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18851">
      <w:pPr>
        <w:jc w:val="center"/>
        <w:rPr>
          <w:rFonts w:hint="eastAsia"/>
          <w:b/>
          <w:bCs/>
          <w:color w:val="auto"/>
          <w:sz w:val="36"/>
          <w:szCs w:val="44"/>
          <w:lang w:val="en-US" w:eastAsia="zh-CN"/>
        </w:rPr>
      </w:pPr>
      <w:r>
        <w:rPr>
          <w:rFonts w:hint="eastAsia"/>
          <w:b/>
          <w:bCs/>
          <w:color w:val="auto"/>
          <w:sz w:val="36"/>
          <w:szCs w:val="44"/>
          <w:lang w:val="en-US" w:eastAsia="zh-CN"/>
        </w:rPr>
        <w:t>2025年水电设施改造设计询价需求</w:t>
      </w:r>
    </w:p>
    <w:p w14:paraId="6C8D8C99">
      <w:pPr>
        <w:jc w:val="center"/>
        <w:rPr>
          <w:color w:val="auto"/>
          <w:sz w:val="32"/>
          <w:szCs w:val="40"/>
        </w:rPr>
      </w:pPr>
      <w:r>
        <w:rPr>
          <w:rFonts w:hint="eastAsia"/>
          <w:color w:val="auto"/>
          <w:sz w:val="32"/>
          <w:szCs w:val="40"/>
        </w:rPr>
        <w:t xml:space="preserve">                      </w:t>
      </w:r>
    </w:p>
    <w:p w14:paraId="260572B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color w:val="auto"/>
          <w:sz w:val="32"/>
          <w:szCs w:val="40"/>
        </w:rPr>
      </w:pPr>
      <w:r>
        <w:rPr>
          <w:rFonts w:hint="eastAsia" w:asciiTheme="minorHAnsi" w:hAnsiTheme="minorHAnsi" w:eastAsiaTheme="minorEastAsia" w:cstheme="minorBidi"/>
          <w:color w:val="auto"/>
          <w:kern w:val="2"/>
          <w:sz w:val="32"/>
          <w:szCs w:val="40"/>
          <w:lang w:val="en-US" w:eastAsia="zh-CN" w:bidi="ar-SA"/>
        </w:rPr>
        <w:t>一、</w:t>
      </w:r>
      <w:r>
        <w:rPr>
          <w:rFonts w:hint="eastAsia"/>
          <w:color w:val="auto"/>
          <w:sz w:val="32"/>
          <w:szCs w:val="40"/>
        </w:rPr>
        <w:t>询价要求：</w:t>
      </w:r>
    </w:p>
    <w:p w14:paraId="29CE6C37">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80" w:leftChars="0" w:hanging="1080" w:firstLineChars="0"/>
        <w:textAlignment w:val="auto"/>
        <w:rPr>
          <w:color w:val="auto"/>
          <w:sz w:val="32"/>
          <w:szCs w:val="40"/>
        </w:rPr>
      </w:pPr>
      <w:r>
        <w:rPr>
          <w:rFonts w:hint="default" w:asciiTheme="minorHAnsi" w:hAnsiTheme="minorHAnsi" w:eastAsiaTheme="minorEastAsia" w:cstheme="minorBidi"/>
          <w:color w:val="auto"/>
          <w:kern w:val="2"/>
          <w:sz w:val="32"/>
          <w:szCs w:val="40"/>
          <w:lang w:val="en-US" w:eastAsia="zh-CN" w:bidi="ar-SA"/>
        </w:rPr>
        <w:t>（一）</w:t>
      </w:r>
      <w:r>
        <w:rPr>
          <w:rFonts w:hint="eastAsia" w:ascii="宋体" w:hAnsi="宋体" w:eastAsia="宋体"/>
          <w:color w:val="auto"/>
          <w:sz w:val="30"/>
          <w:szCs w:val="30"/>
        </w:rPr>
        <w:t xml:space="preserve">项目概况 </w:t>
      </w:r>
      <w:bookmarkStart w:id="3" w:name="_GoBack"/>
      <w:bookmarkEnd w:id="3"/>
    </w:p>
    <w:p w14:paraId="5DCCAAF4">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ascii="宋体" w:hAnsi="宋体" w:eastAsia="宋体"/>
          <w:color w:val="auto"/>
          <w:sz w:val="30"/>
          <w:szCs w:val="30"/>
          <w:u w:val="single"/>
        </w:rPr>
      </w:pPr>
      <w:r>
        <w:rPr>
          <w:rFonts w:hint="eastAsia" w:ascii="宋体" w:hAnsi="宋体" w:eastAsia="宋体"/>
          <w:color w:val="auto"/>
          <w:sz w:val="30"/>
          <w:szCs w:val="30"/>
        </w:rPr>
        <w:t>1.项目名称：</w:t>
      </w:r>
      <w:r>
        <w:rPr>
          <w:rFonts w:hint="eastAsia" w:ascii="宋体" w:hAnsi="宋体" w:eastAsia="宋体"/>
          <w:color w:val="auto"/>
          <w:sz w:val="30"/>
          <w:szCs w:val="30"/>
          <w:lang w:val="en-US" w:eastAsia="zh-CN"/>
        </w:rPr>
        <w:t>2025年水电设施改造设计</w:t>
      </w:r>
    </w:p>
    <w:p w14:paraId="0E7CFDE8">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color w:val="auto"/>
          <w:sz w:val="30"/>
          <w:szCs w:val="30"/>
          <w:u w:val="none"/>
          <w:lang w:val="en-US" w:eastAsia="zh-CN"/>
        </w:rPr>
      </w:pPr>
      <w:r>
        <w:rPr>
          <w:rFonts w:hint="eastAsia" w:ascii="宋体" w:hAnsi="宋体" w:eastAsia="宋体"/>
          <w:color w:val="auto"/>
          <w:sz w:val="30"/>
          <w:szCs w:val="30"/>
          <w:lang w:val="en-US" w:eastAsia="zh-CN"/>
        </w:rPr>
        <w:t>2</w:t>
      </w:r>
      <w:r>
        <w:rPr>
          <w:rFonts w:hint="eastAsia" w:ascii="宋体" w:hAnsi="宋体" w:eastAsia="宋体"/>
          <w:color w:val="auto"/>
          <w:sz w:val="30"/>
          <w:szCs w:val="30"/>
        </w:rPr>
        <w:t>.</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内容：</w:t>
      </w:r>
      <w:r>
        <w:rPr>
          <w:rFonts w:hint="eastAsia" w:ascii="宋体" w:hAnsi="宋体" w:eastAsia="宋体"/>
          <w:color w:val="auto"/>
          <w:sz w:val="30"/>
          <w:szCs w:val="30"/>
          <w:u w:val="none"/>
          <w:lang w:val="en-US" w:eastAsia="zh-CN"/>
        </w:rPr>
        <w:t>为福建省产品质量检验研究院提供绿色新型材料检验研究中心闽清阻燃实验室水电改造、智慧信息产业检验研究中心（原电器所）附楼及控制室屋面防水、智慧信息产业检验研究中心（原电器所）短路试验室断口升级改造、智慧信息产业检验研究中心（原电器所）噪声实验室电源测供电铜排改造等工程设计。</w:t>
      </w:r>
    </w:p>
    <w:p w14:paraId="14A9FB62">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sz w:val="28"/>
          <w:szCs w:val="28"/>
          <w:u w:val="none"/>
        </w:rPr>
      </w:pPr>
      <w:r>
        <w:rPr>
          <w:rFonts w:hint="eastAsia" w:ascii="宋体" w:hAnsi="宋体" w:eastAsia="宋体"/>
          <w:color w:val="auto"/>
          <w:sz w:val="30"/>
          <w:szCs w:val="30"/>
          <w:lang w:val="en-US" w:eastAsia="zh-CN"/>
        </w:rPr>
        <w:t>3</w:t>
      </w:r>
      <w:r>
        <w:rPr>
          <w:rFonts w:hint="eastAsia" w:ascii="宋体" w:hAnsi="宋体" w:eastAsia="宋体"/>
          <w:color w:val="auto"/>
          <w:sz w:val="30"/>
          <w:szCs w:val="30"/>
        </w:rPr>
        <w:t>.地点：</w:t>
      </w:r>
      <w:r>
        <w:rPr>
          <w:rFonts w:hint="eastAsia" w:ascii="宋体" w:hAnsi="宋体" w:eastAsia="宋体"/>
          <w:color w:val="auto"/>
          <w:sz w:val="30"/>
          <w:szCs w:val="30"/>
          <w:u w:val="none"/>
          <w:lang w:val="en-US" w:eastAsia="zh-CN"/>
        </w:rPr>
        <w:t>鼓楼区双凤路6号、</w:t>
      </w:r>
      <w:r>
        <w:rPr>
          <w:rFonts w:hint="eastAsia"/>
          <w:sz w:val="28"/>
          <w:szCs w:val="28"/>
          <w:u w:val="none"/>
        </w:rPr>
        <w:t>福州市闽清县白中镇白金东路18号</w:t>
      </w:r>
    </w:p>
    <w:p w14:paraId="39C98BDE">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宋体" w:hAnsi="宋体" w:eastAsia="宋体"/>
          <w:color w:val="auto"/>
          <w:sz w:val="30"/>
          <w:szCs w:val="30"/>
          <w:lang w:val="en-US" w:eastAsia="zh-CN"/>
        </w:rPr>
      </w:pPr>
      <w:r>
        <w:rPr>
          <w:rFonts w:hint="eastAsia" w:ascii="宋体" w:hAnsi="宋体" w:eastAsia="宋体"/>
          <w:color w:val="auto"/>
          <w:sz w:val="30"/>
          <w:szCs w:val="30"/>
        </w:rPr>
        <w:t>4.</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金额：</w:t>
      </w:r>
      <w:r>
        <w:rPr>
          <w:rFonts w:hint="eastAsia" w:ascii="宋体" w:hAnsi="宋体" w:eastAsia="宋体"/>
          <w:color w:val="auto"/>
          <w:sz w:val="30"/>
          <w:szCs w:val="30"/>
          <w:lang w:val="en-US" w:eastAsia="zh-CN"/>
        </w:rPr>
        <w:t>最高使用限价</w:t>
      </w:r>
      <w:r>
        <w:rPr>
          <w:rFonts w:hint="eastAsia" w:ascii="宋体" w:hAnsi="宋体" w:eastAsia="宋体"/>
          <w:color w:val="auto"/>
          <w:sz w:val="30"/>
          <w:szCs w:val="30"/>
          <w:u w:val="single"/>
          <w:lang w:val="en-US" w:eastAsia="zh-CN"/>
        </w:rPr>
        <w:t xml:space="preserve"> 4 </w:t>
      </w:r>
      <w:r>
        <w:rPr>
          <w:rFonts w:hint="eastAsia" w:ascii="宋体" w:hAnsi="宋体" w:eastAsia="宋体"/>
          <w:color w:val="auto"/>
          <w:sz w:val="30"/>
          <w:szCs w:val="30"/>
          <w:lang w:val="en-US" w:eastAsia="zh-CN"/>
        </w:rPr>
        <w:t>万元</w:t>
      </w:r>
    </w:p>
    <w:p w14:paraId="20528231">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宋体" w:hAnsi="宋体" w:eastAsia="宋体"/>
          <w:color w:val="auto"/>
          <w:sz w:val="30"/>
          <w:szCs w:val="30"/>
          <w:lang w:val="en-US" w:eastAsia="zh-CN"/>
        </w:rPr>
      </w:pPr>
      <w:r>
        <w:rPr>
          <w:rFonts w:hint="eastAsia" w:ascii="宋体" w:hAnsi="宋体" w:eastAsia="宋体"/>
          <w:color w:val="auto"/>
          <w:sz w:val="30"/>
          <w:szCs w:val="30"/>
        </w:rPr>
        <w:t>5.</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时间：</w:t>
      </w:r>
      <w:r>
        <w:rPr>
          <w:rFonts w:hint="eastAsia" w:ascii="宋体" w:hAnsi="宋体" w:eastAsia="宋体"/>
          <w:color w:val="auto"/>
          <w:sz w:val="30"/>
          <w:szCs w:val="30"/>
          <w:lang w:val="en-US" w:eastAsia="zh-CN"/>
        </w:rPr>
        <w:t>至以上工程竣工验收后</w:t>
      </w:r>
    </w:p>
    <w:p w14:paraId="6B2C6CD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olor w:val="auto"/>
          <w:sz w:val="30"/>
          <w:szCs w:val="30"/>
        </w:rPr>
      </w:pPr>
      <w:r>
        <w:rPr>
          <w:rFonts w:hint="eastAsia" w:ascii="宋体" w:hAnsi="宋体" w:eastAsia="宋体"/>
          <w:color w:val="auto"/>
          <w:sz w:val="30"/>
          <w:szCs w:val="30"/>
        </w:rPr>
        <w:t xml:space="preserve">（二）服务内容及要求 </w:t>
      </w:r>
    </w:p>
    <w:p w14:paraId="15B1A07F">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color w:val="auto"/>
          <w:sz w:val="30"/>
          <w:szCs w:val="30"/>
        </w:rPr>
      </w:pPr>
      <w:r>
        <w:rPr>
          <w:rFonts w:hint="eastAsia" w:ascii="宋体" w:hAnsi="宋体" w:eastAsia="宋体"/>
          <w:color w:val="auto"/>
          <w:sz w:val="30"/>
          <w:szCs w:val="30"/>
        </w:rPr>
        <w:t>1.</w:t>
      </w:r>
      <w:r>
        <w:rPr>
          <w:rFonts w:hint="eastAsia" w:ascii="宋体" w:hAnsi="宋体" w:eastAsia="宋体"/>
          <w:color w:val="auto"/>
          <w:sz w:val="30"/>
          <w:szCs w:val="30"/>
          <w:lang w:val="en-US" w:eastAsia="zh-CN"/>
        </w:rPr>
        <w:t>闽清阻燃实验室</w:t>
      </w:r>
      <w:r>
        <w:rPr>
          <w:rFonts w:hint="eastAsia" w:ascii="宋体" w:hAnsi="宋体" w:eastAsia="宋体"/>
          <w:color w:val="auto"/>
          <w:sz w:val="30"/>
          <w:szCs w:val="30"/>
        </w:rPr>
        <w:t>位于福州市闽清县白中镇白金东路18号1#车间</w:t>
      </w:r>
      <w:r>
        <w:rPr>
          <w:rFonts w:hint="eastAsia" w:ascii="宋体" w:hAnsi="宋体" w:eastAsia="宋体"/>
          <w:color w:val="auto"/>
          <w:sz w:val="30"/>
          <w:szCs w:val="30"/>
          <w:lang w:eastAsia="zh-CN"/>
        </w:rPr>
        <w:t>。</w:t>
      </w:r>
      <w:r>
        <w:rPr>
          <w:rFonts w:hint="eastAsia" w:ascii="宋体" w:hAnsi="宋体" w:eastAsia="宋体"/>
          <w:color w:val="auto"/>
          <w:sz w:val="30"/>
          <w:szCs w:val="30"/>
        </w:rPr>
        <w:t>面积约2500㎡</w:t>
      </w:r>
      <w:r>
        <w:rPr>
          <w:rFonts w:hint="eastAsia" w:ascii="宋体" w:hAnsi="宋体" w:eastAsia="宋体"/>
          <w:color w:val="auto"/>
          <w:sz w:val="30"/>
          <w:szCs w:val="30"/>
          <w:lang w:eastAsia="zh-CN"/>
        </w:rPr>
        <w:t>，</w:t>
      </w:r>
      <w:r>
        <w:rPr>
          <w:rFonts w:hint="eastAsia" w:ascii="宋体" w:hAnsi="宋体" w:eastAsia="宋体"/>
          <w:color w:val="auto"/>
          <w:sz w:val="30"/>
          <w:szCs w:val="30"/>
        </w:rPr>
        <w:t>主要涉及实验室使用的立式耐火试验炉、建筑构件耐火试验水平炉、消防阀门综合试验装置等二十余台套仪器设备的安装使用所需的水电线路铺设、配电箱的安装、水路管道的铺设、照明设施、空调线路等内容。</w:t>
      </w:r>
    </w:p>
    <w:p w14:paraId="6C51162C">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color w:val="auto"/>
          <w:sz w:val="30"/>
          <w:szCs w:val="30"/>
          <w:lang w:val="en-US" w:eastAsia="zh-CN"/>
        </w:rPr>
      </w:pPr>
      <w:r>
        <w:rPr>
          <w:rFonts w:hint="eastAsia" w:ascii="宋体" w:hAnsi="宋体" w:eastAsia="宋体"/>
          <w:color w:val="auto"/>
          <w:sz w:val="30"/>
          <w:szCs w:val="30"/>
          <w:lang w:val="en-US" w:eastAsia="zh-CN"/>
        </w:rPr>
        <w:t>2.智慧信息产业检验研究中心（原电器所）附楼及控制室屋面防水改造位于福州市鼓楼区洪山镇双凤路6号。原建筑屋顶为隔热瓦铺面，使用多年屋面防水层已严重老化，出现开裂漏水等现象。因此将原建屋项进行整体修缮，同时维修下层积水天花及若干墙面(天花为硅酸钙板饰白色乳胶漆)面积约500㎡。屋面要求做法（自上而下）：铺贴400*400防滑砖，40mm细石混凝土保护层，3mm厚网格为200*200mm 钢丝网25mm 屋面保温挤塑板自粘聚合物改性沥青防水卷材厚4mm，非固化橡胶沥青防水涂料厚3mm(合成高分子)，20mm 水泥砂浆找平层水泥砂浆找平层(20厚1:3)，平面及墙面上返500mm,共计约300㎡。</w:t>
      </w:r>
    </w:p>
    <w:p w14:paraId="3DBF6E66">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color w:val="auto"/>
          <w:sz w:val="30"/>
          <w:szCs w:val="30"/>
        </w:rPr>
      </w:pPr>
      <w:r>
        <w:rPr>
          <w:rFonts w:hint="eastAsia" w:ascii="宋体" w:hAnsi="宋体" w:eastAsia="宋体"/>
          <w:color w:val="auto"/>
          <w:sz w:val="30"/>
          <w:szCs w:val="30"/>
          <w:lang w:val="en-US" w:eastAsia="zh-CN"/>
        </w:rPr>
        <w:t>3.智慧信息产业检验研究中心（原电器所）</w:t>
      </w:r>
      <w:r>
        <w:rPr>
          <w:rFonts w:hint="eastAsia" w:ascii="宋体" w:hAnsi="宋体" w:eastAsia="宋体"/>
          <w:color w:val="auto"/>
          <w:sz w:val="30"/>
          <w:szCs w:val="30"/>
        </w:rPr>
        <w:t>短路试验室断口升级改造主要涉及</w:t>
      </w:r>
      <w:bookmarkStart w:id="0" w:name="OLE_LINK5"/>
      <w:r>
        <w:rPr>
          <w:rFonts w:hint="eastAsia" w:ascii="宋体" w:hAnsi="宋体" w:eastAsia="宋体"/>
          <w:color w:val="auto"/>
          <w:sz w:val="30"/>
          <w:szCs w:val="30"/>
        </w:rPr>
        <w:t>10kA</w:t>
      </w:r>
      <w:bookmarkEnd w:id="0"/>
      <w:r>
        <w:rPr>
          <w:rFonts w:hint="eastAsia" w:ascii="宋体" w:hAnsi="宋体" w:eastAsia="宋体"/>
          <w:color w:val="auto"/>
          <w:sz w:val="30"/>
          <w:szCs w:val="30"/>
        </w:rPr>
        <w:t>和</w:t>
      </w:r>
      <w:bookmarkStart w:id="1" w:name="OLE_LINK6"/>
      <w:bookmarkStart w:id="2" w:name="OLE_LINK10"/>
      <w:r>
        <w:rPr>
          <w:rFonts w:hint="eastAsia" w:ascii="宋体" w:hAnsi="宋体" w:eastAsia="宋体"/>
          <w:color w:val="auto"/>
          <w:sz w:val="30"/>
          <w:szCs w:val="30"/>
        </w:rPr>
        <w:t>50kA实验室</w:t>
      </w:r>
      <w:bookmarkEnd w:id="1"/>
      <w:bookmarkEnd w:id="2"/>
      <w:r>
        <w:rPr>
          <w:rFonts w:hint="eastAsia" w:ascii="宋体" w:hAnsi="宋体" w:eastAsia="宋体"/>
          <w:color w:val="auto"/>
          <w:sz w:val="30"/>
          <w:szCs w:val="30"/>
        </w:rPr>
        <w:t>。10kA和50kA短路试验室按短路断口实际长、宽、高采用钢桁架、冷轧钢板（表面喷塑）、绝缘板等围挡封闭（注：留操作门和维修门），建设面积大约：10kA实验室为9m2，50kA实验室为14m2。</w:t>
      </w:r>
    </w:p>
    <w:p w14:paraId="121541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color w:val="auto"/>
          <w:sz w:val="30"/>
          <w:szCs w:val="30"/>
        </w:rPr>
      </w:pPr>
      <w:r>
        <w:rPr>
          <w:rFonts w:hint="eastAsia" w:ascii="宋体" w:hAnsi="宋体" w:eastAsia="宋体"/>
          <w:color w:val="auto"/>
          <w:sz w:val="30"/>
          <w:szCs w:val="30"/>
          <w:lang w:val="en-US" w:eastAsia="zh-CN"/>
        </w:rPr>
        <w:t>4.智慧信息产业检验研究中心（原电器所）</w:t>
      </w:r>
      <w:r>
        <w:rPr>
          <w:rFonts w:hint="eastAsia" w:ascii="宋体" w:hAnsi="宋体" w:eastAsia="宋体"/>
          <w:color w:val="auto"/>
          <w:sz w:val="30"/>
          <w:szCs w:val="30"/>
        </w:rPr>
        <w:t>噪声实验室电源测供电铜排改造</w:t>
      </w:r>
      <w:r>
        <w:rPr>
          <w:rFonts w:hint="eastAsia" w:ascii="宋体" w:hAnsi="宋体" w:eastAsia="宋体"/>
          <w:color w:val="auto"/>
          <w:sz w:val="30"/>
          <w:szCs w:val="30"/>
          <w:lang w:eastAsia="zh-CN"/>
        </w:rPr>
        <w:t>，</w:t>
      </w:r>
      <w:r>
        <w:rPr>
          <w:rFonts w:hint="eastAsia" w:ascii="宋体" w:hAnsi="宋体" w:eastAsia="宋体"/>
          <w:color w:val="auto"/>
          <w:sz w:val="30"/>
          <w:szCs w:val="30"/>
        </w:rPr>
        <w:t>从本部电器充电桩实验室中的抑制谐波系统试验端口处，使用铜排将三相四线电源从房间顶部引至隔壁240kVA多磁路试验大厅,在试验大厅设置一配电箱供噪声试验使用。要求各相铜排使用热缩套管绝缘，使用绝缘夹固定，且绝缘夹的强度及距离布置应满足使用要求。A\B\C\N铜排采用采用TMY 6mm×100mm（厚×宽），PE铜排采用采用TMY 6mm×50mm（厚×宽）。</w:t>
      </w:r>
    </w:p>
    <w:p w14:paraId="5746A9BD">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color w:val="auto"/>
          <w:sz w:val="30"/>
          <w:szCs w:val="30"/>
        </w:rPr>
      </w:pPr>
      <w:r>
        <w:rPr>
          <w:rFonts w:hint="eastAsia" w:ascii="宋体" w:hAnsi="宋体" w:eastAsia="宋体"/>
          <w:color w:val="auto"/>
          <w:sz w:val="30"/>
          <w:szCs w:val="30"/>
          <w:u w:val="single"/>
        </w:rPr>
        <w:t>要求设计单位出具平面图、施工图</w:t>
      </w:r>
      <w:r>
        <w:rPr>
          <w:rFonts w:hint="eastAsia" w:ascii="宋体" w:hAnsi="宋体" w:eastAsia="宋体"/>
          <w:color w:val="auto"/>
          <w:sz w:val="30"/>
          <w:szCs w:val="30"/>
          <w:u w:val="single"/>
          <w:lang w:eastAsia="zh-CN"/>
        </w:rPr>
        <w:t>（</w:t>
      </w:r>
      <w:r>
        <w:rPr>
          <w:rFonts w:hint="eastAsia" w:ascii="宋体" w:hAnsi="宋体" w:eastAsia="宋体"/>
          <w:color w:val="auto"/>
          <w:sz w:val="30"/>
          <w:szCs w:val="30"/>
          <w:u w:val="single"/>
          <w:lang w:val="en-US" w:eastAsia="zh-CN"/>
        </w:rPr>
        <w:t>建施及结施）</w:t>
      </w:r>
      <w:r>
        <w:rPr>
          <w:rFonts w:hint="eastAsia" w:ascii="宋体" w:hAnsi="宋体" w:eastAsia="宋体"/>
          <w:color w:val="auto"/>
          <w:sz w:val="30"/>
          <w:szCs w:val="30"/>
          <w:u w:val="single"/>
        </w:rPr>
        <w:t>，</w:t>
      </w:r>
      <w:r>
        <w:rPr>
          <w:rFonts w:hint="eastAsia" w:ascii="宋体" w:hAnsi="宋体" w:eastAsia="宋体"/>
          <w:color w:val="auto"/>
          <w:sz w:val="30"/>
          <w:szCs w:val="30"/>
          <w:u w:val="single"/>
          <w:lang w:val="en-US" w:eastAsia="zh-CN"/>
        </w:rPr>
        <w:t>工程量清单及工程预算，</w:t>
      </w:r>
      <w:r>
        <w:rPr>
          <w:rFonts w:hint="eastAsia" w:ascii="宋体" w:hAnsi="宋体" w:eastAsia="宋体"/>
          <w:color w:val="auto"/>
          <w:sz w:val="30"/>
          <w:szCs w:val="30"/>
          <w:u w:val="single"/>
        </w:rPr>
        <w:t>确保施工图质量</w:t>
      </w:r>
      <w:r>
        <w:rPr>
          <w:rFonts w:hint="eastAsia" w:ascii="宋体" w:hAnsi="宋体" w:eastAsia="宋体"/>
          <w:color w:val="auto"/>
          <w:sz w:val="30"/>
          <w:szCs w:val="30"/>
          <w:u w:val="single"/>
          <w:lang w:eastAsia="zh-CN"/>
        </w:rPr>
        <w:t>，</w:t>
      </w:r>
      <w:r>
        <w:rPr>
          <w:rFonts w:hint="eastAsia" w:ascii="宋体" w:hAnsi="宋体" w:eastAsia="宋体"/>
          <w:color w:val="auto"/>
          <w:sz w:val="30"/>
          <w:szCs w:val="30"/>
          <w:u w:val="single"/>
          <w:lang w:val="en-US" w:eastAsia="zh-CN"/>
        </w:rPr>
        <w:t>提供全流程的设计服务（至项目竣工后）</w:t>
      </w:r>
      <w:r>
        <w:rPr>
          <w:rFonts w:hint="eastAsia" w:ascii="宋体" w:hAnsi="宋体" w:eastAsia="宋体"/>
          <w:color w:val="auto"/>
          <w:sz w:val="30"/>
          <w:szCs w:val="30"/>
          <w:u w:val="single"/>
        </w:rPr>
        <w:t>。</w:t>
      </w:r>
    </w:p>
    <w:p w14:paraId="6F967DF2">
      <w:pPr>
        <w:numPr>
          <w:ilvl w:val="0"/>
          <w:numId w:val="1"/>
        </w:numPr>
        <w:rPr>
          <w:rFonts w:hint="eastAsia"/>
          <w:color w:val="auto"/>
          <w:sz w:val="32"/>
          <w:szCs w:val="40"/>
        </w:rPr>
      </w:pPr>
      <w:r>
        <w:rPr>
          <w:rFonts w:hint="eastAsia"/>
          <w:color w:val="auto"/>
          <w:sz w:val="32"/>
          <w:szCs w:val="40"/>
        </w:rPr>
        <w:t>询价参数：</w:t>
      </w:r>
    </w:p>
    <w:p w14:paraId="639304C0">
      <w:pPr>
        <w:numPr>
          <w:ilvl w:val="0"/>
          <w:numId w:val="2"/>
        </w:numPr>
        <w:ind w:firstLine="300" w:firstLineChars="100"/>
        <w:rPr>
          <w:rFonts w:hint="eastAsia"/>
          <w:color w:val="auto"/>
          <w:sz w:val="30"/>
          <w:szCs w:val="30"/>
        </w:rPr>
      </w:pPr>
      <w:r>
        <w:rPr>
          <w:rFonts w:hint="eastAsia"/>
          <w:color w:val="auto"/>
          <w:sz w:val="30"/>
          <w:szCs w:val="30"/>
        </w:rPr>
        <w:t>资格审查部分</w:t>
      </w:r>
    </w:p>
    <w:tbl>
      <w:tblPr>
        <w:tblStyle w:val="2"/>
        <w:tblpPr w:leftFromText="180" w:rightFromText="180" w:vertAnchor="text" w:horzAnchor="page" w:tblpX="2256" w:tblpY="62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5350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D953B4">
            <w:pPr>
              <w:pStyle w:val="5"/>
              <w:jc w:val="both"/>
              <w:rPr>
                <w:sz w:val="24"/>
                <w:szCs w:val="24"/>
              </w:rPr>
            </w:pPr>
            <w:r>
              <w:rPr>
                <w:sz w:val="24"/>
                <w:szCs w:val="24"/>
              </w:rPr>
              <w:t xml:space="preserve"> 序号</w:t>
            </w:r>
          </w:p>
        </w:tc>
        <w:tc>
          <w:tcPr>
            <w:tcW w:w="3322" w:type="dxa"/>
          </w:tcPr>
          <w:p w14:paraId="2B4434DE">
            <w:pPr>
              <w:pStyle w:val="5"/>
              <w:jc w:val="both"/>
              <w:rPr>
                <w:sz w:val="24"/>
                <w:szCs w:val="24"/>
              </w:rPr>
            </w:pPr>
            <w:r>
              <w:rPr>
                <w:sz w:val="24"/>
                <w:szCs w:val="24"/>
              </w:rPr>
              <w:t xml:space="preserve"> 资格审查要求概况</w:t>
            </w:r>
          </w:p>
        </w:tc>
        <w:tc>
          <w:tcPr>
            <w:tcW w:w="4153" w:type="dxa"/>
          </w:tcPr>
          <w:p w14:paraId="548A8D1A">
            <w:pPr>
              <w:pStyle w:val="5"/>
              <w:jc w:val="both"/>
              <w:rPr>
                <w:sz w:val="24"/>
                <w:szCs w:val="24"/>
              </w:rPr>
            </w:pPr>
            <w:r>
              <w:rPr>
                <w:sz w:val="24"/>
                <w:szCs w:val="24"/>
              </w:rPr>
              <w:t xml:space="preserve"> 评审点具体描述</w:t>
            </w:r>
          </w:p>
        </w:tc>
      </w:tr>
      <w:tr w14:paraId="2C84B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A4702C">
            <w:pPr>
              <w:pStyle w:val="5"/>
              <w:jc w:val="both"/>
              <w:rPr>
                <w:sz w:val="24"/>
                <w:szCs w:val="24"/>
              </w:rPr>
            </w:pPr>
            <w:r>
              <w:rPr>
                <w:sz w:val="24"/>
                <w:szCs w:val="24"/>
              </w:rPr>
              <w:t>1</w:t>
            </w:r>
          </w:p>
        </w:tc>
        <w:tc>
          <w:tcPr>
            <w:tcW w:w="3322" w:type="dxa"/>
          </w:tcPr>
          <w:p w14:paraId="0A7681D6">
            <w:pPr>
              <w:pStyle w:val="5"/>
              <w:jc w:val="both"/>
              <w:rPr>
                <w:sz w:val="24"/>
                <w:szCs w:val="24"/>
              </w:rPr>
            </w:pPr>
            <w:r>
              <w:rPr>
                <w:sz w:val="24"/>
                <w:szCs w:val="24"/>
              </w:rPr>
              <w:t>单位授权书</w:t>
            </w:r>
          </w:p>
        </w:tc>
        <w:tc>
          <w:tcPr>
            <w:tcW w:w="4153" w:type="dxa"/>
          </w:tcPr>
          <w:p w14:paraId="1499E48B">
            <w:pPr>
              <w:pStyle w:val="5"/>
              <w:jc w:val="both"/>
              <w:rPr>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39A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794409">
            <w:pPr>
              <w:pStyle w:val="5"/>
              <w:jc w:val="both"/>
              <w:rPr>
                <w:sz w:val="24"/>
                <w:szCs w:val="24"/>
              </w:rPr>
            </w:pPr>
            <w:r>
              <w:rPr>
                <w:sz w:val="24"/>
                <w:szCs w:val="24"/>
              </w:rPr>
              <w:t>2</w:t>
            </w:r>
          </w:p>
        </w:tc>
        <w:tc>
          <w:tcPr>
            <w:tcW w:w="3322" w:type="dxa"/>
          </w:tcPr>
          <w:p w14:paraId="27EF93DD">
            <w:pPr>
              <w:pStyle w:val="5"/>
              <w:jc w:val="both"/>
              <w:rPr>
                <w:sz w:val="24"/>
                <w:szCs w:val="24"/>
              </w:rPr>
            </w:pPr>
            <w:r>
              <w:rPr>
                <w:sz w:val="24"/>
                <w:szCs w:val="24"/>
              </w:rPr>
              <w:t>营业执照等证明文件</w:t>
            </w:r>
          </w:p>
        </w:tc>
        <w:tc>
          <w:tcPr>
            <w:tcW w:w="4153" w:type="dxa"/>
          </w:tcPr>
          <w:p w14:paraId="14525C71">
            <w:pPr>
              <w:pStyle w:val="5"/>
              <w:jc w:val="both"/>
              <w:rPr>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0E6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DD1AC3">
            <w:pPr>
              <w:pStyle w:val="5"/>
              <w:jc w:val="both"/>
              <w:rPr>
                <w:rFonts w:hint="eastAsia" w:eastAsiaTheme="minorEastAsia"/>
                <w:sz w:val="24"/>
                <w:szCs w:val="24"/>
                <w:lang w:eastAsia="zh-CN"/>
              </w:rPr>
            </w:pPr>
            <w:r>
              <w:rPr>
                <w:rFonts w:hint="eastAsia"/>
                <w:sz w:val="24"/>
                <w:szCs w:val="24"/>
                <w:lang w:val="en-US" w:eastAsia="zh-CN"/>
              </w:rPr>
              <w:t>3</w:t>
            </w:r>
          </w:p>
        </w:tc>
        <w:tc>
          <w:tcPr>
            <w:tcW w:w="3322" w:type="dxa"/>
          </w:tcPr>
          <w:p w14:paraId="08978108">
            <w:pPr>
              <w:pStyle w:val="5"/>
              <w:jc w:val="both"/>
              <w:rPr>
                <w:rFonts w:hint="default" w:eastAsiaTheme="minorEastAsia"/>
                <w:sz w:val="24"/>
                <w:szCs w:val="24"/>
                <w:lang w:val="en-US" w:eastAsia="zh-CN"/>
              </w:rPr>
            </w:pPr>
            <w:r>
              <w:rPr>
                <w:rFonts w:hint="eastAsia"/>
                <w:sz w:val="24"/>
                <w:szCs w:val="24"/>
                <w:lang w:val="en-US" w:eastAsia="zh-CN"/>
              </w:rPr>
              <w:t>建筑行业（建筑工程）乙级及以上</w:t>
            </w:r>
            <w:r>
              <w:rPr>
                <w:rFonts w:hint="eastAsia" w:eastAsiaTheme="minorEastAsia"/>
                <w:sz w:val="24"/>
                <w:szCs w:val="24"/>
                <w:lang w:eastAsia="zh-CN"/>
              </w:rPr>
              <w:t>工程设计资质</w:t>
            </w:r>
          </w:p>
        </w:tc>
        <w:tc>
          <w:tcPr>
            <w:tcW w:w="4153" w:type="dxa"/>
          </w:tcPr>
          <w:p w14:paraId="5196C793">
            <w:pPr>
              <w:pStyle w:val="5"/>
              <w:jc w:val="both"/>
              <w:rPr>
                <w:rFonts w:hint="default" w:eastAsiaTheme="minorEastAsia"/>
                <w:sz w:val="24"/>
                <w:szCs w:val="24"/>
                <w:lang w:val="en-US" w:eastAsia="zh-CN"/>
              </w:rPr>
            </w:pPr>
            <w:r>
              <w:rPr>
                <w:sz w:val="24"/>
                <w:szCs w:val="24"/>
              </w:rPr>
              <w:t>①投标人提供</w:t>
            </w:r>
            <w:r>
              <w:rPr>
                <w:rFonts w:hint="eastAsia"/>
                <w:sz w:val="24"/>
                <w:szCs w:val="24"/>
              </w:rPr>
              <w:t>建设行政主管部门颁发的</w:t>
            </w:r>
            <w:r>
              <w:rPr>
                <w:rFonts w:hint="eastAsia"/>
                <w:sz w:val="24"/>
                <w:szCs w:val="24"/>
                <w:lang w:val="en-US" w:eastAsia="zh-CN"/>
              </w:rPr>
              <w:t>建筑行业（建筑工程）乙级及以上</w:t>
            </w:r>
            <w:r>
              <w:rPr>
                <w:rFonts w:hint="eastAsia"/>
                <w:sz w:val="24"/>
                <w:szCs w:val="24"/>
              </w:rPr>
              <w:t>资质</w:t>
            </w:r>
            <w:r>
              <w:rPr>
                <w:rFonts w:hint="eastAsia"/>
                <w:sz w:val="24"/>
                <w:szCs w:val="24"/>
                <w:lang w:val="en-US" w:eastAsia="zh-CN"/>
              </w:rPr>
              <w:t>证明文件。</w:t>
            </w:r>
          </w:p>
        </w:tc>
      </w:tr>
      <w:tr w14:paraId="42AFD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845AB2">
            <w:pPr>
              <w:pStyle w:val="5"/>
              <w:jc w:val="both"/>
              <w:rPr>
                <w:rFonts w:hint="default"/>
                <w:sz w:val="24"/>
                <w:szCs w:val="24"/>
                <w:lang w:val="en-US" w:eastAsia="zh-CN"/>
              </w:rPr>
            </w:pPr>
            <w:r>
              <w:rPr>
                <w:rFonts w:hint="eastAsia"/>
                <w:sz w:val="24"/>
                <w:szCs w:val="24"/>
                <w:lang w:val="en-US" w:eastAsia="zh-CN"/>
              </w:rPr>
              <w:t>4</w:t>
            </w:r>
          </w:p>
        </w:tc>
        <w:tc>
          <w:tcPr>
            <w:tcW w:w="3322" w:type="dxa"/>
          </w:tcPr>
          <w:p w14:paraId="1E8D2E01">
            <w:pPr>
              <w:pStyle w:val="5"/>
              <w:jc w:val="both"/>
              <w:rPr>
                <w:rFonts w:hint="eastAsia" w:eastAsiaTheme="minorEastAsia"/>
                <w:sz w:val="24"/>
                <w:szCs w:val="24"/>
                <w:lang w:val="en-US" w:eastAsia="zh-CN"/>
              </w:rPr>
            </w:pPr>
            <w:r>
              <w:rPr>
                <w:rFonts w:hint="eastAsia"/>
                <w:sz w:val="24"/>
                <w:szCs w:val="24"/>
                <w:lang w:val="en-US" w:eastAsia="zh-CN"/>
              </w:rPr>
              <w:t>承诺函</w:t>
            </w:r>
          </w:p>
        </w:tc>
        <w:tc>
          <w:tcPr>
            <w:tcW w:w="4153" w:type="dxa"/>
          </w:tcPr>
          <w:p w14:paraId="11DDA9D7">
            <w:pPr>
              <w:pStyle w:val="5"/>
              <w:jc w:val="both"/>
              <w:rPr>
                <w:rFonts w:hint="default" w:eastAsiaTheme="minorEastAsia"/>
                <w:sz w:val="24"/>
                <w:szCs w:val="24"/>
                <w:lang w:val="en-US" w:eastAsia="zh-CN"/>
              </w:rPr>
            </w:pPr>
            <w:r>
              <w:rPr>
                <w:rFonts w:hint="eastAsia"/>
                <w:sz w:val="24"/>
                <w:szCs w:val="24"/>
                <w:lang w:val="en-US" w:eastAsia="zh-CN"/>
              </w:rPr>
              <w:t>书面承诺可以做到服务内容及要求1-4点，出具平面图、施工图（建施及结施），工程量清单及工程预算，确保施工图质量，提供全流程的设计服务（至项目竣工后）。</w:t>
            </w:r>
          </w:p>
        </w:tc>
      </w:tr>
    </w:tbl>
    <w:p w14:paraId="640DA458">
      <w:pPr>
        <w:ind w:firstLine="560" w:firstLineChars="200"/>
        <w:rPr>
          <w:rFonts w:hint="default" w:eastAsiaTheme="minorEastAsia"/>
          <w:sz w:val="28"/>
          <w:szCs w:val="28"/>
          <w:lang w:val="en-US" w:eastAsia="zh-CN"/>
        </w:rPr>
      </w:pPr>
      <w:r>
        <w:rPr>
          <w:rFonts w:hint="eastAsia"/>
          <w:sz w:val="28"/>
          <w:szCs w:val="28"/>
        </w:rPr>
        <w:t>缺一项即取消遴选资格。</w:t>
      </w:r>
    </w:p>
    <w:p w14:paraId="221E497B">
      <w:pPr>
        <w:ind w:firstLine="320" w:firstLineChars="100"/>
        <w:rPr>
          <w:rFonts w:hint="default" w:eastAsiaTheme="minorEastAsia"/>
          <w:color w:val="auto"/>
          <w:sz w:val="28"/>
          <w:szCs w:val="28"/>
          <w:lang w:val="en-US" w:eastAsia="zh-CN"/>
        </w:rPr>
      </w:pPr>
      <w:r>
        <w:rPr>
          <w:rFonts w:hint="default" w:asciiTheme="minorHAnsi" w:hAnsiTheme="minorHAnsi" w:eastAsiaTheme="minorEastAsia" w:cstheme="minorBidi"/>
          <w:color w:val="auto"/>
          <w:kern w:val="2"/>
          <w:sz w:val="32"/>
          <w:szCs w:val="40"/>
          <w:lang w:val="en-US" w:eastAsia="zh-CN" w:bidi="ar-SA"/>
        </w:rPr>
        <w:t>（</w:t>
      </w:r>
      <w:r>
        <w:rPr>
          <w:rFonts w:hint="eastAsia" w:cstheme="minorBidi"/>
          <w:color w:val="auto"/>
          <w:kern w:val="2"/>
          <w:sz w:val="32"/>
          <w:szCs w:val="40"/>
          <w:lang w:val="en-US" w:eastAsia="zh-CN" w:bidi="ar-SA"/>
        </w:rPr>
        <w:t>二</w:t>
      </w:r>
      <w:r>
        <w:rPr>
          <w:rFonts w:hint="default" w:asciiTheme="minorHAnsi" w:hAnsiTheme="minorHAnsi" w:eastAsiaTheme="minorEastAsia" w:cstheme="minorBidi"/>
          <w:color w:val="auto"/>
          <w:kern w:val="2"/>
          <w:sz w:val="32"/>
          <w:szCs w:val="40"/>
          <w:lang w:val="en-US" w:eastAsia="zh-CN" w:bidi="ar-SA"/>
        </w:rPr>
        <w:t>）</w:t>
      </w:r>
      <w:r>
        <w:rPr>
          <w:rFonts w:hint="eastAsia"/>
          <w:color w:val="auto"/>
          <w:sz w:val="28"/>
          <w:szCs w:val="28"/>
          <w:lang w:val="en-US" w:eastAsia="zh-CN"/>
        </w:rPr>
        <w:t>价格部分</w:t>
      </w:r>
    </w:p>
    <w:p w14:paraId="1DDF6E59">
      <w:pPr>
        <w:ind w:firstLine="600" w:firstLineChars="200"/>
        <w:rPr>
          <w:color w:val="auto"/>
          <w:sz w:val="28"/>
          <w:szCs w:val="28"/>
        </w:rPr>
      </w:pPr>
      <w:r>
        <w:rPr>
          <w:rFonts w:hint="eastAsia" w:ascii="宋体" w:hAnsi="宋体" w:eastAsia="宋体"/>
          <w:color w:val="auto"/>
          <w:sz w:val="30"/>
          <w:szCs w:val="30"/>
        </w:rPr>
        <w:t>价格分100%。</w:t>
      </w:r>
    </w:p>
    <w:p w14:paraId="10780A8D">
      <w:pPr>
        <w:ind w:firstLine="600" w:firstLineChars="200"/>
        <w:rPr>
          <w:rFonts w:hint="eastAsia" w:ascii="宋体" w:hAnsi="宋体" w:eastAsia="宋体"/>
          <w:color w:val="auto"/>
          <w:sz w:val="30"/>
          <w:szCs w:val="30"/>
          <w:lang w:eastAsia="zh-CN"/>
        </w:rPr>
      </w:pPr>
      <w:r>
        <w:rPr>
          <w:rFonts w:hint="eastAsia" w:ascii="宋体" w:hAnsi="宋体" w:eastAsia="宋体"/>
          <w:color w:val="auto"/>
          <w:sz w:val="30"/>
          <w:szCs w:val="30"/>
          <w:lang w:val="en-US" w:eastAsia="zh-CN"/>
        </w:rPr>
        <w:t>在符合资格审查部分的条件下，报价</w:t>
      </w:r>
      <w:r>
        <w:rPr>
          <w:rFonts w:hint="eastAsia" w:ascii="宋体" w:hAnsi="宋体" w:eastAsia="宋体"/>
          <w:color w:val="auto"/>
          <w:sz w:val="30"/>
          <w:szCs w:val="30"/>
        </w:rPr>
        <w:t>最低的</w:t>
      </w:r>
      <w:r>
        <w:rPr>
          <w:rFonts w:hint="eastAsia" w:ascii="宋体" w:hAnsi="宋体" w:eastAsia="宋体"/>
          <w:color w:val="auto"/>
          <w:sz w:val="30"/>
          <w:szCs w:val="30"/>
          <w:lang w:val="en-US" w:eastAsia="zh-CN"/>
        </w:rPr>
        <w:t>供应商</w:t>
      </w:r>
      <w:r>
        <w:rPr>
          <w:rFonts w:hint="eastAsia" w:ascii="宋体" w:hAnsi="宋体" w:eastAsia="宋体"/>
          <w:color w:val="auto"/>
          <w:sz w:val="30"/>
          <w:szCs w:val="30"/>
        </w:rPr>
        <w:t>确定为</w:t>
      </w:r>
      <w:r>
        <w:rPr>
          <w:rFonts w:ascii="宋体" w:hAnsi="宋体" w:eastAsia="宋体"/>
          <w:color w:val="auto"/>
          <w:sz w:val="30"/>
          <w:szCs w:val="30"/>
        </w:rPr>
        <w:t>中标</w:t>
      </w:r>
      <w:r>
        <w:rPr>
          <w:rFonts w:hint="eastAsia" w:ascii="宋体" w:hAnsi="宋体" w:eastAsia="宋体"/>
          <w:color w:val="auto"/>
          <w:sz w:val="30"/>
          <w:szCs w:val="30"/>
        </w:rPr>
        <w:t>单位</w:t>
      </w:r>
      <w:r>
        <w:rPr>
          <w:rFonts w:hint="eastAsia" w:ascii="宋体" w:hAnsi="宋体" w:eastAsia="宋体"/>
          <w:color w:val="auto"/>
          <w:sz w:val="30"/>
          <w:szCs w:val="30"/>
          <w:lang w:eastAsia="zh-CN"/>
        </w:rPr>
        <w:t>。</w:t>
      </w:r>
    </w:p>
    <w:p w14:paraId="52D76F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4550"/>
    <w:multiLevelType w:val="singleLevel"/>
    <w:tmpl w:val="98F34550"/>
    <w:lvl w:ilvl="0" w:tentative="0">
      <w:start w:val="1"/>
      <w:numFmt w:val="chineseCounting"/>
      <w:suff w:val="nothing"/>
      <w:lvlText w:val="（%1）"/>
      <w:lvlJc w:val="left"/>
      <w:rPr>
        <w:rFonts w:hint="eastAsia"/>
      </w:rPr>
    </w:lvl>
  </w:abstractNum>
  <w:abstractNum w:abstractNumId="1">
    <w:nsid w:val="ADC0B04E"/>
    <w:multiLevelType w:val="singleLevel"/>
    <w:tmpl w:val="ADC0B04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4E86"/>
    <w:rsid w:val="003736FC"/>
    <w:rsid w:val="01E742C8"/>
    <w:rsid w:val="092F2F45"/>
    <w:rsid w:val="0AAA2B3A"/>
    <w:rsid w:val="0FDF4E86"/>
    <w:rsid w:val="17143815"/>
    <w:rsid w:val="171C6B6E"/>
    <w:rsid w:val="26A34BB6"/>
    <w:rsid w:val="28947C0D"/>
    <w:rsid w:val="29477F90"/>
    <w:rsid w:val="29CC4044"/>
    <w:rsid w:val="342F5CDB"/>
    <w:rsid w:val="413A60AE"/>
    <w:rsid w:val="4E775E5C"/>
    <w:rsid w:val="5B231846"/>
    <w:rsid w:val="677D0FAD"/>
    <w:rsid w:val="6D2D5F8F"/>
    <w:rsid w:val="6FF46EB5"/>
    <w:rsid w:val="7F1F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1539</Words>
  <Characters>1659</Characters>
  <Lines>0</Lines>
  <Paragraphs>0</Paragraphs>
  <TotalTime>13</TotalTime>
  <ScaleCrop>false</ScaleCrop>
  <LinksUpToDate>false</LinksUpToDate>
  <CharactersWithSpaces>1694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2025-07-03T01:08:00Z</dcterms:created>
  <dc:creator>southern</dc:creator>
  <cp:lastModifiedBy>游弋</cp:lastModifiedBy>
  <cp:lastPrinted>2025-07-11T02:35:00Z</cp:lastPrinted>
  <dcterms:modified xsi:type="dcterms:W3CDTF">2025-07-14T06:54:25Z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715F16598D3A48F8BD928677C73FCAC6_11</vt:lpwstr>
  </property>
  <property fmtid="{D5CDD505-2E9C-101B-9397-08002B2CF9AE}" pid="4" name="KSOTemplateDocerSaveRecord">
    <vt:lpwstr>eyJoZGlkIjoiMzg0OTBkN2MxNDNjODE1MjE4MmRlNGZhZjFhNWQ3MmYiLCJ1c2VySWQiOiI0MjMwMTExNTYifQ==</vt:lpwstr>
  </property>
</Properties>
</file>