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</w:t>
      </w:r>
      <w:r>
        <w:rPr>
          <w:b/>
          <w:bCs/>
          <w:sz w:val="36"/>
          <w:szCs w:val="44"/>
        </w:rPr>
        <w:t>024</w:t>
      </w:r>
      <w:r>
        <w:rPr>
          <w:rFonts w:hint="eastAsia"/>
          <w:b/>
          <w:bCs/>
          <w:sz w:val="36"/>
          <w:szCs w:val="44"/>
        </w:rPr>
        <w:t>院本</w:t>
      </w:r>
      <w:r>
        <w:rPr>
          <w:b/>
          <w:bCs/>
          <w:sz w:val="36"/>
          <w:szCs w:val="44"/>
        </w:rPr>
        <w:t>部修剪树枝</w:t>
      </w:r>
      <w:r>
        <w:rPr>
          <w:rFonts w:hint="eastAsia"/>
          <w:b/>
          <w:bCs/>
          <w:sz w:val="36"/>
          <w:szCs w:val="44"/>
        </w:rPr>
        <w:t>询价需求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</w:t>
      </w:r>
      <w:bookmarkStart w:id="0" w:name="_GoBack"/>
      <w:bookmarkEnd w:id="0"/>
    </w:p>
    <w:p>
      <w:pPr>
        <w:numPr>
          <w:ilvl w:val="0"/>
          <w:numId w:val="1"/>
        </w:numPr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询价要求：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</w:rPr>
        <w:t>本部（</w:t>
      </w:r>
      <w:r>
        <w:rPr>
          <w:rFonts w:ascii="仿宋_GB2312" w:eastAsia="仿宋_GB2312"/>
          <w:sz w:val="32"/>
          <w:szCs w:val="32"/>
        </w:rPr>
        <w:t>双凤路</w:t>
      </w:r>
      <w:r>
        <w:rPr>
          <w:rFonts w:hint="eastAsia" w:ascii="仿宋_GB2312" w:eastAsia="仿宋_GB2312"/>
          <w:sz w:val="32"/>
          <w:szCs w:val="32"/>
        </w:rPr>
        <w:t>6号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三棵</w:t>
      </w:r>
      <w:r>
        <w:rPr>
          <w:rFonts w:ascii="仿宋_GB2312" w:eastAsia="仿宋_GB2312"/>
          <w:sz w:val="32"/>
          <w:szCs w:val="32"/>
        </w:rPr>
        <w:t>大榕树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树高约</w:t>
      </w:r>
      <w:r>
        <w:rPr>
          <w:rFonts w:hint="eastAsia" w:ascii="仿宋_GB2312" w:eastAsia="仿宋_GB2312"/>
          <w:sz w:val="32"/>
          <w:szCs w:val="32"/>
        </w:rPr>
        <w:t>20米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、三</w:t>
      </w:r>
      <w:r>
        <w:rPr>
          <w:rFonts w:ascii="仿宋_GB2312" w:eastAsia="仿宋_GB2312"/>
          <w:sz w:val="32"/>
          <w:szCs w:val="32"/>
        </w:rPr>
        <w:t>棵</w:t>
      </w:r>
      <w:r>
        <w:rPr>
          <w:rFonts w:hint="eastAsia" w:ascii="仿宋_GB2312" w:eastAsia="仿宋_GB2312"/>
          <w:sz w:val="32"/>
          <w:szCs w:val="32"/>
        </w:rPr>
        <w:t>芒果树</w:t>
      </w:r>
      <w:r>
        <w:rPr>
          <w:rFonts w:ascii="仿宋_GB2312" w:eastAsia="仿宋_GB2312"/>
          <w:sz w:val="32"/>
          <w:szCs w:val="32"/>
        </w:rPr>
        <w:t>（树高约</w:t>
      </w:r>
      <w:r>
        <w:rPr>
          <w:rFonts w:hint="eastAsia" w:ascii="仿宋_GB2312" w:eastAsia="仿宋_GB2312"/>
          <w:sz w:val="32"/>
          <w:szCs w:val="32"/>
        </w:rPr>
        <w:t>15米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及9棵</w:t>
      </w:r>
      <w:r>
        <w:rPr>
          <w:rFonts w:ascii="仿宋_GB2312" w:eastAsia="仿宋_GB2312"/>
          <w:sz w:val="32"/>
          <w:szCs w:val="32"/>
        </w:rPr>
        <w:t>玉兰树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树高约</w:t>
      </w:r>
      <w:r>
        <w:rPr>
          <w:rFonts w:hint="eastAsia" w:ascii="仿宋_GB2312" w:eastAsia="仿宋_GB2312"/>
          <w:sz w:val="32"/>
          <w:szCs w:val="32"/>
        </w:rPr>
        <w:t>20米，</w:t>
      </w:r>
      <w:r>
        <w:rPr>
          <w:rFonts w:ascii="仿宋_GB2312" w:eastAsia="仿宋_GB2312"/>
          <w:sz w:val="32"/>
          <w:szCs w:val="32"/>
        </w:rPr>
        <w:t>登高车无法操作）生长旺盛，</w:t>
      </w:r>
      <w:r>
        <w:rPr>
          <w:rFonts w:hint="eastAsia" w:ascii="仿宋_GB2312" w:eastAsia="仿宋_GB2312"/>
          <w:sz w:val="32"/>
          <w:szCs w:val="32"/>
        </w:rPr>
        <w:t>树</w:t>
      </w:r>
      <w:r>
        <w:rPr>
          <w:rFonts w:ascii="仿宋_GB2312" w:eastAsia="仿宋_GB2312"/>
          <w:sz w:val="32"/>
          <w:szCs w:val="32"/>
        </w:rPr>
        <w:t>冠覆盖范围过大，部分树枝已</w:t>
      </w:r>
      <w:r>
        <w:rPr>
          <w:rFonts w:hint="eastAsia" w:ascii="仿宋_GB2312" w:eastAsia="仿宋_GB2312"/>
          <w:sz w:val="32"/>
          <w:szCs w:val="32"/>
        </w:rPr>
        <w:t>长至</w:t>
      </w:r>
      <w:r>
        <w:rPr>
          <w:rFonts w:ascii="仿宋_GB2312" w:eastAsia="仿宋_GB2312"/>
          <w:sz w:val="32"/>
          <w:szCs w:val="32"/>
        </w:rPr>
        <w:t>窗前，</w:t>
      </w:r>
      <w:r>
        <w:rPr>
          <w:rFonts w:hint="eastAsia" w:ascii="仿宋_GB2312" w:eastAsia="仿宋_GB2312"/>
          <w:sz w:val="32"/>
          <w:szCs w:val="32"/>
        </w:rPr>
        <w:t>需</w:t>
      </w:r>
      <w:r>
        <w:rPr>
          <w:rFonts w:ascii="仿宋_GB2312" w:eastAsia="仿宋_GB2312"/>
          <w:sz w:val="32"/>
          <w:szCs w:val="32"/>
        </w:rPr>
        <w:t>修</w:t>
      </w:r>
      <w:r>
        <w:rPr>
          <w:rFonts w:hint="eastAsia" w:ascii="仿宋_GB2312" w:eastAsia="仿宋_GB2312"/>
          <w:sz w:val="32"/>
          <w:szCs w:val="32"/>
        </w:rPr>
        <w:t>剪；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与融桥悦府</w:t>
      </w:r>
      <w:r>
        <w:rPr>
          <w:rFonts w:hint="eastAsia" w:ascii="仿宋_GB2312" w:eastAsia="仿宋_GB2312"/>
          <w:sz w:val="32"/>
          <w:szCs w:val="32"/>
        </w:rPr>
        <w:t>小区</w:t>
      </w:r>
      <w:r>
        <w:rPr>
          <w:rFonts w:ascii="仿宋_GB2312" w:eastAsia="仿宋_GB2312"/>
          <w:sz w:val="32"/>
          <w:szCs w:val="32"/>
        </w:rPr>
        <w:t>交界的围墙上的电子围栏周界被</w:t>
      </w:r>
      <w:r>
        <w:rPr>
          <w:rFonts w:hint="eastAsia" w:ascii="仿宋_GB2312" w:eastAsia="仿宋_GB2312"/>
          <w:sz w:val="32"/>
          <w:szCs w:val="32"/>
        </w:rPr>
        <w:t>小区</w:t>
      </w:r>
      <w:r>
        <w:rPr>
          <w:rFonts w:ascii="仿宋_GB2312" w:eastAsia="仿宋_GB2312"/>
          <w:sz w:val="32"/>
          <w:szCs w:val="32"/>
        </w:rPr>
        <w:t>的树木</w:t>
      </w:r>
      <w:r>
        <w:rPr>
          <w:rFonts w:hint="eastAsia" w:ascii="仿宋_GB2312" w:eastAsia="仿宋_GB2312"/>
          <w:sz w:val="32"/>
          <w:szCs w:val="32"/>
        </w:rPr>
        <w:t>缠绕</w:t>
      </w:r>
      <w:r>
        <w:rPr>
          <w:rFonts w:ascii="仿宋_GB2312" w:eastAsia="仿宋_GB2312"/>
          <w:sz w:val="32"/>
          <w:szCs w:val="32"/>
        </w:rPr>
        <w:t>压</w:t>
      </w:r>
      <w:r>
        <w:rPr>
          <w:rFonts w:hint="eastAsia" w:ascii="仿宋_GB2312" w:eastAsia="仿宋_GB2312"/>
          <w:sz w:val="32"/>
          <w:szCs w:val="32"/>
        </w:rPr>
        <w:t>倒，需</w:t>
      </w:r>
      <w:r>
        <w:rPr>
          <w:rFonts w:ascii="仿宋_GB2312" w:eastAsia="仿宋_GB2312"/>
          <w:sz w:val="32"/>
          <w:szCs w:val="32"/>
        </w:rPr>
        <w:t>修剪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</w:rPr>
        <w:t>生活</w:t>
      </w:r>
      <w:r>
        <w:rPr>
          <w:rFonts w:ascii="仿宋_GB2312" w:eastAsia="仿宋_GB2312"/>
          <w:sz w:val="32"/>
          <w:szCs w:val="32"/>
        </w:rPr>
        <w:t>区部分树枝影响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#楼安全，也</w:t>
      </w:r>
      <w:r>
        <w:rPr>
          <w:rFonts w:hint="eastAsia" w:ascii="仿宋_GB2312" w:eastAsia="仿宋_GB2312"/>
          <w:sz w:val="32"/>
          <w:szCs w:val="32"/>
        </w:rPr>
        <w:t>应进行</w:t>
      </w:r>
      <w:r>
        <w:rPr>
          <w:rFonts w:ascii="仿宋_GB2312" w:eastAsia="仿宋_GB2312"/>
          <w:sz w:val="32"/>
          <w:szCs w:val="32"/>
        </w:rPr>
        <w:t>修剪</w:t>
      </w:r>
      <w:r>
        <w:rPr>
          <w:rFonts w:hint="eastAsia" w:ascii="仿宋_GB2312" w:eastAsia="仿宋_GB2312"/>
          <w:sz w:val="32"/>
          <w:szCs w:val="32"/>
        </w:rPr>
        <w:t>。作业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</w:rPr>
        <w:t>用</w:t>
      </w:r>
      <w:r>
        <w:rPr>
          <w:rFonts w:ascii="仿宋_GB2312" w:eastAsia="仿宋_GB2312"/>
          <w:sz w:val="32"/>
          <w:szCs w:val="32"/>
        </w:rPr>
        <w:t>到登高车，</w:t>
      </w:r>
      <w:r>
        <w:rPr>
          <w:rFonts w:hint="eastAsia" w:ascii="仿宋_GB2312" w:eastAsia="仿宋_GB2312"/>
          <w:sz w:val="32"/>
          <w:szCs w:val="32"/>
        </w:rPr>
        <w:t>树</w:t>
      </w:r>
      <w:r>
        <w:rPr>
          <w:rFonts w:ascii="仿宋_GB2312" w:eastAsia="仿宋_GB2312"/>
          <w:sz w:val="32"/>
          <w:szCs w:val="32"/>
        </w:rPr>
        <w:t>枝修</w:t>
      </w:r>
      <w:r>
        <w:rPr>
          <w:rFonts w:hint="eastAsia" w:ascii="仿宋_GB2312" w:eastAsia="仿宋_GB2312"/>
          <w:sz w:val="32"/>
          <w:szCs w:val="32"/>
        </w:rPr>
        <w:t>剪</w:t>
      </w:r>
      <w:r>
        <w:rPr>
          <w:rFonts w:ascii="仿宋_GB2312" w:eastAsia="仿宋_GB2312"/>
          <w:sz w:val="32"/>
          <w:szCs w:val="32"/>
        </w:rPr>
        <w:t>后需清</w:t>
      </w:r>
      <w:r>
        <w:rPr>
          <w:rFonts w:hint="eastAsia" w:ascii="仿宋_GB2312" w:eastAsia="仿宋_GB2312"/>
          <w:sz w:val="32"/>
          <w:szCs w:val="32"/>
        </w:rPr>
        <w:t>理</w:t>
      </w:r>
      <w:r>
        <w:rPr>
          <w:rFonts w:ascii="仿宋_GB2312" w:eastAsia="仿宋_GB2312"/>
          <w:sz w:val="32"/>
          <w:szCs w:val="32"/>
        </w:rPr>
        <w:t>干净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进场工人</w:t>
      </w:r>
      <w:r>
        <w:rPr>
          <w:rFonts w:hint="eastAsia" w:ascii="仿宋_GB2312" w:eastAsia="仿宋_GB2312"/>
          <w:sz w:val="32"/>
          <w:szCs w:val="32"/>
        </w:rPr>
        <w:t>应遵守</w:t>
      </w:r>
      <w:r>
        <w:rPr>
          <w:rFonts w:ascii="仿宋_GB2312" w:eastAsia="仿宋_GB2312"/>
          <w:sz w:val="32"/>
          <w:szCs w:val="32"/>
        </w:rPr>
        <w:t>施工规范，人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</w:t>
      </w:r>
      <w:r>
        <w:rPr>
          <w:rFonts w:ascii="仿宋_GB2312" w:eastAsia="仿宋_GB2312"/>
          <w:sz w:val="32"/>
          <w:szCs w:val="32"/>
        </w:rPr>
        <w:t>安全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由中标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负责，与</w:t>
      </w:r>
      <w:r>
        <w:rPr>
          <w:rFonts w:ascii="仿宋_GB2312" w:eastAsia="仿宋_GB2312"/>
          <w:sz w:val="32"/>
          <w:szCs w:val="32"/>
        </w:rPr>
        <w:t>我院无关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二、</w:t>
      </w:r>
      <w:r>
        <w:rPr>
          <w:rFonts w:hint="eastAsia"/>
          <w:b/>
          <w:sz w:val="32"/>
          <w:szCs w:val="40"/>
        </w:rPr>
        <w:t>询价参数：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1、资格审查部分（营业执照复印件；法定代表人授权书。）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2、价格分100%（</w:t>
      </w:r>
      <w:r>
        <w:rPr>
          <w:rFonts w:hint="eastAsia"/>
          <w:sz w:val="28"/>
          <w:szCs w:val="28"/>
          <w:lang w:val="en-US" w:eastAsia="zh-CN"/>
        </w:rPr>
        <w:t>最高限价15000元）</w:t>
      </w:r>
      <w:r>
        <w:rPr>
          <w:rFonts w:hint="eastAsia"/>
          <w:sz w:val="28"/>
          <w:szCs w:val="28"/>
        </w:rPr>
        <w:t>。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检测</w:t>
      </w:r>
      <w:r>
        <w:rPr>
          <w:b/>
          <w:sz w:val="48"/>
          <w:szCs w:val="48"/>
        </w:rPr>
        <w:t>费</w:t>
      </w:r>
      <w:r>
        <w:rPr>
          <w:rFonts w:hint="eastAsia"/>
          <w:b/>
          <w:sz w:val="48"/>
          <w:szCs w:val="48"/>
        </w:rPr>
        <w:t>报价单</w:t>
      </w: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需求方：福建省产品质量检验研究院   服务方: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联系人：陈先生                     联系人： </w:t>
      </w:r>
      <w:r>
        <w:rPr>
          <w:sz w:val="24"/>
          <w:u w:val="single"/>
        </w:rPr>
        <w:t xml:space="preserve">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0591-83732144</w:t>
      </w:r>
      <w:r>
        <w:rPr>
          <w:rFonts w:hint="eastAsia"/>
          <w:sz w:val="24"/>
        </w:rPr>
        <w:t xml:space="preserve">            联系电话：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rPr>
          <w:sz w:val="24"/>
        </w:rPr>
      </w:pPr>
    </w:p>
    <w:tbl>
      <w:tblPr>
        <w:tblStyle w:val="5"/>
        <w:tblW w:w="84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32"/>
        <w:gridCol w:w="1106"/>
        <w:gridCol w:w="1030"/>
        <w:gridCol w:w="813"/>
        <w:gridCol w:w="113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高空</w:t>
            </w:r>
            <w:r>
              <w:t>作业</w:t>
            </w:r>
            <w:r>
              <w:rPr>
                <w:rFonts w:hint="eastAsia"/>
              </w:rPr>
              <w:t>车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2" w:type="dxa"/>
            <w:vAlign w:val="center"/>
          </w:tcPr>
          <w:p>
            <w:r>
              <w:rPr>
                <w:rFonts w:hint="eastAsia"/>
              </w:rPr>
              <w:t>人工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2" w:type="dxa"/>
            <w:vAlign w:val="center"/>
          </w:tcPr>
          <w:p>
            <w:r>
              <w:rPr>
                <w:rFonts w:hint="eastAsia"/>
              </w:rPr>
              <w:t>清运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t>他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2432" w:type="dxa"/>
            <w:vAlign w:val="center"/>
          </w:tcPr>
          <w:p/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2432" w:type="dxa"/>
            <w:vAlign w:val="center"/>
          </w:tcPr>
          <w:p/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515" w:type="dxa"/>
            <w:gridSpan w:val="5"/>
            <w:vAlign w:val="center"/>
          </w:tcPr>
          <w:p>
            <w:r>
              <w:rPr>
                <w:rFonts w:hint="eastAsia"/>
              </w:rPr>
              <w:t>大写：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备注：根据以上服务内容进行报价，以上报价应是含税费、差旅费、</w:t>
      </w:r>
      <w:r>
        <w:t>人</w:t>
      </w:r>
      <w:r>
        <w:rPr>
          <w:rFonts w:hint="eastAsia"/>
          <w:lang w:val="en-US" w:eastAsia="zh-CN"/>
        </w:rPr>
        <w:t>身</w:t>
      </w:r>
      <w:r>
        <w:t>安全意外险</w:t>
      </w:r>
      <w:r>
        <w:rPr>
          <w:rFonts w:hint="eastAsia"/>
        </w:rPr>
        <w:t>等最终报价。本项目最高限价为：</w:t>
      </w:r>
      <w:r>
        <w:t>1</w:t>
      </w:r>
      <w:r>
        <w:rPr>
          <w:rFonts w:hint="eastAsia"/>
          <w:lang w:val="en-US" w:eastAsia="zh-CN"/>
        </w:rPr>
        <w:t>5000</w:t>
      </w:r>
      <w:r>
        <w:rPr>
          <w:rFonts w:hint="eastAsia"/>
        </w:rPr>
        <w:t>元，超过该报价为无效报价。</w:t>
      </w:r>
    </w:p>
    <w:p>
      <w:pPr>
        <w:ind w:firstLine="4560" w:firstLineChars="1900"/>
        <w:rPr>
          <w:sz w:val="24"/>
        </w:rPr>
      </w:pPr>
    </w:p>
    <w:p>
      <w:pPr>
        <w:ind w:firstLine="4560" w:firstLineChars="1900"/>
        <w:rPr>
          <w:sz w:val="24"/>
        </w:rPr>
      </w:pPr>
    </w:p>
    <w:p>
      <w:pPr>
        <w:ind w:firstLine="4560" w:firstLineChars="1900"/>
        <w:rPr>
          <w:sz w:val="24"/>
        </w:rPr>
      </w:pPr>
    </w:p>
    <w:p>
      <w:pPr>
        <w:ind w:firstLine="4560" w:firstLineChars="1900"/>
        <w:rPr>
          <w:sz w:val="24"/>
        </w:rPr>
      </w:pPr>
    </w:p>
    <w:p>
      <w:pPr>
        <w:ind w:firstLine="4560" w:firstLineChars="1900"/>
        <w:rPr>
          <w:sz w:val="24"/>
        </w:rPr>
      </w:pPr>
      <w:r>
        <w:rPr>
          <w:rFonts w:hint="eastAsia"/>
          <w:sz w:val="24"/>
        </w:rPr>
        <w:t xml:space="preserve">报价方：（盖章）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p>
      <w:pPr>
        <w:ind w:firstLine="4560" w:firstLineChars="1900"/>
        <w:rPr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rPr>
          <w:sz w:val="24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F5088A"/>
    <w:rsid w:val="005C41DD"/>
    <w:rsid w:val="00830A69"/>
    <w:rsid w:val="00A60556"/>
    <w:rsid w:val="00EE0278"/>
    <w:rsid w:val="00F5088A"/>
    <w:rsid w:val="1F773723"/>
    <w:rsid w:val="28CF3A40"/>
    <w:rsid w:val="2AF722D4"/>
    <w:rsid w:val="2E800CDF"/>
    <w:rsid w:val="3538471B"/>
    <w:rsid w:val="3CD56B29"/>
    <w:rsid w:val="433F5BBC"/>
    <w:rsid w:val="4CAF7561"/>
    <w:rsid w:val="50F2594D"/>
    <w:rsid w:val="593E4C60"/>
    <w:rsid w:val="6FFD6289"/>
    <w:rsid w:val="70836A37"/>
    <w:rsid w:val="73E93A44"/>
    <w:rsid w:val="79132AA2"/>
    <w:rsid w:val="7A1751EE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622</Characters>
  <Lines>5</Lines>
  <Paragraphs>1</Paragraphs>
  <TotalTime>13</TotalTime>
  <ScaleCrop>false</ScaleCrop>
  <LinksUpToDate>false</LinksUpToDate>
  <CharactersWithSpaces>730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dcterms:modified xsi:type="dcterms:W3CDTF">2024-04-18T02:42:57Z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0171F39E925F4A1792EF317DA1939106_12</vt:lpwstr>
  </property>
</Properties>
</file>