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附件1：</w:t>
      </w:r>
    </w:p>
    <w:tbl>
      <w:tblPr>
        <w:tblStyle w:val="2"/>
        <w:tblW w:w="79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49"/>
        <w:gridCol w:w="436"/>
        <w:gridCol w:w="1843"/>
        <w:gridCol w:w="198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技术参数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(应写明硒鼓具体品牌、可打印张数和可加粉次数)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黑白激光打印机</w:t>
            </w: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佳能2900、2900+、3000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定影膜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佳能6018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惠普1020、1010、1000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定影膜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定影下辊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轴套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激光器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惠普1106、1108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离合器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兄弟HL5580D、5585D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鼓架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定影膜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激光器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感应器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兄弟HL2560D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鼓架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定影膜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激光器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感应器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惠普M400D、M401D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惠普3015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加粉120克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加粉300克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联想2200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鼓架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加粉80克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奔图6700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M506DN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加粉120克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加粉300克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HP103A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HPM305d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彩色喷墨打印机</w:t>
            </w: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爱普生WF-100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黑色墨盒(原装)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彩色墨盒(原装)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废墨垫(原装)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黑色墨盒(品牌)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彩色墨盒(品牌)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废墨垫(品牌)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OFFICEJET 150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黑色墨盒(原装)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彩色墨盒(原装)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黑色墨盒(品牌)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彩色墨盒(品牌)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佳能ix6580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黑色墨盒(原装)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彩色墨盒(原装)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黑色墨盒(品牌)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彩色墨盒(品牌)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抽墨泵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黑彩墨水100ml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黑彩墨水70ml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彩色激光打印机</w:t>
            </w: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CP1025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芯片(黑色)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芯片(彩色)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鼓架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M551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芯片(黑色)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芯片(彩色)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M154a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芯片(黑色)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芯片(彩色)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M254nw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芯片(黑色)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芯片(彩色)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京瓷 P5021cdn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粉盒黑色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彩色C.M.Y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M451DN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芯片(黑色)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芯片(彩色)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PRO 400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硒鼓(黑色)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硒鼓(彩色)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芯片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针式打印机</w:t>
            </w: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爱普生LQ-630K、640K、730K、790K、80KF、80KF2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AEACE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爱普生 P351A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得实 DS-1920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得实 DS-650PRO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色带框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打印头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一体机</w:t>
            </w: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松下1955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鼓架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松下 KX-MB2038CN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松下 KX-MB2128CN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松下 KX-MB2033CN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1216MFP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 M1536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佳能MF4752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联想7455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鼓架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加粉80克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联想 M7615DNA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更换鼓芯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p/>
    <w:p/>
    <w:p/>
    <w:p/>
    <w:p/>
    <w:tbl>
      <w:tblPr>
        <w:tblStyle w:val="2"/>
        <w:tblpPr w:leftFromText="180" w:rightFromText="180" w:vertAnchor="text" w:horzAnchor="margin" w:tblpXSpec="center" w:tblpY="4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9000"/>
              </w:tabs>
              <w:ind w:right="-107" w:rightChars="-5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附件2                   投标人报名表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（编号及合同包号）</w:t>
            </w:r>
          </w:p>
        </w:tc>
        <w:tc>
          <w:tcPr>
            <w:tcW w:w="66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报名投标单位名称及盖章</w:t>
            </w:r>
          </w:p>
        </w:tc>
        <w:tc>
          <w:tcPr>
            <w:tcW w:w="66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报名投标单位联系人及联系电话</w:t>
            </w:r>
          </w:p>
        </w:tc>
        <w:tc>
          <w:tcPr>
            <w:tcW w:w="66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5" w:type="dxa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6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CA"/>
    <w:rsid w:val="008508CA"/>
    <w:rsid w:val="00AF6DFA"/>
    <w:rsid w:val="570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4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AEACE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7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AEACE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AEACE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367</Words>
  <Characters>2094</Characters>
  <Lines>17</Lines>
  <Paragraphs>4</Paragraphs>
  <TotalTime>0</TotalTime>
  <ScaleCrop>false</ScaleCrop>
  <LinksUpToDate>false</LinksUpToDate>
  <CharactersWithSpaces>2457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2020-05-25T01:43:00Z</dcterms:created>
  <dc:creator>系统管理员</dc:creator>
  <cp:lastModifiedBy>sbb</cp:lastModifiedBy>
  <dcterms:modified xsi:type="dcterms:W3CDTF">2020-05-26T00:34:20Z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