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04B" w:rsidRDefault="00AE7251">
      <w:pPr>
        <w:widowControl/>
        <w:shd w:val="clear" w:color="auto" w:fill="FFFFFF"/>
        <w:spacing w:before="75" w:after="75"/>
        <w:jc w:val="center"/>
        <w:rPr>
          <w:rFonts w:ascii="微软雅黑" w:eastAsia="微软雅黑" w:hAnsi="微软雅黑" w:cs="宋体"/>
          <w:color w:val="393939"/>
          <w:kern w:val="0"/>
          <w:sz w:val="20"/>
          <w:szCs w:val="20"/>
        </w:rPr>
      </w:pPr>
      <w:r>
        <w:rPr>
          <w:rFonts w:ascii="宋体" w:eastAsia="微软雅黑" w:hAnsi="宋体" w:cs="宋体" w:hint="eastAsia"/>
          <w:b/>
          <w:bCs/>
          <w:color w:val="393939"/>
          <w:kern w:val="0"/>
          <w:sz w:val="72"/>
        </w:rPr>
        <w:t>福建省政府采购</w:t>
      </w:r>
    </w:p>
    <w:p w:rsidR="00E6704B" w:rsidRDefault="00AE7251">
      <w:pPr>
        <w:widowControl/>
        <w:shd w:val="clear" w:color="auto" w:fill="FFFFFF"/>
        <w:spacing w:before="75" w:after="75"/>
        <w:jc w:val="center"/>
        <w:rPr>
          <w:rFonts w:ascii="微软雅黑" w:eastAsia="微软雅黑" w:hAnsi="微软雅黑" w:cs="宋体"/>
          <w:color w:val="393939"/>
          <w:kern w:val="0"/>
          <w:sz w:val="20"/>
          <w:szCs w:val="20"/>
        </w:rPr>
      </w:pPr>
      <w:r>
        <w:rPr>
          <w:rFonts w:ascii="宋体" w:eastAsia="微软雅黑" w:hAnsi="宋体" w:cs="宋体" w:hint="eastAsia"/>
          <w:b/>
          <w:bCs/>
          <w:color w:val="393939"/>
          <w:kern w:val="0"/>
          <w:sz w:val="72"/>
        </w:rPr>
        <w:t>货物和服务项目</w:t>
      </w:r>
      <w:bookmarkStart w:id="0" w:name="_GoBack"/>
      <w:bookmarkEnd w:id="0"/>
    </w:p>
    <w:p w:rsidR="00E6704B" w:rsidRDefault="00AE7251">
      <w:pPr>
        <w:widowControl/>
        <w:shd w:val="clear" w:color="auto" w:fill="FFFFFF"/>
        <w:spacing w:before="75" w:after="75"/>
        <w:jc w:val="center"/>
        <w:rPr>
          <w:rFonts w:ascii="微软雅黑" w:eastAsia="微软雅黑" w:hAnsi="微软雅黑" w:cs="宋体"/>
          <w:color w:val="393939"/>
          <w:kern w:val="0"/>
          <w:sz w:val="20"/>
          <w:szCs w:val="20"/>
        </w:rPr>
      </w:pPr>
      <w:r>
        <w:rPr>
          <w:rFonts w:ascii="宋体" w:eastAsia="微软雅黑" w:hAnsi="宋体" w:cs="宋体" w:hint="eastAsia"/>
          <w:b/>
          <w:bCs/>
          <w:color w:val="393939"/>
          <w:kern w:val="0"/>
          <w:sz w:val="72"/>
        </w:rPr>
        <w:t>公开招标文件</w:t>
      </w:r>
    </w:p>
    <w:p w:rsidR="00E6704B" w:rsidRDefault="00E6704B">
      <w:pPr>
        <w:widowControl/>
        <w:shd w:val="clear" w:color="auto" w:fill="FFFFFF"/>
        <w:spacing w:before="75" w:after="75"/>
        <w:rPr>
          <w:rFonts w:ascii="微软雅黑" w:eastAsia="微软雅黑" w:hAnsi="微软雅黑" w:cs="宋体"/>
          <w:color w:val="393939"/>
          <w:kern w:val="0"/>
          <w:sz w:val="20"/>
          <w:szCs w:val="20"/>
        </w:rPr>
      </w:pPr>
    </w:p>
    <w:p w:rsidR="00E6704B" w:rsidRDefault="00AE7251">
      <w:pPr>
        <w:widowControl/>
        <w:shd w:val="clear" w:color="auto" w:fill="FFFFFF"/>
        <w:spacing w:before="75" w:after="75"/>
        <w:ind w:firstLine="1050"/>
        <w:jc w:val="center"/>
        <w:rPr>
          <w:rFonts w:ascii="微软雅黑" w:eastAsia="微软雅黑" w:hAnsi="微软雅黑" w:cs="宋体"/>
          <w:color w:val="393939"/>
          <w:kern w:val="0"/>
          <w:sz w:val="20"/>
          <w:szCs w:val="20"/>
        </w:rPr>
      </w:pPr>
      <w:r>
        <w:rPr>
          <w:rFonts w:ascii="宋体" w:eastAsia="微软雅黑" w:hAnsi="宋体" w:cs="宋体" w:hint="eastAsia"/>
          <w:b/>
          <w:bCs/>
          <w:color w:val="393939"/>
          <w:kern w:val="0"/>
          <w:sz w:val="30"/>
        </w:rPr>
        <w:t>项目名称：福建省产品质量检验研究院</w:t>
      </w:r>
      <w:r>
        <w:rPr>
          <w:rFonts w:ascii="宋体" w:eastAsia="微软雅黑" w:hAnsi="宋体" w:cs="宋体"/>
          <w:b/>
          <w:bCs/>
          <w:color w:val="393939"/>
          <w:kern w:val="0"/>
          <w:sz w:val="30"/>
        </w:rPr>
        <w:t>2018</w:t>
      </w:r>
      <w:r>
        <w:rPr>
          <w:rFonts w:ascii="宋体" w:eastAsia="微软雅黑" w:hAnsi="宋体" w:cs="宋体" w:hint="eastAsia"/>
          <w:b/>
          <w:bCs/>
          <w:color w:val="393939"/>
          <w:kern w:val="0"/>
          <w:sz w:val="30"/>
        </w:rPr>
        <w:t>年</w:t>
      </w:r>
      <w:r>
        <w:rPr>
          <w:rFonts w:ascii="宋体" w:eastAsia="微软雅黑" w:hAnsi="宋体" w:cs="宋体"/>
          <w:b/>
          <w:bCs/>
          <w:color w:val="393939"/>
          <w:kern w:val="0"/>
          <w:sz w:val="30"/>
        </w:rPr>
        <w:t>8</w:t>
      </w:r>
      <w:r>
        <w:rPr>
          <w:rFonts w:ascii="宋体" w:eastAsia="微软雅黑" w:hAnsi="宋体" w:cs="宋体" w:hint="eastAsia"/>
          <w:b/>
          <w:bCs/>
          <w:color w:val="393939"/>
          <w:kern w:val="0"/>
          <w:sz w:val="30"/>
        </w:rPr>
        <w:t>月实验设备（分析仪器）政府采购项目</w:t>
      </w:r>
    </w:p>
    <w:p w:rsidR="00E6704B" w:rsidRDefault="00E6704B">
      <w:pPr>
        <w:widowControl/>
        <w:shd w:val="clear" w:color="auto" w:fill="FFFFFF"/>
        <w:spacing w:before="75" w:after="75"/>
        <w:jc w:val="center"/>
        <w:rPr>
          <w:rFonts w:ascii="微软雅黑" w:eastAsia="微软雅黑" w:hAnsi="微软雅黑" w:cs="宋体"/>
          <w:color w:val="393939"/>
          <w:kern w:val="0"/>
          <w:sz w:val="20"/>
          <w:szCs w:val="20"/>
        </w:rPr>
      </w:pPr>
    </w:p>
    <w:p w:rsidR="00E6704B" w:rsidRDefault="00AE7251">
      <w:pPr>
        <w:widowControl/>
        <w:shd w:val="clear" w:color="auto" w:fill="FFFFFF"/>
        <w:spacing w:before="75" w:after="75"/>
        <w:ind w:firstLine="1050"/>
        <w:jc w:val="center"/>
        <w:rPr>
          <w:rFonts w:ascii="微软雅黑" w:eastAsia="微软雅黑" w:hAnsi="微软雅黑" w:cs="宋体"/>
          <w:color w:val="393939"/>
          <w:kern w:val="0"/>
          <w:sz w:val="20"/>
          <w:szCs w:val="20"/>
        </w:rPr>
      </w:pPr>
      <w:r>
        <w:rPr>
          <w:rFonts w:ascii="宋体" w:eastAsia="微软雅黑" w:hAnsi="宋体" w:cs="宋体" w:hint="eastAsia"/>
          <w:b/>
          <w:bCs/>
          <w:color w:val="393939"/>
          <w:kern w:val="0"/>
          <w:sz w:val="30"/>
        </w:rPr>
        <w:t>备案编号：</w:t>
      </w:r>
      <w:r>
        <w:rPr>
          <w:rFonts w:ascii="宋体" w:eastAsia="微软雅黑" w:hAnsi="宋体" w:cs="宋体"/>
          <w:b/>
          <w:bCs/>
          <w:color w:val="393939"/>
          <w:kern w:val="0"/>
          <w:sz w:val="30"/>
        </w:rPr>
        <w:t>K-K-ZJI-GK-201808-B2766-IDN</w:t>
      </w:r>
    </w:p>
    <w:p w:rsidR="00E6704B" w:rsidRDefault="00E6704B">
      <w:pPr>
        <w:widowControl/>
        <w:shd w:val="clear" w:color="auto" w:fill="FFFFFF"/>
        <w:spacing w:before="75" w:after="75"/>
        <w:jc w:val="center"/>
        <w:rPr>
          <w:rFonts w:ascii="微软雅黑" w:eastAsia="微软雅黑" w:hAnsi="微软雅黑" w:cs="宋体"/>
          <w:color w:val="393939"/>
          <w:kern w:val="0"/>
          <w:sz w:val="20"/>
          <w:szCs w:val="20"/>
        </w:rPr>
      </w:pPr>
    </w:p>
    <w:p w:rsidR="00E6704B" w:rsidRDefault="00AE7251">
      <w:pPr>
        <w:widowControl/>
        <w:shd w:val="clear" w:color="auto" w:fill="FFFFFF"/>
        <w:spacing w:before="75" w:after="75"/>
        <w:ind w:firstLine="1050"/>
        <w:jc w:val="center"/>
        <w:rPr>
          <w:rFonts w:ascii="微软雅黑" w:eastAsia="微软雅黑" w:hAnsi="微软雅黑" w:cs="宋体"/>
          <w:color w:val="393939"/>
          <w:kern w:val="0"/>
          <w:sz w:val="20"/>
          <w:szCs w:val="20"/>
        </w:rPr>
      </w:pPr>
      <w:r>
        <w:rPr>
          <w:rFonts w:ascii="宋体" w:eastAsia="微软雅黑" w:hAnsi="宋体" w:cs="宋体" w:hint="eastAsia"/>
          <w:b/>
          <w:bCs/>
          <w:color w:val="393939"/>
          <w:kern w:val="0"/>
          <w:sz w:val="30"/>
        </w:rPr>
        <w:t>招标编号：</w:t>
      </w:r>
      <w:r>
        <w:rPr>
          <w:rFonts w:ascii="宋体" w:eastAsia="微软雅黑" w:hAnsi="宋体" w:cs="宋体"/>
          <w:b/>
          <w:bCs/>
          <w:color w:val="393939"/>
          <w:kern w:val="0"/>
          <w:sz w:val="30"/>
        </w:rPr>
        <w:t>[3500]FYZB[GK]2018058</w:t>
      </w:r>
    </w:p>
    <w:p w:rsidR="00E6704B" w:rsidRDefault="00E6704B">
      <w:pPr>
        <w:widowControl/>
        <w:shd w:val="clear" w:color="auto" w:fill="FFFFFF"/>
        <w:spacing w:before="75" w:after="75"/>
        <w:rPr>
          <w:rFonts w:ascii="微软雅黑" w:eastAsia="微软雅黑" w:hAnsi="微软雅黑" w:cs="宋体"/>
          <w:color w:val="393939"/>
          <w:kern w:val="0"/>
          <w:sz w:val="20"/>
          <w:szCs w:val="20"/>
        </w:rPr>
      </w:pPr>
    </w:p>
    <w:p w:rsidR="00E6704B" w:rsidRDefault="00E6704B">
      <w:pPr>
        <w:widowControl/>
        <w:shd w:val="clear" w:color="auto" w:fill="FFFFFF"/>
        <w:spacing w:before="75" w:after="75"/>
        <w:jc w:val="center"/>
        <w:rPr>
          <w:rFonts w:ascii="微软雅黑" w:eastAsia="微软雅黑" w:hAnsi="微软雅黑" w:cs="宋体"/>
          <w:color w:val="393939"/>
          <w:kern w:val="0"/>
          <w:sz w:val="20"/>
          <w:szCs w:val="20"/>
        </w:rPr>
      </w:pPr>
    </w:p>
    <w:p w:rsidR="00E6704B" w:rsidRDefault="00AE7251">
      <w:pPr>
        <w:widowControl/>
        <w:shd w:val="clear" w:color="auto" w:fill="FFFFFF"/>
        <w:spacing w:before="75" w:after="75"/>
        <w:jc w:val="center"/>
        <w:rPr>
          <w:rFonts w:ascii="微软雅黑" w:eastAsia="微软雅黑" w:hAnsi="微软雅黑" w:cs="宋体"/>
          <w:color w:val="393939"/>
          <w:kern w:val="0"/>
          <w:sz w:val="20"/>
          <w:szCs w:val="20"/>
        </w:rPr>
      </w:pPr>
      <w:r>
        <w:rPr>
          <w:rFonts w:ascii="宋体" w:eastAsia="微软雅黑" w:hAnsi="宋体" w:cs="宋体" w:hint="eastAsia"/>
          <w:b/>
          <w:bCs/>
          <w:color w:val="393939"/>
          <w:kern w:val="0"/>
          <w:sz w:val="27"/>
        </w:rPr>
        <w:t>采购人：</w:t>
      </w:r>
      <w:r>
        <w:rPr>
          <w:rFonts w:ascii="微软雅黑" w:eastAsia="微软雅黑" w:hAnsi="微软雅黑" w:cs="宋体"/>
          <w:color w:val="393939"/>
          <w:kern w:val="0"/>
          <w:sz w:val="27"/>
          <w:szCs w:val="27"/>
        </w:rPr>
        <w:t> </w:t>
      </w:r>
      <w:r>
        <w:rPr>
          <w:rFonts w:ascii="宋体" w:eastAsia="微软雅黑" w:hAnsi="宋体" w:cs="宋体" w:hint="eastAsia"/>
          <w:b/>
          <w:bCs/>
          <w:color w:val="393939"/>
          <w:kern w:val="0"/>
          <w:sz w:val="29"/>
        </w:rPr>
        <w:t>福建省产品质量检验研究院</w:t>
      </w:r>
    </w:p>
    <w:p w:rsidR="00E6704B" w:rsidRDefault="00AE7251">
      <w:pPr>
        <w:widowControl/>
        <w:shd w:val="clear" w:color="auto" w:fill="FFFFFF"/>
        <w:spacing w:before="75" w:after="75"/>
        <w:jc w:val="center"/>
        <w:rPr>
          <w:rFonts w:ascii="微软雅黑" w:eastAsia="微软雅黑" w:hAnsi="微软雅黑" w:cs="宋体"/>
          <w:color w:val="393939"/>
          <w:kern w:val="0"/>
          <w:sz w:val="20"/>
          <w:szCs w:val="20"/>
        </w:rPr>
      </w:pPr>
      <w:r>
        <w:rPr>
          <w:rFonts w:ascii="宋体" w:eastAsia="微软雅黑" w:hAnsi="宋体" w:cs="宋体" w:hint="eastAsia"/>
          <w:b/>
          <w:bCs/>
          <w:color w:val="393939"/>
          <w:kern w:val="0"/>
          <w:sz w:val="29"/>
        </w:rPr>
        <w:t>代理机构：福建省福怡药械招标有限公司</w:t>
      </w:r>
    </w:p>
    <w:p w:rsidR="00E6704B" w:rsidRDefault="00E6704B">
      <w:pPr>
        <w:widowControl/>
        <w:shd w:val="clear" w:color="auto" w:fill="FFFFFF"/>
        <w:spacing w:before="75" w:after="75"/>
        <w:jc w:val="center"/>
        <w:rPr>
          <w:rFonts w:ascii="微软雅黑" w:eastAsia="微软雅黑" w:hAnsi="微软雅黑" w:cs="宋体"/>
          <w:color w:val="393939"/>
          <w:kern w:val="0"/>
          <w:sz w:val="20"/>
          <w:szCs w:val="20"/>
        </w:rPr>
      </w:pPr>
    </w:p>
    <w:p w:rsidR="00E6704B" w:rsidRDefault="00AE7251">
      <w:pPr>
        <w:widowControl/>
        <w:shd w:val="clear" w:color="auto" w:fill="FFFFFF"/>
        <w:spacing w:before="75" w:after="75" w:line="360" w:lineRule="atLeast"/>
        <w:ind w:right="360"/>
        <w:jc w:val="center"/>
        <w:rPr>
          <w:rFonts w:ascii="微软雅黑" w:eastAsia="微软雅黑" w:hAnsi="微软雅黑" w:cs="宋体"/>
          <w:color w:val="393939"/>
          <w:kern w:val="0"/>
          <w:sz w:val="20"/>
          <w:szCs w:val="20"/>
        </w:rPr>
      </w:pPr>
      <w:r>
        <w:rPr>
          <w:rFonts w:ascii="宋体" w:eastAsia="微软雅黑" w:hAnsi="宋体" w:cs="宋体"/>
          <w:b/>
          <w:bCs/>
          <w:color w:val="393939"/>
          <w:kern w:val="0"/>
          <w:sz w:val="29"/>
        </w:rPr>
        <w:t>2018</w:t>
      </w:r>
      <w:r>
        <w:rPr>
          <w:rFonts w:ascii="宋体" w:eastAsia="微软雅黑" w:hAnsi="宋体" w:cs="宋体" w:hint="eastAsia"/>
          <w:b/>
          <w:bCs/>
          <w:color w:val="393939"/>
          <w:kern w:val="0"/>
          <w:sz w:val="29"/>
        </w:rPr>
        <w:t>年</w:t>
      </w:r>
      <w:r>
        <w:rPr>
          <w:rFonts w:ascii="宋体" w:eastAsia="微软雅黑" w:hAnsi="宋体" w:cs="宋体"/>
          <w:b/>
          <w:bCs/>
          <w:color w:val="393939"/>
          <w:kern w:val="0"/>
          <w:sz w:val="29"/>
        </w:rPr>
        <w:t>08</w:t>
      </w:r>
      <w:r>
        <w:rPr>
          <w:rFonts w:ascii="宋体" w:eastAsia="微软雅黑" w:hAnsi="宋体" w:cs="宋体" w:hint="eastAsia"/>
          <w:b/>
          <w:bCs/>
          <w:color w:val="393939"/>
          <w:kern w:val="0"/>
          <w:sz w:val="29"/>
        </w:rPr>
        <w:t>月</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4"/>
          <w:szCs w:val="24"/>
        </w:rPr>
        <w:t> </w:t>
      </w:r>
    </w:p>
    <w:p w:rsidR="00E6704B" w:rsidRDefault="00E6704B">
      <w:pPr>
        <w:widowControl/>
        <w:shd w:val="clear" w:color="auto" w:fill="FFFFFF"/>
        <w:spacing w:before="75" w:after="75" w:line="360" w:lineRule="atLeast"/>
        <w:ind w:right="360"/>
        <w:jc w:val="center"/>
        <w:rPr>
          <w:rFonts w:ascii="微软雅黑" w:eastAsia="微软雅黑" w:hAnsi="微软雅黑" w:cs="宋体"/>
          <w:color w:val="393939"/>
          <w:kern w:val="0"/>
          <w:sz w:val="20"/>
          <w:szCs w:val="20"/>
        </w:rPr>
      </w:pPr>
    </w:p>
    <w:p w:rsidR="00E6704B" w:rsidRDefault="00AE7251">
      <w:pPr>
        <w:widowControl/>
        <w:shd w:val="clear" w:color="auto" w:fill="FFFFFF"/>
        <w:spacing w:before="75" w:after="75"/>
        <w:jc w:val="center"/>
        <w:rPr>
          <w:rFonts w:ascii="微软雅黑" w:eastAsia="微软雅黑" w:hAnsi="微软雅黑" w:cs="宋体"/>
          <w:color w:val="393939"/>
          <w:kern w:val="0"/>
          <w:sz w:val="20"/>
          <w:szCs w:val="20"/>
        </w:rPr>
      </w:pPr>
      <w:r>
        <w:rPr>
          <w:rFonts w:ascii="宋体" w:eastAsia="微软雅黑" w:hAnsi="宋体" w:cs="宋体" w:hint="eastAsia"/>
          <w:b/>
          <w:bCs/>
          <w:color w:val="393939"/>
          <w:kern w:val="0"/>
          <w:sz w:val="32"/>
        </w:rPr>
        <w:t>第一章</w:t>
      </w:r>
      <w:r>
        <w:rPr>
          <w:rFonts w:ascii="微软雅黑" w:eastAsia="微软雅黑" w:hAnsi="微软雅黑" w:cs="宋体"/>
          <w:b/>
          <w:bCs/>
          <w:color w:val="393939"/>
          <w:kern w:val="0"/>
          <w:sz w:val="32"/>
        </w:rPr>
        <w:t>   </w:t>
      </w:r>
      <w:r>
        <w:rPr>
          <w:rFonts w:ascii="宋体" w:eastAsia="微软雅黑" w:hAnsi="宋体" w:cs="宋体" w:hint="eastAsia"/>
          <w:b/>
          <w:bCs/>
          <w:color w:val="393939"/>
          <w:kern w:val="0"/>
          <w:sz w:val="32"/>
        </w:rPr>
        <w:t>投标邀请</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4"/>
          <w:szCs w:val="24"/>
        </w:rPr>
        <w:t> </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u w:val="single"/>
        </w:rPr>
        <w:t>福建省福怡药械招标有限公司</w:t>
      </w:r>
      <w:r>
        <w:rPr>
          <w:rFonts w:ascii="宋体" w:eastAsia="微软雅黑" w:hAnsi="宋体" w:cs="宋体" w:hint="eastAsia"/>
          <w:color w:val="393939"/>
          <w:kern w:val="0"/>
          <w:sz w:val="24"/>
          <w:szCs w:val="24"/>
        </w:rPr>
        <w:t>采用</w:t>
      </w:r>
      <w:r>
        <w:rPr>
          <w:rFonts w:ascii="宋体" w:eastAsia="微软雅黑" w:hAnsi="宋体" w:cs="宋体" w:hint="eastAsia"/>
          <w:color w:val="393939"/>
          <w:kern w:val="0"/>
          <w:sz w:val="24"/>
          <w:szCs w:val="24"/>
          <w:u w:val="single"/>
        </w:rPr>
        <w:t>公开招标方式</w:t>
      </w:r>
      <w:r>
        <w:rPr>
          <w:rFonts w:ascii="宋体" w:eastAsia="微软雅黑" w:hAnsi="宋体" w:cs="宋体" w:hint="eastAsia"/>
          <w:color w:val="393939"/>
          <w:kern w:val="0"/>
          <w:sz w:val="24"/>
          <w:szCs w:val="24"/>
        </w:rPr>
        <w:t>组织福建省产品质量检验研究院</w:t>
      </w:r>
      <w:r>
        <w:rPr>
          <w:rFonts w:ascii="宋体" w:eastAsia="微软雅黑" w:hAnsi="宋体" w:cs="宋体"/>
          <w:color w:val="393939"/>
          <w:kern w:val="0"/>
          <w:sz w:val="24"/>
          <w:szCs w:val="24"/>
        </w:rPr>
        <w:t>2018</w:t>
      </w:r>
      <w:r>
        <w:rPr>
          <w:rFonts w:ascii="宋体" w:eastAsia="微软雅黑" w:hAnsi="宋体" w:cs="宋体" w:hint="eastAsia"/>
          <w:color w:val="393939"/>
          <w:kern w:val="0"/>
          <w:sz w:val="24"/>
          <w:szCs w:val="24"/>
        </w:rPr>
        <w:t>年</w:t>
      </w:r>
      <w:r>
        <w:rPr>
          <w:rFonts w:ascii="宋体" w:eastAsia="微软雅黑" w:hAnsi="宋体" w:cs="宋体"/>
          <w:color w:val="393939"/>
          <w:kern w:val="0"/>
          <w:sz w:val="24"/>
          <w:szCs w:val="24"/>
        </w:rPr>
        <w:t>8</w:t>
      </w:r>
      <w:r>
        <w:rPr>
          <w:rFonts w:ascii="宋体" w:eastAsia="微软雅黑" w:hAnsi="宋体" w:cs="宋体" w:hint="eastAsia"/>
          <w:color w:val="393939"/>
          <w:kern w:val="0"/>
          <w:sz w:val="24"/>
          <w:szCs w:val="24"/>
        </w:rPr>
        <w:t>月实验设备（分析仪器）政府采购项目（以下简称：“本项目”）的政府采购活动，现邀请供应商参加投标。</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1</w:t>
      </w:r>
      <w:r>
        <w:rPr>
          <w:rFonts w:ascii="宋体" w:eastAsia="微软雅黑" w:hAnsi="宋体" w:cs="宋体" w:hint="eastAsia"/>
          <w:color w:val="393939"/>
          <w:kern w:val="0"/>
          <w:sz w:val="24"/>
          <w:szCs w:val="24"/>
        </w:rPr>
        <w:t>、备案编号：</w:t>
      </w:r>
      <w:r>
        <w:rPr>
          <w:rFonts w:ascii="宋体" w:eastAsia="微软雅黑" w:hAnsi="宋体" w:cs="宋体"/>
          <w:color w:val="393939"/>
          <w:kern w:val="0"/>
          <w:sz w:val="24"/>
          <w:szCs w:val="24"/>
          <w:u w:val="single"/>
        </w:rPr>
        <w:t>K-K-ZJI-GK-201808-B2766-IDN</w:t>
      </w:r>
      <w:r>
        <w:rPr>
          <w:rFonts w:ascii="宋体" w:eastAsia="微软雅黑" w:hAnsi="宋体" w:cs="宋体" w:hint="eastAsia"/>
          <w:color w:val="393939"/>
          <w:kern w:val="0"/>
          <w:sz w:val="24"/>
          <w:szCs w:val="24"/>
        </w:rPr>
        <w:t>。</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2</w:t>
      </w:r>
      <w:r>
        <w:rPr>
          <w:rFonts w:ascii="宋体" w:eastAsia="微软雅黑" w:hAnsi="宋体" w:cs="宋体" w:hint="eastAsia"/>
          <w:color w:val="393939"/>
          <w:kern w:val="0"/>
          <w:sz w:val="24"/>
          <w:szCs w:val="24"/>
        </w:rPr>
        <w:t>、招标编号：</w:t>
      </w:r>
      <w:r>
        <w:rPr>
          <w:rFonts w:ascii="宋体" w:eastAsia="微软雅黑" w:hAnsi="宋体" w:cs="宋体"/>
          <w:color w:val="393939"/>
          <w:kern w:val="0"/>
          <w:sz w:val="24"/>
          <w:szCs w:val="24"/>
          <w:u w:val="single"/>
        </w:rPr>
        <w:t>[3500]FYZB[GK]2018058</w:t>
      </w:r>
      <w:r>
        <w:rPr>
          <w:rFonts w:ascii="宋体" w:eastAsia="微软雅黑" w:hAnsi="宋体" w:cs="宋体" w:hint="eastAsia"/>
          <w:color w:val="393939"/>
          <w:kern w:val="0"/>
          <w:sz w:val="24"/>
          <w:szCs w:val="24"/>
        </w:rPr>
        <w:t>。</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3</w:t>
      </w:r>
      <w:r>
        <w:rPr>
          <w:rFonts w:ascii="宋体" w:eastAsia="微软雅黑" w:hAnsi="宋体" w:cs="宋体" w:hint="eastAsia"/>
          <w:color w:val="393939"/>
          <w:kern w:val="0"/>
          <w:sz w:val="24"/>
          <w:szCs w:val="24"/>
        </w:rPr>
        <w:t>、预算金额、最高限价：详见《采购标的一览表》。</w:t>
      </w:r>
      <w:r>
        <w:rPr>
          <w:rFonts w:ascii="宋体" w:eastAsia="微软雅黑" w:hAnsi="宋体" w:cs="宋体"/>
          <w:color w:val="393939"/>
          <w:kern w:val="0"/>
          <w:sz w:val="24"/>
          <w:szCs w:val="24"/>
        </w:rPr>
        <w:br/>
        <w:t>  4</w:t>
      </w:r>
      <w:r>
        <w:rPr>
          <w:rFonts w:ascii="宋体" w:eastAsia="微软雅黑" w:hAnsi="宋体" w:cs="宋体" w:hint="eastAsia"/>
          <w:color w:val="393939"/>
          <w:kern w:val="0"/>
          <w:sz w:val="24"/>
          <w:szCs w:val="24"/>
        </w:rPr>
        <w:t>、招标内容及要求：详见《采购标的一览表》及招标文件第五章。</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5</w:t>
      </w:r>
      <w:r>
        <w:rPr>
          <w:rFonts w:ascii="宋体" w:eastAsia="微软雅黑" w:hAnsi="宋体" w:cs="宋体" w:hint="eastAsia"/>
          <w:color w:val="393939"/>
          <w:kern w:val="0"/>
          <w:sz w:val="24"/>
          <w:szCs w:val="24"/>
        </w:rPr>
        <w:t>、需要落实的政府采购政策：进口产品，详见采购标的一览表。节能产品，适用于本项目所有合同包，按照最新一期节能清单执行。环境标志产品，适用于本项目所有合同包，按照最新一</w:t>
      </w:r>
      <w:r>
        <w:rPr>
          <w:rFonts w:ascii="宋体" w:eastAsia="微软雅黑" w:hAnsi="宋体" w:cs="宋体" w:hint="eastAsia"/>
          <w:color w:val="393939"/>
          <w:kern w:val="0"/>
          <w:sz w:val="24"/>
          <w:szCs w:val="24"/>
        </w:rPr>
        <w:t>期环境标志清单执行。小型、微型企业，适用于本项目所有合同包。监狱企业，适用于本项目所有合同包。促进残疾人就业，适用于本项目所有合同包。信用记录，适用于本项目所有合同包，按照下列规定执行：（</w:t>
      </w:r>
      <w:r>
        <w:rPr>
          <w:rFonts w:ascii="宋体" w:eastAsia="微软雅黑" w:hAnsi="宋体" w:cs="宋体"/>
          <w:color w:val="393939"/>
          <w:kern w:val="0"/>
          <w:sz w:val="24"/>
          <w:szCs w:val="24"/>
        </w:rPr>
        <w:t>1</w:t>
      </w:r>
      <w:r>
        <w:rPr>
          <w:rFonts w:ascii="宋体" w:eastAsia="微软雅黑" w:hAnsi="宋体" w:cs="宋体" w:hint="eastAsia"/>
          <w:color w:val="393939"/>
          <w:kern w:val="0"/>
          <w:sz w:val="24"/>
          <w:szCs w:val="24"/>
        </w:rPr>
        <w:t>）投标人应在投标截止时间前分别通过“信用中国”网站（</w:t>
      </w:r>
      <w:r>
        <w:rPr>
          <w:rFonts w:ascii="宋体" w:eastAsia="微软雅黑" w:hAnsi="宋体" w:cs="宋体"/>
          <w:color w:val="393939"/>
          <w:kern w:val="0"/>
          <w:sz w:val="24"/>
          <w:szCs w:val="24"/>
        </w:rPr>
        <w:t>www.creditchina.gov.cn</w:t>
      </w:r>
      <w:r>
        <w:rPr>
          <w:rFonts w:ascii="宋体" w:eastAsia="微软雅黑" w:hAnsi="宋体" w:cs="宋体" w:hint="eastAsia"/>
          <w:color w:val="393939"/>
          <w:kern w:val="0"/>
          <w:sz w:val="24"/>
          <w:szCs w:val="24"/>
        </w:rPr>
        <w:t>）、中国政府采购网（</w:t>
      </w:r>
      <w:r>
        <w:rPr>
          <w:rFonts w:ascii="宋体" w:eastAsia="微软雅黑" w:hAnsi="宋体" w:cs="宋体"/>
          <w:color w:val="393939"/>
          <w:kern w:val="0"/>
          <w:sz w:val="24"/>
          <w:szCs w:val="24"/>
        </w:rPr>
        <w:t>www.ccgp.gov.cn</w:t>
      </w:r>
      <w:r>
        <w:rPr>
          <w:rFonts w:ascii="宋体" w:eastAsia="微软雅黑" w:hAnsi="宋体" w:cs="宋体" w:hint="eastAsia"/>
          <w:color w:val="393939"/>
          <w:kern w:val="0"/>
          <w:sz w:val="24"/>
          <w:szCs w:val="24"/>
        </w:rPr>
        <w:t>）查询并打印相应的信用记录（以下简称：“投标人提供的查询结果”），投标人提供的查询结果应为其通过上述网站获取的信用信息查询结果原始页面的打印件（或截图）。（</w:t>
      </w:r>
      <w:r>
        <w:rPr>
          <w:rFonts w:ascii="宋体" w:eastAsia="微软雅黑" w:hAnsi="宋体" w:cs="宋体"/>
          <w:color w:val="393939"/>
          <w:kern w:val="0"/>
          <w:sz w:val="24"/>
          <w:szCs w:val="24"/>
        </w:rPr>
        <w:t>2</w:t>
      </w:r>
      <w:r>
        <w:rPr>
          <w:rFonts w:ascii="宋体" w:eastAsia="微软雅黑" w:hAnsi="宋体" w:cs="宋体" w:hint="eastAsia"/>
          <w:color w:val="393939"/>
          <w:kern w:val="0"/>
          <w:sz w:val="24"/>
          <w:szCs w:val="24"/>
        </w:rPr>
        <w:t>）查询结果的审查：</w:t>
      </w:r>
      <w:r>
        <w:rPr>
          <w:rFonts w:ascii="宋体" w:hAnsi="宋体" w:cs="宋体" w:hint="eastAsia"/>
          <w:color w:val="393939"/>
          <w:kern w:val="0"/>
          <w:sz w:val="24"/>
          <w:szCs w:val="24"/>
        </w:rPr>
        <w:t>①</w:t>
      </w:r>
      <w:r>
        <w:rPr>
          <w:rFonts w:ascii="宋体" w:eastAsia="微软雅黑" w:hAnsi="宋体" w:cs="宋体" w:hint="eastAsia"/>
          <w:color w:val="393939"/>
          <w:kern w:val="0"/>
          <w:sz w:val="24"/>
          <w:szCs w:val="24"/>
        </w:rPr>
        <w:t>由资格审查小组通过上述网站查询并打印投标人信用记录（以下简称：“资格审查小组的查询结果”）。</w:t>
      </w:r>
      <w:r>
        <w:rPr>
          <w:rFonts w:ascii="宋体" w:hAnsi="宋体" w:cs="宋体" w:hint="eastAsia"/>
          <w:color w:val="393939"/>
          <w:kern w:val="0"/>
          <w:sz w:val="24"/>
          <w:szCs w:val="24"/>
        </w:rPr>
        <w:t>②</w:t>
      </w:r>
      <w:r>
        <w:rPr>
          <w:rFonts w:ascii="宋体" w:eastAsia="微软雅黑" w:hAnsi="宋体" w:cs="宋体" w:hint="eastAsia"/>
          <w:color w:val="393939"/>
          <w:kern w:val="0"/>
          <w:sz w:val="24"/>
          <w:szCs w:val="24"/>
        </w:rPr>
        <w:t>投标人提供的查询</w:t>
      </w:r>
      <w:r>
        <w:rPr>
          <w:rFonts w:ascii="宋体" w:eastAsia="微软雅黑" w:hAnsi="宋体" w:cs="宋体" w:hint="eastAsia"/>
          <w:color w:val="393939"/>
          <w:kern w:val="0"/>
          <w:sz w:val="24"/>
          <w:szCs w:val="24"/>
        </w:rPr>
        <w:lastRenderedPageBreak/>
        <w:t>结果与资格审查小组的查询结果不一致的，以资格审查小组的查询结果为准。</w:t>
      </w:r>
      <w:r>
        <w:rPr>
          <w:rFonts w:ascii="宋体" w:hAnsi="宋体" w:cs="宋体" w:hint="eastAsia"/>
          <w:color w:val="393939"/>
          <w:kern w:val="0"/>
          <w:sz w:val="24"/>
          <w:szCs w:val="24"/>
        </w:rPr>
        <w:t>③</w:t>
      </w:r>
      <w:r>
        <w:rPr>
          <w:rFonts w:ascii="宋体" w:eastAsia="微软雅黑" w:hAnsi="宋体" w:cs="宋体" w:hint="eastAsia"/>
          <w:color w:val="393939"/>
          <w:kern w:val="0"/>
          <w:sz w:val="24"/>
          <w:szCs w:val="24"/>
        </w:rPr>
        <w:t>因上述网站原因导致资格审查小组无法查询投标人信用记录的（资格审查小组应将通过上述网站查询投标人信用记录时的原始页面打印后随采购文件一并存档），以投标人提供的查询结果为准。</w:t>
      </w:r>
      <w:r>
        <w:rPr>
          <w:rFonts w:ascii="宋体" w:hAnsi="宋体" w:cs="宋体" w:hint="eastAsia"/>
          <w:color w:val="393939"/>
          <w:kern w:val="0"/>
          <w:sz w:val="24"/>
          <w:szCs w:val="24"/>
        </w:rPr>
        <w:t>④</w:t>
      </w:r>
      <w:r>
        <w:rPr>
          <w:rFonts w:ascii="宋体" w:eastAsia="微软雅黑" w:hAnsi="宋体" w:cs="宋体" w:hint="eastAsia"/>
          <w:color w:val="393939"/>
          <w:kern w:val="0"/>
          <w:sz w:val="24"/>
          <w:szCs w:val="24"/>
        </w:rPr>
        <w:t>查询结果存在投标人应被拒绝参与政府采购活动相关信息的，其资格审查不合格。</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6</w:t>
      </w:r>
      <w:r>
        <w:rPr>
          <w:rFonts w:ascii="宋体" w:eastAsia="微软雅黑" w:hAnsi="宋体" w:cs="宋体" w:hint="eastAsia"/>
          <w:color w:val="393939"/>
          <w:kern w:val="0"/>
          <w:sz w:val="24"/>
          <w:szCs w:val="24"/>
        </w:rPr>
        <w:t>、投标人的资格要求</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6.1</w:t>
      </w:r>
      <w:r>
        <w:rPr>
          <w:rFonts w:ascii="宋体" w:eastAsia="微软雅黑" w:hAnsi="宋体" w:cs="宋体" w:hint="eastAsia"/>
          <w:color w:val="393939"/>
          <w:kern w:val="0"/>
          <w:sz w:val="24"/>
          <w:szCs w:val="24"/>
        </w:rPr>
        <w:t>法定条件：符合政府采购法第二十二条第一款规定的条件。</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6</w:t>
      </w:r>
      <w:r>
        <w:rPr>
          <w:rFonts w:ascii="宋体" w:eastAsia="微软雅黑" w:hAnsi="宋体" w:cs="宋体"/>
          <w:color w:val="393939"/>
          <w:kern w:val="0"/>
          <w:sz w:val="24"/>
          <w:szCs w:val="24"/>
        </w:rPr>
        <w:t>.2</w:t>
      </w:r>
      <w:r>
        <w:rPr>
          <w:rFonts w:ascii="宋体" w:eastAsia="微软雅黑" w:hAnsi="宋体" w:cs="宋体" w:hint="eastAsia"/>
          <w:color w:val="393939"/>
          <w:kern w:val="0"/>
          <w:sz w:val="24"/>
          <w:szCs w:val="24"/>
        </w:rPr>
        <w:t>特定条件：</w:t>
      </w:r>
      <w:r>
        <w:rPr>
          <w:rFonts w:ascii="宋体" w:eastAsia="微软雅黑" w:hAnsi="宋体" w:cs="宋体"/>
          <w:color w:val="393939"/>
          <w:kern w:val="0"/>
          <w:sz w:val="24"/>
          <w:szCs w:val="24"/>
        </w:rPr>
        <w:br/>
      </w:r>
      <w:r>
        <w:rPr>
          <w:rFonts w:ascii="宋体" w:eastAsia="微软雅黑" w:hAnsi="宋体" w:cs="宋体" w:hint="eastAsia"/>
          <w:b/>
          <w:bCs/>
          <w:color w:val="393939"/>
          <w:kern w:val="0"/>
          <w:sz w:val="24"/>
          <w:szCs w:val="24"/>
        </w:rPr>
        <w:t>包：</w:t>
      </w:r>
      <w:r>
        <w:rPr>
          <w:rFonts w:ascii="宋体" w:eastAsia="微软雅黑" w:hAnsi="宋体" w:cs="宋体"/>
          <w:b/>
          <w:bCs/>
          <w:color w:val="393939"/>
          <w:kern w:val="0"/>
          <w:sz w:val="24"/>
          <w:szCs w:val="24"/>
        </w:rPr>
        <w:t>1</w:t>
      </w:r>
    </w:p>
    <w:tbl>
      <w:tblPr>
        <w:tblW w:w="832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745"/>
        <w:gridCol w:w="4577"/>
      </w:tblGrid>
      <w:tr w:rsidR="00E6704B">
        <w:trPr>
          <w:tblHeader/>
        </w:trPr>
        <w:tc>
          <w:tcPr>
            <w:tcW w:w="3745"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b/>
                <w:bCs/>
                <w:kern w:val="0"/>
                <w:sz w:val="24"/>
                <w:szCs w:val="24"/>
              </w:rPr>
            </w:pPr>
            <w:r>
              <w:rPr>
                <w:rFonts w:ascii="宋体" w:hAnsi="宋体" w:cs="宋体" w:hint="eastAsia"/>
                <w:b/>
                <w:bCs/>
                <w:kern w:val="0"/>
                <w:sz w:val="24"/>
                <w:szCs w:val="24"/>
              </w:rPr>
              <w:t>明细</w:t>
            </w:r>
          </w:p>
        </w:tc>
        <w:tc>
          <w:tcPr>
            <w:tcW w:w="4577"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b/>
                <w:bCs/>
                <w:kern w:val="0"/>
                <w:sz w:val="24"/>
                <w:szCs w:val="24"/>
              </w:rPr>
            </w:pPr>
            <w:r>
              <w:rPr>
                <w:rFonts w:ascii="宋体" w:hAnsi="宋体" w:cs="宋体" w:hint="eastAsia"/>
                <w:b/>
                <w:bCs/>
                <w:kern w:val="0"/>
                <w:sz w:val="24"/>
                <w:szCs w:val="24"/>
              </w:rPr>
              <w:t>描述</w:t>
            </w:r>
          </w:p>
        </w:tc>
      </w:tr>
      <w:tr w:rsidR="00E6704B">
        <w:tc>
          <w:tcPr>
            <w:tcW w:w="3745"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招标文件规定的其他资格证明文件（若有）</w:t>
            </w:r>
          </w:p>
        </w:tc>
        <w:tc>
          <w:tcPr>
            <w:tcW w:w="4577"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、（强制类节能产品证明材料，若有，应在此处填写）；</w:t>
            </w:r>
            <w:r>
              <w:rPr>
                <w:rFonts w:ascii="宋体" w:hAnsi="宋体" w:cs="宋体"/>
                <w:kern w:val="0"/>
                <w:sz w:val="24"/>
                <w:szCs w:val="24"/>
              </w:rPr>
              <w:t xml:space="preserve"> 2</w:t>
            </w:r>
            <w:r>
              <w:rPr>
                <w:rFonts w:ascii="宋体" w:hAnsi="宋体" w:cs="宋体" w:hint="eastAsia"/>
                <w:kern w:val="0"/>
                <w:sz w:val="24"/>
                <w:szCs w:val="24"/>
              </w:rPr>
              <w:t>、（按照政府采购法实施条例第</w:t>
            </w:r>
            <w:r>
              <w:rPr>
                <w:rFonts w:ascii="宋体" w:hAnsi="宋体" w:cs="宋体"/>
                <w:kern w:val="0"/>
                <w:sz w:val="24"/>
                <w:szCs w:val="24"/>
              </w:rPr>
              <w:t>17</w:t>
            </w:r>
            <w:r>
              <w:rPr>
                <w:rFonts w:ascii="宋体" w:hAnsi="宋体" w:cs="宋体" w:hint="eastAsia"/>
                <w:kern w:val="0"/>
                <w:sz w:val="24"/>
                <w:szCs w:val="24"/>
              </w:rPr>
              <w:t>条除第</w:t>
            </w:r>
            <w:r>
              <w:rPr>
                <w:rFonts w:ascii="宋体" w:cs="宋体" w:hint="eastAsia"/>
                <w:kern w:val="0"/>
                <w:sz w:val="24"/>
                <w:szCs w:val="24"/>
              </w:rPr>
              <w:t>“</w:t>
            </w:r>
            <w:r>
              <w:rPr>
                <w:rFonts w:ascii="宋体" w:hAnsi="宋体" w:cs="宋体" w:hint="eastAsia"/>
                <w:kern w:val="0"/>
                <w:sz w:val="24"/>
                <w:szCs w:val="24"/>
              </w:rPr>
              <w:t>（一）</w:t>
            </w:r>
            <w:r>
              <w:rPr>
                <w:rFonts w:ascii="宋体" w:cs="宋体"/>
                <w:kern w:val="0"/>
                <w:sz w:val="24"/>
                <w:szCs w:val="24"/>
              </w:rPr>
              <w:t>-</w:t>
            </w:r>
            <w:r>
              <w:rPr>
                <w:rFonts w:ascii="宋体" w:hAnsi="宋体" w:cs="宋体" w:hint="eastAsia"/>
                <w:kern w:val="0"/>
                <w:sz w:val="24"/>
                <w:szCs w:val="24"/>
              </w:rPr>
              <w:t>（四）</w:t>
            </w:r>
            <w:r>
              <w:rPr>
                <w:rFonts w:ascii="宋体" w:cs="宋体" w:hint="eastAsia"/>
                <w:kern w:val="0"/>
                <w:sz w:val="24"/>
                <w:szCs w:val="24"/>
              </w:rPr>
              <w:t>”</w:t>
            </w:r>
            <w:r>
              <w:rPr>
                <w:rFonts w:ascii="宋体" w:hAnsi="宋体" w:cs="宋体" w:hint="eastAsia"/>
                <w:kern w:val="0"/>
                <w:sz w:val="24"/>
                <w:szCs w:val="24"/>
              </w:rPr>
              <w:t>款外的其他条款规定填写投标人应提交的材料，如：采购人提出特定条件的证明材料、为落实政府采购政策需满足要求的证明材料（强制类）等，若有，应在此处填写）。※</w:t>
            </w:r>
            <w:r>
              <w:rPr>
                <w:rFonts w:ascii="宋体" w:hAnsi="宋体" w:cs="宋体"/>
                <w:kern w:val="0"/>
                <w:sz w:val="24"/>
                <w:szCs w:val="24"/>
              </w:rPr>
              <w:t>1</w:t>
            </w:r>
            <w:r>
              <w:rPr>
                <w:rFonts w:ascii="宋体" w:hAnsi="宋体" w:cs="宋体" w:hint="eastAsia"/>
                <w:kern w:val="0"/>
                <w:sz w:val="24"/>
                <w:szCs w:val="24"/>
              </w:rPr>
              <w:t>上述材料中若有与</w:t>
            </w:r>
            <w:r>
              <w:rPr>
                <w:rFonts w:ascii="宋体" w:cs="宋体" w:hint="eastAsia"/>
                <w:kern w:val="0"/>
                <w:sz w:val="24"/>
                <w:szCs w:val="24"/>
              </w:rPr>
              <w:t>“</w:t>
            </w:r>
            <w:r>
              <w:rPr>
                <w:rFonts w:ascii="宋体" w:hAnsi="宋体" w:cs="宋体" w:hint="eastAsia"/>
                <w:kern w:val="0"/>
                <w:sz w:val="24"/>
                <w:szCs w:val="24"/>
              </w:rPr>
              <w:t>具备履行合同所必需设备和专业技术能力专项证明材料</w:t>
            </w:r>
            <w:r>
              <w:rPr>
                <w:rFonts w:ascii="宋体" w:cs="宋体" w:hint="eastAsia"/>
                <w:kern w:val="0"/>
                <w:sz w:val="24"/>
                <w:szCs w:val="24"/>
              </w:rPr>
              <w:t>”</w:t>
            </w:r>
            <w:r>
              <w:rPr>
                <w:rFonts w:ascii="宋体" w:hAnsi="宋体" w:cs="宋体" w:hint="eastAsia"/>
                <w:kern w:val="0"/>
                <w:sz w:val="24"/>
                <w:szCs w:val="24"/>
              </w:rPr>
              <w:t>有关的规定及内容在本表</w:t>
            </w:r>
            <w:r>
              <w:rPr>
                <w:rFonts w:ascii="宋体" w:hAnsi="宋体" w:cs="宋体"/>
                <w:kern w:val="0"/>
                <w:sz w:val="24"/>
                <w:szCs w:val="24"/>
              </w:rPr>
              <w:t>b1</w:t>
            </w:r>
            <w:r>
              <w:rPr>
                <w:rFonts w:ascii="宋体" w:hAnsi="宋体" w:cs="宋体" w:hint="eastAsia"/>
                <w:kern w:val="0"/>
                <w:sz w:val="24"/>
                <w:szCs w:val="24"/>
              </w:rPr>
              <w:t>项下填写，不在此处填写。※</w:t>
            </w:r>
            <w:r>
              <w:rPr>
                <w:rFonts w:ascii="宋体" w:hAnsi="宋体" w:cs="宋体"/>
                <w:kern w:val="0"/>
                <w:sz w:val="24"/>
                <w:szCs w:val="24"/>
              </w:rPr>
              <w:t>2</w:t>
            </w:r>
            <w:r>
              <w:rPr>
                <w:rFonts w:ascii="宋体" w:hAnsi="宋体" w:cs="宋体" w:hint="eastAsia"/>
                <w:kern w:val="0"/>
                <w:sz w:val="24"/>
                <w:szCs w:val="24"/>
              </w:rPr>
              <w:t>投标人应按照招标文件第七章规定提供。</w:t>
            </w:r>
          </w:p>
        </w:tc>
      </w:tr>
      <w:tr w:rsidR="00E6704B">
        <w:tc>
          <w:tcPr>
            <w:tcW w:w="3745"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具备履行合同所必需设备和专业技术能力专项证明材料（若有）</w:t>
            </w:r>
          </w:p>
        </w:tc>
        <w:tc>
          <w:tcPr>
            <w:tcW w:w="4577"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、招标文件要求投标人提供</w:t>
            </w:r>
            <w:r>
              <w:rPr>
                <w:rFonts w:ascii="宋体" w:cs="宋体" w:hint="eastAsia"/>
                <w:kern w:val="0"/>
                <w:sz w:val="24"/>
                <w:szCs w:val="24"/>
              </w:rPr>
              <w:t>“</w:t>
            </w:r>
            <w:r>
              <w:rPr>
                <w:rFonts w:ascii="宋体" w:hAnsi="宋体" w:cs="宋体" w:hint="eastAsia"/>
                <w:kern w:val="0"/>
                <w:sz w:val="24"/>
                <w:szCs w:val="24"/>
              </w:rPr>
              <w:t>具备履行合同所必需的设备和专业技术能力专项证明材料</w:t>
            </w:r>
            <w:r>
              <w:rPr>
                <w:rFonts w:ascii="宋体" w:cs="宋体" w:hint="eastAsia"/>
                <w:kern w:val="0"/>
                <w:sz w:val="24"/>
                <w:szCs w:val="24"/>
              </w:rPr>
              <w:t>”</w:t>
            </w:r>
            <w:r>
              <w:rPr>
                <w:rFonts w:ascii="宋体" w:hAnsi="宋体" w:cs="宋体" w:hint="eastAsia"/>
                <w:kern w:val="0"/>
                <w:sz w:val="24"/>
                <w:szCs w:val="24"/>
              </w:rPr>
              <w:t>的，投标人应按照招标文件规定在此项下提供相应证明材料复印件。</w:t>
            </w:r>
            <w:r>
              <w:rPr>
                <w:rFonts w:ascii="宋体" w:hAnsi="宋体" w:cs="宋体"/>
                <w:kern w:val="0"/>
                <w:sz w:val="24"/>
                <w:szCs w:val="24"/>
              </w:rPr>
              <w:t xml:space="preserve"> 2</w:t>
            </w:r>
            <w:r>
              <w:rPr>
                <w:rFonts w:ascii="宋体" w:hAnsi="宋体" w:cs="宋体" w:hint="eastAsia"/>
                <w:kern w:val="0"/>
                <w:sz w:val="24"/>
                <w:szCs w:val="24"/>
              </w:rPr>
              <w:t>、投标人提供的相应证明材料复印件均应符合：内容完整、清晰、整洁，并由投标人加盖其单位公章。</w:t>
            </w:r>
          </w:p>
        </w:tc>
      </w:tr>
    </w:tbl>
    <w:p w:rsidR="00E6704B" w:rsidRDefault="00AE7251">
      <w:pPr>
        <w:widowControl/>
        <w:shd w:val="clear" w:color="auto" w:fill="FFFFFF"/>
        <w:jc w:val="left"/>
        <w:rPr>
          <w:rFonts w:ascii="微软雅黑" w:eastAsia="微软雅黑" w:hAnsi="微软雅黑" w:cs="宋体"/>
          <w:color w:val="393939"/>
          <w:kern w:val="0"/>
          <w:sz w:val="20"/>
          <w:szCs w:val="20"/>
        </w:rPr>
      </w:pPr>
      <w:r>
        <w:rPr>
          <w:rFonts w:ascii="微软雅黑" w:eastAsia="微软雅黑" w:hAnsi="微软雅黑" w:cs="宋体" w:hint="eastAsia"/>
          <w:b/>
          <w:bCs/>
          <w:color w:val="393939"/>
          <w:kern w:val="0"/>
          <w:sz w:val="20"/>
        </w:rPr>
        <w:t>包：</w:t>
      </w:r>
      <w:r>
        <w:rPr>
          <w:rFonts w:ascii="微软雅黑" w:eastAsia="微软雅黑" w:hAnsi="微软雅黑" w:cs="宋体"/>
          <w:b/>
          <w:bCs/>
          <w:color w:val="393939"/>
          <w:kern w:val="0"/>
          <w:sz w:val="20"/>
        </w:rPr>
        <w:t>2</w:t>
      </w:r>
    </w:p>
    <w:tbl>
      <w:tblPr>
        <w:tblW w:w="832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745"/>
        <w:gridCol w:w="4577"/>
      </w:tblGrid>
      <w:tr w:rsidR="00E6704B">
        <w:trPr>
          <w:tblHeader/>
        </w:trPr>
        <w:tc>
          <w:tcPr>
            <w:tcW w:w="3745"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b/>
                <w:bCs/>
                <w:kern w:val="0"/>
                <w:sz w:val="24"/>
                <w:szCs w:val="24"/>
              </w:rPr>
            </w:pPr>
            <w:r>
              <w:rPr>
                <w:rFonts w:ascii="宋体" w:hAnsi="宋体" w:cs="宋体" w:hint="eastAsia"/>
                <w:b/>
                <w:bCs/>
                <w:kern w:val="0"/>
                <w:sz w:val="24"/>
                <w:szCs w:val="24"/>
              </w:rPr>
              <w:t>明细</w:t>
            </w:r>
          </w:p>
        </w:tc>
        <w:tc>
          <w:tcPr>
            <w:tcW w:w="4577"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b/>
                <w:bCs/>
                <w:kern w:val="0"/>
                <w:sz w:val="24"/>
                <w:szCs w:val="24"/>
              </w:rPr>
            </w:pPr>
            <w:r>
              <w:rPr>
                <w:rFonts w:ascii="宋体" w:hAnsi="宋体" w:cs="宋体" w:hint="eastAsia"/>
                <w:b/>
                <w:bCs/>
                <w:kern w:val="0"/>
                <w:sz w:val="24"/>
                <w:szCs w:val="24"/>
              </w:rPr>
              <w:t>描述</w:t>
            </w:r>
          </w:p>
        </w:tc>
      </w:tr>
      <w:tr w:rsidR="00E6704B">
        <w:tc>
          <w:tcPr>
            <w:tcW w:w="3745"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具备履行合同所必需设备和专业技术能力专项证明材料（若有）</w:t>
            </w:r>
          </w:p>
        </w:tc>
        <w:tc>
          <w:tcPr>
            <w:tcW w:w="4577"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、招标文件要求投标人提供</w:t>
            </w:r>
            <w:r>
              <w:rPr>
                <w:rFonts w:ascii="宋体" w:cs="宋体" w:hint="eastAsia"/>
                <w:kern w:val="0"/>
                <w:sz w:val="24"/>
                <w:szCs w:val="24"/>
              </w:rPr>
              <w:t>“</w:t>
            </w:r>
            <w:r>
              <w:rPr>
                <w:rFonts w:ascii="宋体" w:hAnsi="宋体" w:cs="宋体" w:hint="eastAsia"/>
                <w:kern w:val="0"/>
                <w:sz w:val="24"/>
                <w:szCs w:val="24"/>
              </w:rPr>
              <w:t>具备履行合同所必需的设备和专业技术能力专项证明材料</w:t>
            </w:r>
            <w:r>
              <w:rPr>
                <w:rFonts w:ascii="宋体" w:cs="宋体" w:hint="eastAsia"/>
                <w:kern w:val="0"/>
                <w:sz w:val="24"/>
                <w:szCs w:val="24"/>
              </w:rPr>
              <w:t>”</w:t>
            </w:r>
            <w:r>
              <w:rPr>
                <w:rFonts w:ascii="宋体" w:hAnsi="宋体" w:cs="宋体" w:hint="eastAsia"/>
                <w:kern w:val="0"/>
                <w:sz w:val="24"/>
                <w:szCs w:val="24"/>
              </w:rPr>
              <w:t>的，投标人应按照招标文件规定在此项</w:t>
            </w:r>
            <w:r>
              <w:rPr>
                <w:rFonts w:ascii="宋体" w:hAnsi="宋体" w:cs="宋体" w:hint="eastAsia"/>
                <w:kern w:val="0"/>
                <w:sz w:val="24"/>
                <w:szCs w:val="24"/>
              </w:rPr>
              <w:lastRenderedPageBreak/>
              <w:t>下提供相应证明材料复印件。</w:t>
            </w:r>
            <w:r>
              <w:rPr>
                <w:rFonts w:ascii="宋体" w:hAnsi="宋体" w:cs="宋体"/>
                <w:kern w:val="0"/>
                <w:sz w:val="24"/>
                <w:szCs w:val="24"/>
              </w:rPr>
              <w:t xml:space="preserve"> 2</w:t>
            </w:r>
            <w:r>
              <w:rPr>
                <w:rFonts w:ascii="宋体" w:hAnsi="宋体" w:cs="宋体" w:hint="eastAsia"/>
                <w:kern w:val="0"/>
                <w:sz w:val="24"/>
                <w:szCs w:val="24"/>
              </w:rPr>
              <w:t>、投标人提供的相应证明材料复印件均应符合：内容完整、清晰、整洁，并由投标人加盖其单位公章。</w:t>
            </w:r>
          </w:p>
        </w:tc>
      </w:tr>
      <w:tr w:rsidR="00E6704B">
        <w:tc>
          <w:tcPr>
            <w:tcW w:w="3745"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lastRenderedPageBreak/>
              <w:t>招标文件规定的其他资格证明文件（若有）</w:t>
            </w:r>
          </w:p>
        </w:tc>
        <w:tc>
          <w:tcPr>
            <w:tcW w:w="4577"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、（强制类节能产品证明材料，若有，应在此处填写）；</w:t>
            </w:r>
            <w:r>
              <w:rPr>
                <w:rFonts w:ascii="宋体" w:hAnsi="宋体" w:cs="宋体"/>
                <w:kern w:val="0"/>
                <w:sz w:val="24"/>
                <w:szCs w:val="24"/>
              </w:rPr>
              <w:t xml:space="preserve"> 2</w:t>
            </w:r>
            <w:r>
              <w:rPr>
                <w:rFonts w:ascii="宋体" w:hAnsi="宋体" w:cs="宋体" w:hint="eastAsia"/>
                <w:kern w:val="0"/>
                <w:sz w:val="24"/>
                <w:szCs w:val="24"/>
              </w:rPr>
              <w:t>、（按照政府采购法实施条例第</w:t>
            </w:r>
            <w:r>
              <w:rPr>
                <w:rFonts w:ascii="宋体" w:hAnsi="宋体" w:cs="宋体"/>
                <w:kern w:val="0"/>
                <w:sz w:val="24"/>
                <w:szCs w:val="24"/>
              </w:rPr>
              <w:t>17</w:t>
            </w:r>
            <w:r>
              <w:rPr>
                <w:rFonts w:ascii="宋体" w:hAnsi="宋体" w:cs="宋体" w:hint="eastAsia"/>
                <w:kern w:val="0"/>
                <w:sz w:val="24"/>
                <w:szCs w:val="24"/>
              </w:rPr>
              <w:t>条除第</w:t>
            </w:r>
            <w:r>
              <w:rPr>
                <w:rFonts w:ascii="宋体" w:cs="宋体" w:hint="eastAsia"/>
                <w:kern w:val="0"/>
                <w:sz w:val="24"/>
                <w:szCs w:val="24"/>
              </w:rPr>
              <w:t>“</w:t>
            </w:r>
            <w:r>
              <w:rPr>
                <w:rFonts w:ascii="宋体" w:hAnsi="宋体" w:cs="宋体" w:hint="eastAsia"/>
                <w:kern w:val="0"/>
                <w:sz w:val="24"/>
                <w:szCs w:val="24"/>
              </w:rPr>
              <w:t>（一）</w:t>
            </w:r>
            <w:r>
              <w:rPr>
                <w:rFonts w:ascii="宋体" w:cs="宋体"/>
                <w:kern w:val="0"/>
                <w:sz w:val="24"/>
                <w:szCs w:val="24"/>
              </w:rPr>
              <w:t>-</w:t>
            </w:r>
            <w:r>
              <w:rPr>
                <w:rFonts w:ascii="宋体" w:hAnsi="宋体" w:cs="宋体" w:hint="eastAsia"/>
                <w:kern w:val="0"/>
                <w:sz w:val="24"/>
                <w:szCs w:val="24"/>
              </w:rPr>
              <w:t>（四）</w:t>
            </w:r>
            <w:r>
              <w:rPr>
                <w:rFonts w:ascii="宋体" w:cs="宋体" w:hint="eastAsia"/>
                <w:kern w:val="0"/>
                <w:sz w:val="24"/>
                <w:szCs w:val="24"/>
              </w:rPr>
              <w:t>”</w:t>
            </w:r>
            <w:r>
              <w:rPr>
                <w:rFonts w:ascii="宋体" w:hAnsi="宋体" w:cs="宋体" w:hint="eastAsia"/>
                <w:kern w:val="0"/>
                <w:sz w:val="24"/>
                <w:szCs w:val="24"/>
              </w:rPr>
              <w:t>款外的其他条款规定填写投标人应提交的材料，如：采购人提出特定条件的证明材料、为落实政府采购政策需满足要求的证明材料（强制类）等，若有，应在此处填写）。※</w:t>
            </w:r>
            <w:r>
              <w:rPr>
                <w:rFonts w:ascii="宋体" w:hAnsi="宋体" w:cs="宋体"/>
                <w:kern w:val="0"/>
                <w:sz w:val="24"/>
                <w:szCs w:val="24"/>
              </w:rPr>
              <w:t>1</w:t>
            </w:r>
            <w:r>
              <w:rPr>
                <w:rFonts w:ascii="宋体" w:hAnsi="宋体" w:cs="宋体" w:hint="eastAsia"/>
                <w:kern w:val="0"/>
                <w:sz w:val="24"/>
                <w:szCs w:val="24"/>
              </w:rPr>
              <w:t>上述材料中若有与</w:t>
            </w:r>
            <w:r>
              <w:rPr>
                <w:rFonts w:ascii="宋体" w:cs="宋体" w:hint="eastAsia"/>
                <w:kern w:val="0"/>
                <w:sz w:val="24"/>
                <w:szCs w:val="24"/>
              </w:rPr>
              <w:t>“</w:t>
            </w:r>
            <w:r>
              <w:rPr>
                <w:rFonts w:ascii="宋体" w:hAnsi="宋体" w:cs="宋体" w:hint="eastAsia"/>
                <w:kern w:val="0"/>
                <w:sz w:val="24"/>
                <w:szCs w:val="24"/>
              </w:rPr>
              <w:t>具备履行合同所必需设备和专业技术能力专项证明材料</w:t>
            </w:r>
            <w:r>
              <w:rPr>
                <w:rFonts w:ascii="宋体" w:cs="宋体" w:hint="eastAsia"/>
                <w:kern w:val="0"/>
                <w:sz w:val="24"/>
                <w:szCs w:val="24"/>
              </w:rPr>
              <w:t>”</w:t>
            </w:r>
            <w:r>
              <w:rPr>
                <w:rFonts w:ascii="宋体" w:hAnsi="宋体" w:cs="宋体" w:hint="eastAsia"/>
                <w:kern w:val="0"/>
                <w:sz w:val="24"/>
                <w:szCs w:val="24"/>
              </w:rPr>
              <w:t>有关的规定及内容在本表</w:t>
            </w:r>
            <w:r>
              <w:rPr>
                <w:rFonts w:ascii="宋体" w:hAnsi="宋体" w:cs="宋体"/>
                <w:kern w:val="0"/>
                <w:sz w:val="24"/>
                <w:szCs w:val="24"/>
              </w:rPr>
              <w:t>b1</w:t>
            </w:r>
            <w:r>
              <w:rPr>
                <w:rFonts w:ascii="宋体" w:hAnsi="宋体" w:cs="宋体" w:hint="eastAsia"/>
                <w:kern w:val="0"/>
                <w:sz w:val="24"/>
                <w:szCs w:val="24"/>
              </w:rPr>
              <w:t>项下填写，不在此处填写。※</w:t>
            </w:r>
            <w:r>
              <w:rPr>
                <w:rFonts w:ascii="宋体" w:hAnsi="宋体" w:cs="宋体"/>
                <w:kern w:val="0"/>
                <w:sz w:val="24"/>
                <w:szCs w:val="24"/>
              </w:rPr>
              <w:t>2</w:t>
            </w:r>
            <w:r>
              <w:rPr>
                <w:rFonts w:ascii="宋体" w:hAnsi="宋体" w:cs="宋体" w:hint="eastAsia"/>
                <w:kern w:val="0"/>
                <w:sz w:val="24"/>
                <w:szCs w:val="24"/>
              </w:rPr>
              <w:t>投标人应按照招标文件第七章规定提供。</w:t>
            </w:r>
          </w:p>
        </w:tc>
      </w:tr>
    </w:tbl>
    <w:p w:rsidR="00E6704B" w:rsidRDefault="00AE7251">
      <w:pPr>
        <w:widowControl/>
        <w:shd w:val="clear" w:color="auto" w:fill="FFFFFF"/>
        <w:jc w:val="left"/>
        <w:rPr>
          <w:rFonts w:ascii="微软雅黑" w:eastAsia="微软雅黑" w:hAnsi="微软雅黑" w:cs="宋体"/>
          <w:color w:val="393939"/>
          <w:kern w:val="0"/>
          <w:sz w:val="20"/>
          <w:szCs w:val="20"/>
        </w:rPr>
      </w:pPr>
      <w:r>
        <w:rPr>
          <w:rFonts w:ascii="微软雅黑" w:eastAsia="微软雅黑" w:hAnsi="微软雅黑" w:cs="宋体" w:hint="eastAsia"/>
          <w:b/>
          <w:bCs/>
          <w:color w:val="393939"/>
          <w:kern w:val="0"/>
          <w:sz w:val="20"/>
        </w:rPr>
        <w:t>包：</w:t>
      </w:r>
      <w:r>
        <w:rPr>
          <w:rFonts w:ascii="微软雅黑" w:eastAsia="微软雅黑" w:hAnsi="微软雅黑" w:cs="宋体"/>
          <w:b/>
          <w:bCs/>
          <w:color w:val="393939"/>
          <w:kern w:val="0"/>
          <w:sz w:val="20"/>
        </w:rPr>
        <w:t>3</w:t>
      </w:r>
    </w:p>
    <w:tbl>
      <w:tblPr>
        <w:tblW w:w="832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745"/>
        <w:gridCol w:w="4577"/>
      </w:tblGrid>
      <w:tr w:rsidR="00E6704B">
        <w:trPr>
          <w:tblHeader/>
        </w:trPr>
        <w:tc>
          <w:tcPr>
            <w:tcW w:w="3745"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b/>
                <w:bCs/>
                <w:kern w:val="0"/>
                <w:sz w:val="24"/>
                <w:szCs w:val="24"/>
              </w:rPr>
            </w:pPr>
            <w:r>
              <w:rPr>
                <w:rFonts w:ascii="宋体" w:hAnsi="宋体" w:cs="宋体" w:hint="eastAsia"/>
                <w:b/>
                <w:bCs/>
                <w:kern w:val="0"/>
                <w:sz w:val="24"/>
                <w:szCs w:val="24"/>
              </w:rPr>
              <w:t>明细</w:t>
            </w:r>
          </w:p>
        </w:tc>
        <w:tc>
          <w:tcPr>
            <w:tcW w:w="4577"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b/>
                <w:bCs/>
                <w:kern w:val="0"/>
                <w:sz w:val="24"/>
                <w:szCs w:val="24"/>
              </w:rPr>
            </w:pPr>
            <w:r>
              <w:rPr>
                <w:rFonts w:ascii="宋体" w:hAnsi="宋体" w:cs="宋体" w:hint="eastAsia"/>
                <w:b/>
                <w:bCs/>
                <w:kern w:val="0"/>
                <w:sz w:val="24"/>
                <w:szCs w:val="24"/>
              </w:rPr>
              <w:t>描述</w:t>
            </w:r>
          </w:p>
        </w:tc>
      </w:tr>
      <w:tr w:rsidR="00E6704B">
        <w:tc>
          <w:tcPr>
            <w:tcW w:w="3745"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具备履行合同所必需设备和专业技术能力专项证明材料（若有）</w:t>
            </w:r>
          </w:p>
        </w:tc>
        <w:tc>
          <w:tcPr>
            <w:tcW w:w="4577"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、招标文件要求投标人提供</w:t>
            </w:r>
            <w:r>
              <w:rPr>
                <w:rFonts w:ascii="宋体" w:cs="宋体" w:hint="eastAsia"/>
                <w:kern w:val="0"/>
                <w:sz w:val="24"/>
                <w:szCs w:val="24"/>
              </w:rPr>
              <w:t>“</w:t>
            </w:r>
            <w:r>
              <w:rPr>
                <w:rFonts w:ascii="宋体" w:hAnsi="宋体" w:cs="宋体" w:hint="eastAsia"/>
                <w:kern w:val="0"/>
                <w:sz w:val="24"/>
                <w:szCs w:val="24"/>
              </w:rPr>
              <w:t>具备履行合同所必需的设备和专业技术能力专项证明材料</w:t>
            </w:r>
            <w:r>
              <w:rPr>
                <w:rFonts w:ascii="宋体" w:cs="宋体" w:hint="eastAsia"/>
                <w:kern w:val="0"/>
                <w:sz w:val="24"/>
                <w:szCs w:val="24"/>
              </w:rPr>
              <w:t>”</w:t>
            </w:r>
            <w:r>
              <w:rPr>
                <w:rFonts w:ascii="宋体" w:hAnsi="宋体" w:cs="宋体" w:hint="eastAsia"/>
                <w:kern w:val="0"/>
                <w:sz w:val="24"/>
                <w:szCs w:val="24"/>
              </w:rPr>
              <w:t>的，投标人应按照招标文件规定在此项下提供相应证明材料复印件。</w:t>
            </w:r>
            <w:r>
              <w:rPr>
                <w:rFonts w:ascii="宋体" w:hAnsi="宋体" w:cs="宋体"/>
                <w:kern w:val="0"/>
                <w:sz w:val="24"/>
                <w:szCs w:val="24"/>
              </w:rPr>
              <w:t xml:space="preserve"> 2</w:t>
            </w:r>
            <w:r>
              <w:rPr>
                <w:rFonts w:ascii="宋体" w:hAnsi="宋体" w:cs="宋体" w:hint="eastAsia"/>
                <w:kern w:val="0"/>
                <w:sz w:val="24"/>
                <w:szCs w:val="24"/>
              </w:rPr>
              <w:t>、投标人提供的相应证明材料复印件均应符合：内容完整、清晰、整洁，并由投标人加盖其单位公章。</w:t>
            </w:r>
          </w:p>
        </w:tc>
      </w:tr>
      <w:tr w:rsidR="00E6704B">
        <w:tc>
          <w:tcPr>
            <w:tcW w:w="3745"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招标文件规定的其他资格证明文件（若有）</w:t>
            </w:r>
          </w:p>
        </w:tc>
        <w:tc>
          <w:tcPr>
            <w:tcW w:w="4577"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、（强制类节能产品证明材料，若有，应在此处填写）；</w:t>
            </w:r>
            <w:r>
              <w:rPr>
                <w:rFonts w:ascii="宋体" w:hAnsi="宋体" w:cs="宋体"/>
                <w:kern w:val="0"/>
                <w:sz w:val="24"/>
                <w:szCs w:val="24"/>
              </w:rPr>
              <w:t xml:space="preserve"> 2</w:t>
            </w:r>
            <w:r>
              <w:rPr>
                <w:rFonts w:ascii="宋体" w:hAnsi="宋体" w:cs="宋体" w:hint="eastAsia"/>
                <w:kern w:val="0"/>
                <w:sz w:val="24"/>
                <w:szCs w:val="24"/>
              </w:rPr>
              <w:t>、（按照政府采购法实施条例第</w:t>
            </w:r>
            <w:r>
              <w:rPr>
                <w:rFonts w:ascii="宋体" w:hAnsi="宋体" w:cs="宋体"/>
                <w:kern w:val="0"/>
                <w:sz w:val="24"/>
                <w:szCs w:val="24"/>
              </w:rPr>
              <w:t>17</w:t>
            </w:r>
            <w:r>
              <w:rPr>
                <w:rFonts w:ascii="宋体" w:hAnsi="宋体" w:cs="宋体" w:hint="eastAsia"/>
                <w:kern w:val="0"/>
                <w:sz w:val="24"/>
                <w:szCs w:val="24"/>
              </w:rPr>
              <w:t>条除第</w:t>
            </w:r>
            <w:r>
              <w:rPr>
                <w:rFonts w:ascii="宋体" w:cs="宋体" w:hint="eastAsia"/>
                <w:kern w:val="0"/>
                <w:sz w:val="24"/>
                <w:szCs w:val="24"/>
              </w:rPr>
              <w:t>“</w:t>
            </w:r>
            <w:r>
              <w:rPr>
                <w:rFonts w:ascii="宋体" w:hAnsi="宋体" w:cs="宋体" w:hint="eastAsia"/>
                <w:kern w:val="0"/>
                <w:sz w:val="24"/>
                <w:szCs w:val="24"/>
              </w:rPr>
              <w:t>（一）</w:t>
            </w:r>
            <w:r>
              <w:rPr>
                <w:rFonts w:ascii="宋体" w:cs="宋体"/>
                <w:kern w:val="0"/>
                <w:sz w:val="24"/>
                <w:szCs w:val="24"/>
              </w:rPr>
              <w:t>-</w:t>
            </w:r>
            <w:r>
              <w:rPr>
                <w:rFonts w:ascii="宋体" w:hAnsi="宋体" w:cs="宋体" w:hint="eastAsia"/>
                <w:kern w:val="0"/>
                <w:sz w:val="24"/>
                <w:szCs w:val="24"/>
              </w:rPr>
              <w:t>（四）</w:t>
            </w:r>
            <w:r>
              <w:rPr>
                <w:rFonts w:ascii="宋体" w:cs="宋体" w:hint="eastAsia"/>
                <w:kern w:val="0"/>
                <w:sz w:val="24"/>
                <w:szCs w:val="24"/>
              </w:rPr>
              <w:t>”</w:t>
            </w:r>
            <w:r>
              <w:rPr>
                <w:rFonts w:ascii="宋体" w:hAnsi="宋体" w:cs="宋体" w:hint="eastAsia"/>
                <w:kern w:val="0"/>
                <w:sz w:val="24"/>
                <w:szCs w:val="24"/>
              </w:rPr>
              <w:t>款外的其他条款规定填写投标人应提交的材料，如：采购人提出特定条件的证明材料、为落实政府采购政策需满足要求的证明材料（强制类）等，若有，应在此处填写）。※</w:t>
            </w:r>
            <w:r>
              <w:rPr>
                <w:rFonts w:ascii="宋体" w:hAnsi="宋体" w:cs="宋体"/>
                <w:kern w:val="0"/>
                <w:sz w:val="24"/>
                <w:szCs w:val="24"/>
              </w:rPr>
              <w:t>1</w:t>
            </w:r>
            <w:r>
              <w:rPr>
                <w:rFonts w:ascii="宋体" w:hAnsi="宋体" w:cs="宋体" w:hint="eastAsia"/>
                <w:kern w:val="0"/>
                <w:sz w:val="24"/>
                <w:szCs w:val="24"/>
              </w:rPr>
              <w:t>上述材料中若有与</w:t>
            </w:r>
            <w:r>
              <w:rPr>
                <w:rFonts w:ascii="宋体" w:cs="宋体" w:hint="eastAsia"/>
                <w:kern w:val="0"/>
                <w:sz w:val="24"/>
                <w:szCs w:val="24"/>
              </w:rPr>
              <w:t>“</w:t>
            </w:r>
            <w:r>
              <w:rPr>
                <w:rFonts w:ascii="宋体" w:hAnsi="宋体" w:cs="宋体" w:hint="eastAsia"/>
                <w:kern w:val="0"/>
                <w:sz w:val="24"/>
                <w:szCs w:val="24"/>
              </w:rPr>
              <w:t>具备履行合同所必需设备和专业技术能力专项证明材料</w:t>
            </w:r>
            <w:r>
              <w:rPr>
                <w:rFonts w:ascii="宋体" w:cs="宋体" w:hint="eastAsia"/>
                <w:kern w:val="0"/>
                <w:sz w:val="24"/>
                <w:szCs w:val="24"/>
              </w:rPr>
              <w:t>”</w:t>
            </w:r>
            <w:r>
              <w:rPr>
                <w:rFonts w:ascii="宋体" w:hAnsi="宋体" w:cs="宋体" w:hint="eastAsia"/>
                <w:kern w:val="0"/>
                <w:sz w:val="24"/>
                <w:szCs w:val="24"/>
              </w:rPr>
              <w:t>有关的规定及内容在本表</w:t>
            </w:r>
            <w:r>
              <w:rPr>
                <w:rFonts w:ascii="宋体" w:hAnsi="宋体" w:cs="宋体"/>
                <w:kern w:val="0"/>
                <w:sz w:val="24"/>
                <w:szCs w:val="24"/>
              </w:rPr>
              <w:t>b1</w:t>
            </w:r>
            <w:r>
              <w:rPr>
                <w:rFonts w:ascii="宋体" w:hAnsi="宋体" w:cs="宋体" w:hint="eastAsia"/>
                <w:kern w:val="0"/>
                <w:sz w:val="24"/>
                <w:szCs w:val="24"/>
              </w:rPr>
              <w:t>项下填写，不在此处填写。※</w:t>
            </w:r>
            <w:r>
              <w:rPr>
                <w:rFonts w:ascii="宋体" w:hAnsi="宋体" w:cs="宋体"/>
                <w:kern w:val="0"/>
                <w:sz w:val="24"/>
                <w:szCs w:val="24"/>
              </w:rPr>
              <w:t>2</w:t>
            </w:r>
            <w:r>
              <w:rPr>
                <w:rFonts w:ascii="宋体" w:hAnsi="宋体" w:cs="宋体" w:hint="eastAsia"/>
                <w:kern w:val="0"/>
                <w:sz w:val="24"/>
                <w:szCs w:val="24"/>
              </w:rPr>
              <w:t>投标人应按照招标文件第七章规定提供。</w:t>
            </w:r>
          </w:p>
        </w:tc>
      </w:tr>
    </w:tbl>
    <w:p w:rsidR="00E6704B" w:rsidRDefault="00AE7251">
      <w:pPr>
        <w:widowControl/>
        <w:shd w:val="clear" w:color="auto" w:fill="FFFFFF"/>
        <w:jc w:val="left"/>
        <w:rPr>
          <w:rFonts w:ascii="微软雅黑" w:eastAsia="微软雅黑" w:hAnsi="微软雅黑" w:cs="宋体"/>
          <w:color w:val="393939"/>
          <w:kern w:val="0"/>
          <w:sz w:val="20"/>
          <w:szCs w:val="20"/>
        </w:rPr>
      </w:pPr>
      <w:r>
        <w:rPr>
          <w:rFonts w:ascii="微软雅黑" w:eastAsia="微软雅黑" w:hAnsi="微软雅黑" w:cs="宋体" w:hint="eastAsia"/>
          <w:b/>
          <w:bCs/>
          <w:color w:val="393939"/>
          <w:kern w:val="0"/>
          <w:sz w:val="20"/>
        </w:rPr>
        <w:t>包：</w:t>
      </w:r>
      <w:r>
        <w:rPr>
          <w:rFonts w:ascii="微软雅黑" w:eastAsia="微软雅黑" w:hAnsi="微软雅黑" w:cs="宋体"/>
          <w:b/>
          <w:bCs/>
          <w:color w:val="393939"/>
          <w:kern w:val="0"/>
          <w:sz w:val="20"/>
        </w:rPr>
        <w:t>4</w:t>
      </w:r>
    </w:p>
    <w:tbl>
      <w:tblPr>
        <w:tblW w:w="832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745"/>
        <w:gridCol w:w="4577"/>
      </w:tblGrid>
      <w:tr w:rsidR="00E6704B">
        <w:trPr>
          <w:tblHeader/>
        </w:trPr>
        <w:tc>
          <w:tcPr>
            <w:tcW w:w="3745"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b/>
                <w:bCs/>
                <w:kern w:val="0"/>
                <w:sz w:val="24"/>
                <w:szCs w:val="24"/>
              </w:rPr>
            </w:pPr>
            <w:r>
              <w:rPr>
                <w:rFonts w:ascii="宋体" w:hAnsi="宋体" w:cs="宋体" w:hint="eastAsia"/>
                <w:b/>
                <w:bCs/>
                <w:kern w:val="0"/>
                <w:sz w:val="24"/>
                <w:szCs w:val="24"/>
              </w:rPr>
              <w:t>明细</w:t>
            </w:r>
          </w:p>
        </w:tc>
        <w:tc>
          <w:tcPr>
            <w:tcW w:w="4577"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b/>
                <w:bCs/>
                <w:kern w:val="0"/>
                <w:sz w:val="24"/>
                <w:szCs w:val="24"/>
              </w:rPr>
            </w:pPr>
            <w:r>
              <w:rPr>
                <w:rFonts w:ascii="宋体" w:hAnsi="宋体" w:cs="宋体" w:hint="eastAsia"/>
                <w:b/>
                <w:bCs/>
                <w:kern w:val="0"/>
                <w:sz w:val="24"/>
                <w:szCs w:val="24"/>
              </w:rPr>
              <w:t>描述</w:t>
            </w:r>
          </w:p>
        </w:tc>
      </w:tr>
      <w:tr w:rsidR="00E6704B">
        <w:tc>
          <w:tcPr>
            <w:tcW w:w="3745"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具备履行合同所必需设备和专业技术能力专项证明材料（若有）</w:t>
            </w:r>
          </w:p>
        </w:tc>
        <w:tc>
          <w:tcPr>
            <w:tcW w:w="4577"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、招标文件要求投标人提供</w:t>
            </w:r>
            <w:r>
              <w:rPr>
                <w:rFonts w:ascii="宋体" w:cs="宋体" w:hint="eastAsia"/>
                <w:kern w:val="0"/>
                <w:sz w:val="24"/>
                <w:szCs w:val="24"/>
              </w:rPr>
              <w:t>“</w:t>
            </w:r>
            <w:r>
              <w:rPr>
                <w:rFonts w:ascii="宋体" w:hAnsi="宋体" w:cs="宋体" w:hint="eastAsia"/>
                <w:kern w:val="0"/>
                <w:sz w:val="24"/>
                <w:szCs w:val="24"/>
              </w:rPr>
              <w:t>具备履行合同所必需的设备和专业技术能力专项证明材料</w:t>
            </w:r>
            <w:r>
              <w:rPr>
                <w:rFonts w:ascii="宋体" w:cs="宋体" w:hint="eastAsia"/>
                <w:kern w:val="0"/>
                <w:sz w:val="24"/>
                <w:szCs w:val="24"/>
              </w:rPr>
              <w:t>”</w:t>
            </w:r>
            <w:r>
              <w:rPr>
                <w:rFonts w:ascii="宋体" w:hAnsi="宋体" w:cs="宋体" w:hint="eastAsia"/>
                <w:kern w:val="0"/>
                <w:sz w:val="24"/>
                <w:szCs w:val="24"/>
              </w:rPr>
              <w:t>的，投标人应按照招标文件规定在此项下提供相应证明材料复印件。</w:t>
            </w:r>
            <w:r>
              <w:rPr>
                <w:rFonts w:ascii="宋体" w:hAnsi="宋体" w:cs="宋体"/>
                <w:kern w:val="0"/>
                <w:sz w:val="24"/>
                <w:szCs w:val="24"/>
              </w:rPr>
              <w:t xml:space="preserve"> 2</w:t>
            </w:r>
            <w:r>
              <w:rPr>
                <w:rFonts w:ascii="宋体" w:hAnsi="宋体" w:cs="宋体" w:hint="eastAsia"/>
                <w:kern w:val="0"/>
                <w:sz w:val="24"/>
                <w:szCs w:val="24"/>
              </w:rPr>
              <w:t>、投标人提</w:t>
            </w:r>
            <w:r>
              <w:rPr>
                <w:rFonts w:ascii="宋体" w:hAnsi="宋体" w:cs="宋体" w:hint="eastAsia"/>
                <w:kern w:val="0"/>
                <w:sz w:val="24"/>
                <w:szCs w:val="24"/>
              </w:rPr>
              <w:lastRenderedPageBreak/>
              <w:t>供的相应证明材料复印件均应符合：内容完整、清晰、整洁，并由投标人加盖其单位公章。</w:t>
            </w:r>
          </w:p>
        </w:tc>
      </w:tr>
      <w:tr w:rsidR="00E6704B">
        <w:tc>
          <w:tcPr>
            <w:tcW w:w="3745"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lastRenderedPageBreak/>
              <w:t>招标文件规定的其他资格证明文件（若有）</w:t>
            </w:r>
          </w:p>
        </w:tc>
        <w:tc>
          <w:tcPr>
            <w:tcW w:w="4577"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、（强制类节能产品证明材料，若有，应在此处填写）；</w:t>
            </w:r>
            <w:r>
              <w:rPr>
                <w:rFonts w:ascii="宋体" w:hAnsi="宋体" w:cs="宋体"/>
                <w:kern w:val="0"/>
                <w:sz w:val="24"/>
                <w:szCs w:val="24"/>
              </w:rPr>
              <w:t xml:space="preserve"> 2</w:t>
            </w:r>
            <w:r>
              <w:rPr>
                <w:rFonts w:ascii="宋体" w:hAnsi="宋体" w:cs="宋体" w:hint="eastAsia"/>
                <w:kern w:val="0"/>
                <w:sz w:val="24"/>
                <w:szCs w:val="24"/>
              </w:rPr>
              <w:t>、（按照政府采购法实施条例第</w:t>
            </w:r>
            <w:r>
              <w:rPr>
                <w:rFonts w:ascii="宋体" w:hAnsi="宋体" w:cs="宋体"/>
                <w:kern w:val="0"/>
                <w:sz w:val="24"/>
                <w:szCs w:val="24"/>
              </w:rPr>
              <w:t>17</w:t>
            </w:r>
            <w:r>
              <w:rPr>
                <w:rFonts w:ascii="宋体" w:hAnsi="宋体" w:cs="宋体" w:hint="eastAsia"/>
                <w:kern w:val="0"/>
                <w:sz w:val="24"/>
                <w:szCs w:val="24"/>
              </w:rPr>
              <w:t>条除第</w:t>
            </w:r>
            <w:r>
              <w:rPr>
                <w:rFonts w:ascii="宋体" w:cs="宋体" w:hint="eastAsia"/>
                <w:kern w:val="0"/>
                <w:sz w:val="24"/>
                <w:szCs w:val="24"/>
              </w:rPr>
              <w:t>“</w:t>
            </w:r>
            <w:r>
              <w:rPr>
                <w:rFonts w:ascii="宋体" w:hAnsi="宋体" w:cs="宋体" w:hint="eastAsia"/>
                <w:kern w:val="0"/>
                <w:sz w:val="24"/>
                <w:szCs w:val="24"/>
              </w:rPr>
              <w:t>（一）</w:t>
            </w:r>
            <w:r>
              <w:rPr>
                <w:rFonts w:ascii="宋体" w:cs="宋体"/>
                <w:kern w:val="0"/>
                <w:sz w:val="24"/>
                <w:szCs w:val="24"/>
              </w:rPr>
              <w:t>-</w:t>
            </w:r>
            <w:r>
              <w:rPr>
                <w:rFonts w:ascii="宋体" w:hAnsi="宋体" w:cs="宋体" w:hint="eastAsia"/>
                <w:kern w:val="0"/>
                <w:sz w:val="24"/>
                <w:szCs w:val="24"/>
              </w:rPr>
              <w:t>（四）</w:t>
            </w:r>
            <w:r>
              <w:rPr>
                <w:rFonts w:ascii="宋体" w:cs="宋体" w:hint="eastAsia"/>
                <w:kern w:val="0"/>
                <w:sz w:val="24"/>
                <w:szCs w:val="24"/>
              </w:rPr>
              <w:t>”</w:t>
            </w:r>
            <w:r>
              <w:rPr>
                <w:rFonts w:ascii="宋体" w:hAnsi="宋体" w:cs="宋体" w:hint="eastAsia"/>
                <w:kern w:val="0"/>
                <w:sz w:val="24"/>
                <w:szCs w:val="24"/>
              </w:rPr>
              <w:t>款外的其他条款规定填写投标人应提交的材料，如：采购人提出特定条件的证明材料、为落实政府采购政策需满足要求的证明材料（强制类）等，若有，应在此处填写）。※</w:t>
            </w:r>
            <w:r>
              <w:rPr>
                <w:rFonts w:ascii="宋体" w:hAnsi="宋体" w:cs="宋体"/>
                <w:kern w:val="0"/>
                <w:sz w:val="24"/>
                <w:szCs w:val="24"/>
              </w:rPr>
              <w:t>1</w:t>
            </w:r>
            <w:r>
              <w:rPr>
                <w:rFonts w:ascii="宋体" w:hAnsi="宋体" w:cs="宋体" w:hint="eastAsia"/>
                <w:kern w:val="0"/>
                <w:sz w:val="24"/>
                <w:szCs w:val="24"/>
              </w:rPr>
              <w:t>上述材料中若有与</w:t>
            </w:r>
            <w:r>
              <w:rPr>
                <w:rFonts w:ascii="宋体" w:cs="宋体" w:hint="eastAsia"/>
                <w:kern w:val="0"/>
                <w:sz w:val="24"/>
                <w:szCs w:val="24"/>
              </w:rPr>
              <w:t>“</w:t>
            </w:r>
            <w:r>
              <w:rPr>
                <w:rFonts w:ascii="宋体" w:hAnsi="宋体" w:cs="宋体" w:hint="eastAsia"/>
                <w:kern w:val="0"/>
                <w:sz w:val="24"/>
                <w:szCs w:val="24"/>
              </w:rPr>
              <w:t>具备履行合同所必需设备和专业技术能力专项证明材料</w:t>
            </w:r>
            <w:r>
              <w:rPr>
                <w:rFonts w:ascii="宋体" w:cs="宋体" w:hint="eastAsia"/>
                <w:kern w:val="0"/>
                <w:sz w:val="24"/>
                <w:szCs w:val="24"/>
              </w:rPr>
              <w:t>”</w:t>
            </w:r>
            <w:r>
              <w:rPr>
                <w:rFonts w:ascii="宋体" w:hAnsi="宋体" w:cs="宋体" w:hint="eastAsia"/>
                <w:kern w:val="0"/>
                <w:sz w:val="24"/>
                <w:szCs w:val="24"/>
              </w:rPr>
              <w:t>有关的规定及内容在本表</w:t>
            </w:r>
            <w:r>
              <w:rPr>
                <w:rFonts w:ascii="宋体" w:hAnsi="宋体" w:cs="宋体"/>
                <w:kern w:val="0"/>
                <w:sz w:val="24"/>
                <w:szCs w:val="24"/>
              </w:rPr>
              <w:t>b1</w:t>
            </w:r>
            <w:r>
              <w:rPr>
                <w:rFonts w:ascii="宋体" w:hAnsi="宋体" w:cs="宋体" w:hint="eastAsia"/>
                <w:kern w:val="0"/>
                <w:sz w:val="24"/>
                <w:szCs w:val="24"/>
              </w:rPr>
              <w:t>项下填写，不在此处填写。※</w:t>
            </w:r>
            <w:r>
              <w:rPr>
                <w:rFonts w:ascii="宋体" w:hAnsi="宋体" w:cs="宋体"/>
                <w:kern w:val="0"/>
                <w:sz w:val="24"/>
                <w:szCs w:val="24"/>
              </w:rPr>
              <w:t>2</w:t>
            </w:r>
            <w:r>
              <w:rPr>
                <w:rFonts w:ascii="宋体" w:hAnsi="宋体" w:cs="宋体" w:hint="eastAsia"/>
                <w:kern w:val="0"/>
                <w:sz w:val="24"/>
                <w:szCs w:val="24"/>
              </w:rPr>
              <w:t>投标人应按照招标文件第七章规定提供。</w:t>
            </w:r>
          </w:p>
        </w:tc>
      </w:tr>
    </w:tbl>
    <w:p w:rsidR="00E6704B" w:rsidRDefault="00AE7251">
      <w:pPr>
        <w:widowControl/>
        <w:shd w:val="clear" w:color="auto" w:fill="FFFFFF"/>
        <w:jc w:val="left"/>
        <w:rPr>
          <w:rFonts w:ascii="微软雅黑" w:eastAsia="微软雅黑" w:hAnsi="微软雅黑" w:cs="宋体"/>
          <w:color w:val="393939"/>
          <w:kern w:val="0"/>
          <w:sz w:val="20"/>
          <w:szCs w:val="20"/>
        </w:rPr>
      </w:pPr>
      <w:r>
        <w:rPr>
          <w:rFonts w:ascii="微软雅黑" w:eastAsia="微软雅黑" w:hAnsi="微软雅黑" w:cs="宋体" w:hint="eastAsia"/>
          <w:b/>
          <w:bCs/>
          <w:color w:val="393939"/>
          <w:kern w:val="0"/>
          <w:sz w:val="20"/>
        </w:rPr>
        <w:t>包：</w:t>
      </w:r>
      <w:r>
        <w:rPr>
          <w:rFonts w:ascii="微软雅黑" w:eastAsia="微软雅黑" w:hAnsi="微软雅黑" w:cs="宋体"/>
          <w:b/>
          <w:bCs/>
          <w:color w:val="393939"/>
          <w:kern w:val="0"/>
          <w:sz w:val="20"/>
        </w:rPr>
        <w:t>5</w:t>
      </w:r>
    </w:p>
    <w:tbl>
      <w:tblPr>
        <w:tblW w:w="832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745"/>
        <w:gridCol w:w="4577"/>
      </w:tblGrid>
      <w:tr w:rsidR="00E6704B">
        <w:trPr>
          <w:tblHeader/>
        </w:trPr>
        <w:tc>
          <w:tcPr>
            <w:tcW w:w="3745"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b/>
                <w:bCs/>
                <w:kern w:val="0"/>
                <w:sz w:val="24"/>
                <w:szCs w:val="24"/>
              </w:rPr>
            </w:pPr>
            <w:r>
              <w:rPr>
                <w:rFonts w:ascii="宋体" w:hAnsi="宋体" w:cs="宋体" w:hint="eastAsia"/>
                <w:b/>
                <w:bCs/>
                <w:kern w:val="0"/>
                <w:sz w:val="24"/>
                <w:szCs w:val="24"/>
              </w:rPr>
              <w:t>明细</w:t>
            </w:r>
          </w:p>
        </w:tc>
        <w:tc>
          <w:tcPr>
            <w:tcW w:w="4577"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b/>
                <w:bCs/>
                <w:kern w:val="0"/>
                <w:sz w:val="24"/>
                <w:szCs w:val="24"/>
              </w:rPr>
            </w:pPr>
            <w:r>
              <w:rPr>
                <w:rFonts w:ascii="宋体" w:hAnsi="宋体" w:cs="宋体" w:hint="eastAsia"/>
                <w:b/>
                <w:bCs/>
                <w:kern w:val="0"/>
                <w:sz w:val="24"/>
                <w:szCs w:val="24"/>
              </w:rPr>
              <w:t>描述</w:t>
            </w:r>
          </w:p>
        </w:tc>
      </w:tr>
      <w:tr w:rsidR="00E6704B">
        <w:tc>
          <w:tcPr>
            <w:tcW w:w="3745"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具备履行合同所必需设备和专业技术能力专项证明材料（若有）</w:t>
            </w:r>
          </w:p>
        </w:tc>
        <w:tc>
          <w:tcPr>
            <w:tcW w:w="4577"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、招标文件要求投标人提供</w:t>
            </w:r>
            <w:r>
              <w:rPr>
                <w:rFonts w:ascii="宋体" w:cs="宋体" w:hint="eastAsia"/>
                <w:kern w:val="0"/>
                <w:sz w:val="24"/>
                <w:szCs w:val="24"/>
              </w:rPr>
              <w:t>“</w:t>
            </w:r>
            <w:r>
              <w:rPr>
                <w:rFonts w:ascii="宋体" w:hAnsi="宋体" w:cs="宋体" w:hint="eastAsia"/>
                <w:kern w:val="0"/>
                <w:sz w:val="24"/>
                <w:szCs w:val="24"/>
              </w:rPr>
              <w:t>具备履行合同所必需的设备和专业技术能力专项证明材料</w:t>
            </w:r>
            <w:r>
              <w:rPr>
                <w:rFonts w:ascii="宋体" w:cs="宋体" w:hint="eastAsia"/>
                <w:kern w:val="0"/>
                <w:sz w:val="24"/>
                <w:szCs w:val="24"/>
              </w:rPr>
              <w:t>”</w:t>
            </w:r>
            <w:r>
              <w:rPr>
                <w:rFonts w:ascii="宋体" w:hAnsi="宋体" w:cs="宋体" w:hint="eastAsia"/>
                <w:kern w:val="0"/>
                <w:sz w:val="24"/>
                <w:szCs w:val="24"/>
              </w:rPr>
              <w:t>的，投标人应按照招标文件规定在此项下提供相应证明材料复印件。</w:t>
            </w:r>
            <w:r>
              <w:rPr>
                <w:rFonts w:ascii="宋体" w:hAnsi="宋体" w:cs="宋体"/>
                <w:kern w:val="0"/>
                <w:sz w:val="24"/>
                <w:szCs w:val="24"/>
              </w:rPr>
              <w:t xml:space="preserve"> 2</w:t>
            </w:r>
            <w:r>
              <w:rPr>
                <w:rFonts w:ascii="宋体" w:hAnsi="宋体" w:cs="宋体" w:hint="eastAsia"/>
                <w:kern w:val="0"/>
                <w:sz w:val="24"/>
                <w:szCs w:val="24"/>
              </w:rPr>
              <w:t>、投标人提供的相应证明材料复印件均应符合：内容完整、清晰、整洁，并由投标人加盖其单位公章。</w:t>
            </w:r>
          </w:p>
        </w:tc>
      </w:tr>
      <w:tr w:rsidR="00E6704B">
        <w:tc>
          <w:tcPr>
            <w:tcW w:w="3745"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招标文件规定的其他资格证明文件（若有）</w:t>
            </w:r>
          </w:p>
        </w:tc>
        <w:tc>
          <w:tcPr>
            <w:tcW w:w="4577"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、（强制类节能产品证明材料，若有，应在此处填写）；</w:t>
            </w:r>
            <w:r>
              <w:rPr>
                <w:rFonts w:ascii="宋体" w:hAnsi="宋体" w:cs="宋体"/>
                <w:kern w:val="0"/>
                <w:sz w:val="24"/>
                <w:szCs w:val="24"/>
              </w:rPr>
              <w:t xml:space="preserve"> 2</w:t>
            </w:r>
            <w:r>
              <w:rPr>
                <w:rFonts w:ascii="宋体" w:hAnsi="宋体" w:cs="宋体" w:hint="eastAsia"/>
                <w:kern w:val="0"/>
                <w:sz w:val="24"/>
                <w:szCs w:val="24"/>
              </w:rPr>
              <w:t>、（按照政府采购法实施条例第</w:t>
            </w:r>
            <w:r>
              <w:rPr>
                <w:rFonts w:ascii="宋体" w:hAnsi="宋体" w:cs="宋体"/>
                <w:kern w:val="0"/>
                <w:sz w:val="24"/>
                <w:szCs w:val="24"/>
              </w:rPr>
              <w:t>17</w:t>
            </w:r>
            <w:r>
              <w:rPr>
                <w:rFonts w:ascii="宋体" w:hAnsi="宋体" w:cs="宋体" w:hint="eastAsia"/>
                <w:kern w:val="0"/>
                <w:sz w:val="24"/>
                <w:szCs w:val="24"/>
              </w:rPr>
              <w:t>条除第</w:t>
            </w:r>
            <w:r>
              <w:rPr>
                <w:rFonts w:ascii="宋体" w:cs="宋体" w:hint="eastAsia"/>
                <w:kern w:val="0"/>
                <w:sz w:val="24"/>
                <w:szCs w:val="24"/>
              </w:rPr>
              <w:t>“</w:t>
            </w:r>
            <w:r>
              <w:rPr>
                <w:rFonts w:ascii="宋体" w:hAnsi="宋体" w:cs="宋体" w:hint="eastAsia"/>
                <w:kern w:val="0"/>
                <w:sz w:val="24"/>
                <w:szCs w:val="24"/>
              </w:rPr>
              <w:t>（一）</w:t>
            </w:r>
            <w:r>
              <w:rPr>
                <w:rFonts w:ascii="宋体" w:cs="宋体"/>
                <w:kern w:val="0"/>
                <w:sz w:val="24"/>
                <w:szCs w:val="24"/>
              </w:rPr>
              <w:t>-</w:t>
            </w:r>
            <w:r>
              <w:rPr>
                <w:rFonts w:ascii="宋体" w:hAnsi="宋体" w:cs="宋体" w:hint="eastAsia"/>
                <w:kern w:val="0"/>
                <w:sz w:val="24"/>
                <w:szCs w:val="24"/>
              </w:rPr>
              <w:t>（四）</w:t>
            </w:r>
            <w:r>
              <w:rPr>
                <w:rFonts w:ascii="宋体" w:cs="宋体" w:hint="eastAsia"/>
                <w:kern w:val="0"/>
                <w:sz w:val="24"/>
                <w:szCs w:val="24"/>
              </w:rPr>
              <w:t>”</w:t>
            </w:r>
            <w:r>
              <w:rPr>
                <w:rFonts w:ascii="宋体" w:hAnsi="宋体" w:cs="宋体" w:hint="eastAsia"/>
                <w:kern w:val="0"/>
                <w:sz w:val="24"/>
                <w:szCs w:val="24"/>
              </w:rPr>
              <w:t>款外的其他条款规定填写投标人应提交的材料，如：采购人提出特定条件的证明材料、为落实政府采购政策需满足要求的证明材料（强制类）等，若有，应在此处填写）。※</w:t>
            </w:r>
            <w:r>
              <w:rPr>
                <w:rFonts w:ascii="宋体" w:hAnsi="宋体" w:cs="宋体"/>
                <w:kern w:val="0"/>
                <w:sz w:val="24"/>
                <w:szCs w:val="24"/>
              </w:rPr>
              <w:t>1</w:t>
            </w:r>
            <w:r>
              <w:rPr>
                <w:rFonts w:ascii="宋体" w:hAnsi="宋体" w:cs="宋体" w:hint="eastAsia"/>
                <w:kern w:val="0"/>
                <w:sz w:val="24"/>
                <w:szCs w:val="24"/>
              </w:rPr>
              <w:t>上述材料中若有与</w:t>
            </w:r>
            <w:r>
              <w:rPr>
                <w:rFonts w:ascii="宋体" w:cs="宋体" w:hint="eastAsia"/>
                <w:kern w:val="0"/>
                <w:sz w:val="24"/>
                <w:szCs w:val="24"/>
              </w:rPr>
              <w:t>“</w:t>
            </w:r>
            <w:r>
              <w:rPr>
                <w:rFonts w:ascii="宋体" w:hAnsi="宋体" w:cs="宋体" w:hint="eastAsia"/>
                <w:kern w:val="0"/>
                <w:sz w:val="24"/>
                <w:szCs w:val="24"/>
              </w:rPr>
              <w:t>具备履行合同所必需设备和专业技术能力专项证明材料</w:t>
            </w:r>
            <w:r>
              <w:rPr>
                <w:rFonts w:ascii="宋体" w:cs="宋体" w:hint="eastAsia"/>
                <w:kern w:val="0"/>
                <w:sz w:val="24"/>
                <w:szCs w:val="24"/>
              </w:rPr>
              <w:t>”</w:t>
            </w:r>
            <w:r>
              <w:rPr>
                <w:rFonts w:ascii="宋体" w:hAnsi="宋体" w:cs="宋体" w:hint="eastAsia"/>
                <w:kern w:val="0"/>
                <w:sz w:val="24"/>
                <w:szCs w:val="24"/>
              </w:rPr>
              <w:t>有关的规定及内容在本表</w:t>
            </w:r>
            <w:r>
              <w:rPr>
                <w:rFonts w:ascii="宋体" w:hAnsi="宋体" w:cs="宋体"/>
                <w:kern w:val="0"/>
                <w:sz w:val="24"/>
                <w:szCs w:val="24"/>
              </w:rPr>
              <w:t>b1</w:t>
            </w:r>
            <w:r>
              <w:rPr>
                <w:rFonts w:ascii="宋体" w:hAnsi="宋体" w:cs="宋体" w:hint="eastAsia"/>
                <w:kern w:val="0"/>
                <w:sz w:val="24"/>
                <w:szCs w:val="24"/>
              </w:rPr>
              <w:t>项下填写，不在此处填写。※</w:t>
            </w:r>
            <w:r>
              <w:rPr>
                <w:rFonts w:ascii="宋体" w:hAnsi="宋体" w:cs="宋体"/>
                <w:kern w:val="0"/>
                <w:sz w:val="24"/>
                <w:szCs w:val="24"/>
              </w:rPr>
              <w:t>2</w:t>
            </w:r>
            <w:r>
              <w:rPr>
                <w:rFonts w:ascii="宋体" w:hAnsi="宋体" w:cs="宋体" w:hint="eastAsia"/>
                <w:kern w:val="0"/>
                <w:sz w:val="24"/>
                <w:szCs w:val="24"/>
              </w:rPr>
              <w:t>投标人应按照招标文件第七章规定提供。</w:t>
            </w:r>
          </w:p>
        </w:tc>
      </w:tr>
    </w:tbl>
    <w:p w:rsidR="00E6704B" w:rsidRDefault="00AE7251">
      <w:pPr>
        <w:widowControl/>
        <w:shd w:val="clear" w:color="auto" w:fill="FFFFFF"/>
        <w:jc w:val="left"/>
        <w:rPr>
          <w:rFonts w:ascii="微软雅黑" w:eastAsia="微软雅黑" w:hAnsi="微软雅黑" w:cs="宋体"/>
          <w:color w:val="393939"/>
          <w:kern w:val="0"/>
          <w:sz w:val="20"/>
          <w:szCs w:val="20"/>
        </w:rPr>
      </w:pPr>
      <w:r>
        <w:rPr>
          <w:rFonts w:ascii="微软雅黑" w:eastAsia="微软雅黑" w:hAnsi="微软雅黑" w:cs="宋体" w:hint="eastAsia"/>
          <w:b/>
          <w:bCs/>
          <w:color w:val="393939"/>
          <w:kern w:val="0"/>
          <w:sz w:val="20"/>
        </w:rPr>
        <w:t>包：</w:t>
      </w:r>
      <w:r>
        <w:rPr>
          <w:rFonts w:ascii="微软雅黑" w:eastAsia="微软雅黑" w:hAnsi="微软雅黑" w:cs="宋体"/>
          <w:b/>
          <w:bCs/>
          <w:color w:val="393939"/>
          <w:kern w:val="0"/>
          <w:sz w:val="20"/>
        </w:rPr>
        <w:t>6</w:t>
      </w:r>
    </w:p>
    <w:tbl>
      <w:tblPr>
        <w:tblW w:w="832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745"/>
        <w:gridCol w:w="4577"/>
      </w:tblGrid>
      <w:tr w:rsidR="00E6704B">
        <w:trPr>
          <w:tblHeader/>
        </w:trPr>
        <w:tc>
          <w:tcPr>
            <w:tcW w:w="3745"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b/>
                <w:bCs/>
                <w:kern w:val="0"/>
                <w:sz w:val="24"/>
                <w:szCs w:val="24"/>
              </w:rPr>
            </w:pPr>
            <w:r>
              <w:rPr>
                <w:rFonts w:ascii="宋体" w:hAnsi="宋体" w:cs="宋体" w:hint="eastAsia"/>
                <w:b/>
                <w:bCs/>
                <w:kern w:val="0"/>
                <w:sz w:val="24"/>
                <w:szCs w:val="24"/>
              </w:rPr>
              <w:t>明细</w:t>
            </w:r>
          </w:p>
        </w:tc>
        <w:tc>
          <w:tcPr>
            <w:tcW w:w="4577"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b/>
                <w:bCs/>
                <w:kern w:val="0"/>
                <w:sz w:val="24"/>
                <w:szCs w:val="24"/>
              </w:rPr>
            </w:pPr>
            <w:r>
              <w:rPr>
                <w:rFonts w:ascii="宋体" w:hAnsi="宋体" w:cs="宋体" w:hint="eastAsia"/>
                <w:b/>
                <w:bCs/>
                <w:kern w:val="0"/>
                <w:sz w:val="24"/>
                <w:szCs w:val="24"/>
              </w:rPr>
              <w:t>描述</w:t>
            </w:r>
          </w:p>
        </w:tc>
      </w:tr>
      <w:tr w:rsidR="00E6704B">
        <w:tc>
          <w:tcPr>
            <w:tcW w:w="3745"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具备履行合同所必需设备和专业技术能力专项证明材料（若有）</w:t>
            </w:r>
          </w:p>
        </w:tc>
        <w:tc>
          <w:tcPr>
            <w:tcW w:w="4577"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、招标文件要求投标人提供</w:t>
            </w:r>
            <w:r>
              <w:rPr>
                <w:rFonts w:ascii="宋体" w:cs="宋体" w:hint="eastAsia"/>
                <w:kern w:val="0"/>
                <w:sz w:val="24"/>
                <w:szCs w:val="24"/>
              </w:rPr>
              <w:t>“</w:t>
            </w:r>
            <w:r>
              <w:rPr>
                <w:rFonts w:ascii="宋体" w:hAnsi="宋体" w:cs="宋体" w:hint="eastAsia"/>
                <w:kern w:val="0"/>
                <w:sz w:val="24"/>
                <w:szCs w:val="24"/>
              </w:rPr>
              <w:t>具备履行合同所必需的设备和专业技术能力专项证明材料</w:t>
            </w:r>
            <w:r>
              <w:rPr>
                <w:rFonts w:ascii="宋体" w:cs="宋体" w:hint="eastAsia"/>
                <w:kern w:val="0"/>
                <w:sz w:val="24"/>
                <w:szCs w:val="24"/>
              </w:rPr>
              <w:t>”</w:t>
            </w:r>
            <w:r>
              <w:rPr>
                <w:rFonts w:ascii="宋体" w:hAnsi="宋体" w:cs="宋体" w:hint="eastAsia"/>
                <w:kern w:val="0"/>
                <w:sz w:val="24"/>
                <w:szCs w:val="24"/>
              </w:rPr>
              <w:t>的，投标人应按照招标文件规定在此项下提供相应证明材料复印件。</w:t>
            </w:r>
            <w:r>
              <w:rPr>
                <w:rFonts w:ascii="宋体" w:hAnsi="宋体" w:cs="宋体"/>
                <w:kern w:val="0"/>
                <w:sz w:val="24"/>
                <w:szCs w:val="24"/>
              </w:rPr>
              <w:t xml:space="preserve"> 2</w:t>
            </w:r>
            <w:r>
              <w:rPr>
                <w:rFonts w:ascii="宋体" w:hAnsi="宋体" w:cs="宋体" w:hint="eastAsia"/>
                <w:kern w:val="0"/>
                <w:sz w:val="24"/>
                <w:szCs w:val="24"/>
              </w:rPr>
              <w:t>、投标人提供的相应证明材料复印件均应符合：内容完</w:t>
            </w:r>
            <w:r>
              <w:rPr>
                <w:rFonts w:ascii="宋体" w:hAnsi="宋体" w:cs="宋体" w:hint="eastAsia"/>
                <w:kern w:val="0"/>
                <w:sz w:val="24"/>
                <w:szCs w:val="24"/>
              </w:rPr>
              <w:lastRenderedPageBreak/>
              <w:t>整、清晰、整洁，并由投标人加盖其单位公章。</w:t>
            </w:r>
          </w:p>
        </w:tc>
      </w:tr>
      <w:tr w:rsidR="00E6704B">
        <w:tc>
          <w:tcPr>
            <w:tcW w:w="3745"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lastRenderedPageBreak/>
              <w:t>招标文件规定的其他资格证明文件（若有）</w:t>
            </w:r>
          </w:p>
        </w:tc>
        <w:tc>
          <w:tcPr>
            <w:tcW w:w="4577"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、（强制类节能产品证明材料，若有，应在此处填写）；</w:t>
            </w:r>
            <w:r>
              <w:rPr>
                <w:rFonts w:ascii="宋体" w:hAnsi="宋体" w:cs="宋体"/>
                <w:kern w:val="0"/>
                <w:sz w:val="24"/>
                <w:szCs w:val="24"/>
              </w:rPr>
              <w:t xml:space="preserve"> 2</w:t>
            </w:r>
            <w:r>
              <w:rPr>
                <w:rFonts w:ascii="宋体" w:hAnsi="宋体" w:cs="宋体" w:hint="eastAsia"/>
                <w:kern w:val="0"/>
                <w:sz w:val="24"/>
                <w:szCs w:val="24"/>
              </w:rPr>
              <w:t>、（按照政府采购法实施条例第</w:t>
            </w:r>
            <w:r>
              <w:rPr>
                <w:rFonts w:ascii="宋体" w:hAnsi="宋体" w:cs="宋体"/>
                <w:kern w:val="0"/>
                <w:sz w:val="24"/>
                <w:szCs w:val="24"/>
              </w:rPr>
              <w:t>17</w:t>
            </w:r>
            <w:r>
              <w:rPr>
                <w:rFonts w:ascii="宋体" w:hAnsi="宋体" w:cs="宋体" w:hint="eastAsia"/>
                <w:kern w:val="0"/>
                <w:sz w:val="24"/>
                <w:szCs w:val="24"/>
              </w:rPr>
              <w:t>条除第</w:t>
            </w:r>
            <w:r>
              <w:rPr>
                <w:rFonts w:ascii="宋体" w:cs="宋体" w:hint="eastAsia"/>
                <w:kern w:val="0"/>
                <w:sz w:val="24"/>
                <w:szCs w:val="24"/>
              </w:rPr>
              <w:t>“</w:t>
            </w:r>
            <w:r>
              <w:rPr>
                <w:rFonts w:ascii="宋体" w:hAnsi="宋体" w:cs="宋体" w:hint="eastAsia"/>
                <w:kern w:val="0"/>
                <w:sz w:val="24"/>
                <w:szCs w:val="24"/>
              </w:rPr>
              <w:t>（一）</w:t>
            </w:r>
            <w:r>
              <w:rPr>
                <w:rFonts w:ascii="宋体" w:cs="宋体"/>
                <w:kern w:val="0"/>
                <w:sz w:val="24"/>
                <w:szCs w:val="24"/>
              </w:rPr>
              <w:t>-</w:t>
            </w:r>
            <w:r>
              <w:rPr>
                <w:rFonts w:ascii="宋体" w:hAnsi="宋体" w:cs="宋体" w:hint="eastAsia"/>
                <w:kern w:val="0"/>
                <w:sz w:val="24"/>
                <w:szCs w:val="24"/>
              </w:rPr>
              <w:t>（四）</w:t>
            </w:r>
            <w:r>
              <w:rPr>
                <w:rFonts w:ascii="宋体" w:cs="宋体" w:hint="eastAsia"/>
                <w:kern w:val="0"/>
                <w:sz w:val="24"/>
                <w:szCs w:val="24"/>
              </w:rPr>
              <w:t>”</w:t>
            </w:r>
            <w:r>
              <w:rPr>
                <w:rFonts w:ascii="宋体" w:hAnsi="宋体" w:cs="宋体" w:hint="eastAsia"/>
                <w:kern w:val="0"/>
                <w:sz w:val="24"/>
                <w:szCs w:val="24"/>
              </w:rPr>
              <w:t>款外的其他条款规定填写投标人应提交的材料，如：采购人提出特定条件的证明材料、为落实政府采购政策需满足要求的证明材料（强制类）等，若有，应在此处填写）。※</w:t>
            </w:r>
            <w:r>
              <w:rPr>
                <w:rFonts w:ascii="宋体" w:hAnsi="宋体" w:cs="宋体"/>
                <w:kern w:val="0"/>
                <w:sz w:val="24"/>
                <w:szCs w:val="24"/>
              </w:rPr>
              <w:t>1</w:t>
            </w:r>
            <w:r>
              <w:rPr>
                <w:rFonts w:ascii="宋体" w:hAnsi="宋体" w:cs="宋体" w:hint="eastAsia"/>
                <w:kern w:val="0"/>
                <w:sz w:val="24"/>
                <w:szCs w:val="24"/>
              </w:rPr>
              <w:t>上述材料中若有与</w:t>
            </w:r>
            <w:r>
              <w:rPr>
                <w:rFonts w:ascii="宋体" w:cs="宋体" w:hint="eastAsia"/>
                <w:kern w:val="0"/>
                <w:sz w:val="24"/>
                <w:szCs w:val="24"/>
              </w:rPr>
              <w:t>“</w:t>
            </w:r>
            <w:r>
              <w:rPr>
                <w:rFonts w:ascii="宋体" w:hAnsi="宋体" w:cs="宋体" w:hint="eastAsia"/>
                <w:kern w:val="0"/>
                <w:sz w:val="24"/>
                <w:szCs w:val="24"/>
              </w:rPr>
              <w:t>具备履行合同所必需设备和专业技术能力专项证明材料</w:t>
            </w:r>
            <w:r>
              <w:rPr>
                <w:rFonts w:ascii="宋体" w:cs="宋体" w:hint="eastAsia"/>
                <w:kern w:val="0"/>
                <w:sz w:val="24"/>
                <w:szCs w:val="24"/>
              </w:rPr>
              <w:t>”</w:t>
            </w:r>
            <w:r>
              <w:rPr>
                <w:rFonts w:ascii="宋体" w:hAnsi="宋体" w:cs="宋体" w:hint="eastAsia"/>
                <w:kern w:val="0"/>
                <w:sz w:val="24"/>
                <w:szCs w:val="24"/>
              </w:rPr>
              <w:t>有关的规定及内容在本表</w:t>
            </w:r>
            <w:r>
              <w:rPr>
                <w:rFonts w:ascii="宋体" w:hAnsi="宋体" w:cs="宋体"/>
                <w:kern w:val="0"/>
                <w:sz w:val="24"/>
                <w:szCs w:val="24"/>
              </w:rPr>
              <w:t>b1</w:t>
            </w:r>
            <w:r>
              <w:rPr>
                <w:rFonts w:ascii="宋体" w:hAnsi="宋体" w:cs="宋体" w:hint="eastAsia"/>
                <w:kern w:val="0"/>
                <w:sz w:val="24"/>
                <w:szCs w:val="24"/>
              </w:rPr>
              <w:t>项下填写，不在此处填写。※</w:t>
            </w:r>
            <w:r>
              <w:rPr>
                <w:rFonts w:ascii="宋体" w:hAnsi="宋体" w:cs="宋体"/>
                <w:kern w:val="0"/>
                <w:sz w:val="24"/>
                <w:szCs w:val="24"/>
              </w:rPr>
              <w:t>2</w:t>
            </w:r>
            <w:r>
              <w:rPr>
                <w:rFonts w:ascii="宋体" w:hAnsi="宋体" w:cs="宋体" w:hint="eastAsia"/>
                <w:kern w:val="0"/>
                <w:sz w:val="24"/>
                <w:szCs w:val="24"/>
              </w:rPr>
              <w:t>投标人应按照招标文件第七章规定提供。</w:t>
            </w:r>
          </w:p>
        </w:tc>
      </w:tr>
    </w:tbl>
    <w:p w:rsidR="00E6704B" w:rsidRDefault="00AE7251">
      <w:pPr>
        <w:widowControl/>
        <w:shd w:val="clear" w:color="auto" w:fill="FFFFFF"/>
        <w:jc w:val="left"/>
        <w:rPr>
          <w:rFonts w:ascii="微软雅黑" w:eastAsia="微软雅黑" w:hAnsi="微软雅黑" w:cs="宋体"/>
          <w:color w:val="393939"/>
          <w:kern w:val="0"/>
          <w:sz w:val="20"/>
          <w:szCs w:val="20"/>
        </w:rPr>
      </w:pPr>
      <w:r>
        <w:rPr>
          <w:rFonts w:ascii="微软雅黑" w:eastAsia="微软雅黑" w:hAnsi="微软雅黑" w:cs="宋体" w:hint="eastAsia"/>
          <w:b/>
          <w:bCs/>
          <w:color w:val="393939"/>
          <w:kern w:val="0"/>
          <w:sz w:val="20"/>
        </w:rPr>
        <w:t>包：</w:t>
      </w:r>
      <w:r>
        <w:rPr>
          <w:rFonts w:ascii="微软雅黑" w:eastAsia="微软雅黑" w:hAnsi="微软雅黑" w:cs="宋体"/>
          <w:b/>
          <w:bCs/>
          <w:color w:val="393939"/>
          <w:kern w:val="0"/>
          <w:sz w:val="20"/>
        </w:rPr>
        <w:t>7</w:t>
      </w:r>
    </w:p>
    <w:tbl>
      <w:tblPr>
        <w:tblW w:w="832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745"/>
        <w:gridCol w:w="4577"/>
      </w:tblGrid>
      <w:tr w:rsidR="00E6704B">
        <w:trPr>
          <w:tblHeader/>
        </w:trPr>
        <w:tc>
          <w:tcPr>
            <w:tcW w:w="3745"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b/>
                <w:bCs/>
                <w:kern w:val="0"/>
                <w:sz w:val="24"/>
                <w:szCs w:val="24"/>
              </w:rPr>
            </w:pPr>
            <w:r>
              <w:rPr>
                <w:rFonts w:ascii="宋体" w:hAnsi="宋体" w:cs="宋体" w:hint="eastAsia"/>
                <w:b/>
                <w:bCs/>
                <w:kern w:val="0"/>
                <w:sz w:val="24"/>
                <w:szCs w:val="24"/>
              </w:rPr>
              <w:t>明细</w:t>
            </w:r>
          </w:p>
        </w:tc>
        <w:tc>
          <w:tcPr>
            <w:tcW w:w="4577"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b/>
                <w:bCs/>
                <w:kern w:val="0"/>
                <w:sz w:val="24"/>
                <w:szCs w:val="24"/>
              </w:rPr>
            </w:pPr>
            <w:r>
              <w:rPr>
                <w:rFonts w:ascii="宋体" w:hAnsi="宋体" w:cs="宋体" w:hint="eastAsia"/>
                <w:b/>
                <w:bCs/>
                <w:kern w:val="0"/>
                <w:sz w:val="24"/>
                <w:szCs w:val="24"/>
              </w:rPr>
              <w:t>描述</w:t>
            </w:r>
          </w:p>
        </w:tc>
      </w:tr>
      <w:tr w:rsidR="00E6704B">
        <w:tc>
          <w:tcPr>
            <w:tcW w:w="3745"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具备履行合同所必需设备和专业技术能力专项证明材料（若有）</w:t>
            </w:r>
          </w:p>
        </w:tc>
        <w:tc>
          <w:tcPr>
            <w:tcW w:w="4577"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、招标文件要求投标人提供</w:t>
            </w:r>
            <w:r>
              <w:rPr>
                <w:rFonts w:ascii="宋体" w:cs="宋体" w:hint="eastAsia"/>
                <w:kern w:val="0"/>
                <w:sz w:val="24"/>
                <w:szCs w:val="24"/>
              </w:rPr>
              <w:t>“</w:t>
            </w:r>
            <w:r>
              <w:rPr>
                <w:rFonts w:ascii="宋体" w:hAnsi="宋体" w:cs="宋体" w:hint="eastAsia"/>
                <w:kern w:val="0"/>
                <w:sz w:val="24"/>
                <w:szCs w:val="24"/>
              </w:rPr>
              <w:t>具备履行合同所必需的设备和专业技术能力专项证明材料</w:t>
            </w:r>
            <w:r>
              <w:rPr>
                <w:rFonts w:ascii="宋体" w:cs="宋体" w:hint="eastAsia"/>
                <w:kern w:val="0"/>
                <w:sz w:val="24"/>
                <w:szCs w:val="24"/>
              </w:rPr>
              <w:t>”</w:t>
            </w:r>
            <w:r>
              <w:rPr>
                <w:rFonts w:ascii="宋体" w:hAnsi="宋体" w:cs="宋体" w:hint="eastAsia"/>
                <w:kern w:val="0"/>
                <w:sz w:val="24"/>
                <w:szCs w:val="24"/>
              </w:rPr>
              <w:t>的，投标人应按照招标文件规定在此项下提供相应证明材料复印件。</w:t>
            </w:r>
            <w:r>
              <w:rPr>
                <w:rFonts w:ascii="宋体" w:hAnsi="宋体" w:cs="宋体"/>
                <w:kern w:val="0"/>
                <w:sz w:val="24"/>
                <w:szCs w:val="24"/>
              </w:rPr>
              <w:t xml:space="preserve"> 2</w:t>
            </w:r>
            <w:r>
              <w:rPr>
                <w:rFonts w:ascii="宋体" w:hAnsi="宋体" w:cs="宋体" w:hint="eastAsia"/>
                <w:kern w:val="0"/>
                <w:sz w:val="24"/>
                <w:szCs w:val="24"/>
              </w:rPr>
              <w:t>、投标人提供的相应证明材料复印件均应符合：内容完整、清晰、整洁，并由投标人加盖其单位公章。</w:t>
            </w:r>
          </w:p>
        </w:tc>
      </w:tr>
      <w:tr w:rsidR="00E6704B">
        <w:tc>
          <w:tcPr>
            <w:tcW w:w="3745"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招标文件规定的其他资格证明文件（若有）</w:t>
            </w:r>
          </w:p>
        </w:tc>
        <w:tc>
          <w:tcPr>
            <w:tcW w:w="4577"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、（强制类节能产品证明材料，若有，应在此处填写）；</w:t>
            </w:r>
            <w:r>
              <w:rPr>
                <w:rFonts w:ascii="宋体" w:hAnsi="宋体" w:cs="宋体"/>
                <w:kern w:val="0"/>
                <w:sz w:val="24"/>
                <w:szCs w:val="24"/>
              </w:rPr>
              <w:t xml:space="preserve"> 2</w:t>
            </w:r>
            <w:r>
              <w:rPr>
                <w:rFonts w:ascii="宋体" w:hAnsi="宋体" w:cs="宋体" w:hint="eastAsia"/>
                <w:kern w:val="0"/>
                <w:sz w:val="24"/>
                <w:szCs w:val="24"/>
              </w:rPr>
              <w:t>、（按照政府采购法实施条例第</w:t>
            </w:r>
            <w:r>
              <w:rPr>
                <w:rFonts w:ascii="宋体" w:hAnsi="宋体" w:cs="宋体"/>
                <w:kern w:val="0"/>
                <w:sz w:val="24"/>
                <w:szCs w:val="24"/>
              </w:rPr>
              <w:t>17</w:t>
            </w:r>
            <w:r>
              <w:rPr>
                <w:rFonts w:ascii="宋体" w:hAnsi="宋体" w:cs="宋体" w:hint="eastAsia"/>
                <w:kern w:val="0"/>
                <w:sz w:val="24"/>
                <w:szCs w:val="24"/>
              </w:rPr>
              <w:t>条除第</w:t>
            </w:r>
            <w:r>
              <w:rPr>
                <w:rFonts w:ascii="宋体" w:cs="宋体" w:hint="eastAsia"/>
                <w:kern w:val="0"/>
                <w:sz w:val="24"/>
                <w:szCs w:val="24"/>
              </w:rPr>
              <w:t>“</w:t>
            </w:r>
            <w:r>
              <w:rPr>
                <w:rFonts w:ascii="宋体" w:hAnsi="宋体" w:cs="宋体" w:hint="eastAsia"/>
                <w:kern w:val="0"/>
                <w:sz w:val="24"/>
                <w:szCs w:val="24"/>
              </w:rPr>
              <w:t>（一）</w:t>
            </w:r>
            <w:r>
              <w:rPr>
                <w:rFonts w:ascii="宋体" w:cs="宋体"/>
                <w:kern w:val="0"/>
                <w:sz w:val="24"/>
                <w:szCs w:val="24"/>
              </w:rPr>
              <w:t>-</w:t>
            </w:r>
            <w:r>
              <w:rPr>
                <w:rFonts w:ascii="宋体" w:hAnsi="宋体" w:cs="宋体" w:hint="eastAsia"/>
                <w:kern w:val="0"/>
                <w:sz w:val="24"/>
                <w:szCs w:val="24"/>
              </w:rPr>
              <w:t>（四）</w:t>
            </w:r>
            <w:r>
              <w:rPr>
                <w:rFonts w:ascii="宋体" w:cs="宋体" w:hint="eastAsia"/>
                <w:kern w:val="0"/>
                <w:sz w:val="24"/>
                <w:szCs w:val="24"/>
              </w:rPr>
              <w:t>”</w:t>
            </w:r>
            <w:r>
              <w:rPr>
                <w:rFonts w:ascii="宋体" w:hAnsi="宋体" w:cs="宋体" w:hint="eastAsia"/>
                <w:kern w:val="0"/>
                <w:sz w:val="24"/>
                <w:szCs w:val="24"/>
              </w:rPr>
              <w:t>款外的其他条款规定填写投标人应提交的材料，如：采购人提出特定条件的证明材料、为落实政府采购政策需满足要求的证明材料（强制类）等，若有，应在此处填写）。※</w:t>
            </w:r>
            <w:r>
              <w:rPr>
                <w:rFonts w:ascii="宋体" w:hAnsi="宋体" w:cs="宋体"/>
                <w:kern w:val="0"/>
                <w:sz w:val="24"/>
                <w:szCs w:val="24"/>
              </w:rPr>
              <w:t>1</w:t>
            </w:r>
            <w:r>
              <w:rPr>
                <w:rFonts w:ascii="宋体" w:hAnsi="宋体" w:cs="宋体" w:hint="eastAsia"/>
                <w:kern w:val="0"/>
                <w:sz w:val="24"/>
                <w:szCs w:val="24"/>
              </w:rPr>
              <w:t>上述材料中若有与</w:t>
            </w:r>
            <w:r>
              <w:rPr>
                <w:rFonts w:ascii="宋体" w:cs="宋体" w:hint="eastAsia"/>
                <w:kern w:val="0"/>
                <w:sz w:val="24"/>
                <w:szCs w:val="24"/>
              </w:rPr>
              <w:t>“</w:t>
            </w:r>
            <w:r>
              <w:rPr>
                <w:rFonts w:ascii="宋体" w:hAnsi="宋体" w:cs="宋体" w:hint="eastAsia"/>
                <w:kern w:val="0"/>
                <w:sz w:val="24"/>
                <w:szCs w:val="24"/>
              </w:rPr>
              <w:t>具备履行合同所必需设备和专业技术能力专项证明材料</w:t>
            </w:r>
            <w:r>
              <w:rPr>
                <w:rFonts w:ascii="宋体" w:cs="宋体" w:hint="eastAsia"/>
                <w:kern w:val="0"/>
                <w:sz w:val="24"/>
                <w:szCs w:val="24"/>
              </w:rPr>
              <w:t>”</w:t>
            </w:r>
            <w:r>
              <w:rPr>
                <w:rFonts w:ascii="宋体" w:hAnsi="宋体" w:cs="宋体" w:hint="eastAsia"/>
                <w:kern w:val="0"/>
                <w:sz w:val="24"/>
                <w:szCs w:val="24"/>
              </w:rPr>
              <w:t>有关的规定及内容在本表</w:t>
            </w:r>
            <w:r>
              <w:rPr>
                <w:rFonts w:ascii="宋体" w:hAnsi="宋体" w:cs="宋体"/>
                <w:kern w:val="0"/>
                <w:sz w:val="24"/>
                <w:szCs w:val="24"/>
              </w:rPr>
              <w:t>b1</w:t>
            </w:r>
            <w:r>
              <w:rPr>
                <w:rFonts w:ascii="宋体" w:hAnsi="宋体" w:cs="宋体" w:hint="eastAsia"/>
                <w:kern w:val="0"/>
                <w:sz w:val="24"/>
                <w:szCs w:val="24"/>
              </w:rPr>
              <w:t>项下填写，不在此处填写。※</w:t>
            </w:r>
            <w:r>
              <w:rPr>
                <w:rFonts w:ascii="宋体" w:hAnsi="宋体" w:cs="宋体"/>
                <w:kern w:val="0"/>
                <w:sz w:val="24"/>
                <w:szCs w:val="24"/>
              </w:rPr>
              <w:t>2</w:t>
            </w:r>
            <w:r>
              <w:rPr>
                <w:rFonts w:ascii="宋体" w:hAnsi="宋体" w:cs="宋体" w:hint="eastAsia"/>
                <w:kern w:val="0"/>
                <w:sz w:val="24"/>
                <w:szCs w:val="24"/>
              </w:rPr>
              <w:t>投标人应按照招标文件第七章规定提供。</w:t>
            </w:r>
          </w:p>
        </w:tc>
      </w:tr>
    </w:tbl>
    <w:p w:rsidR="00E6704B" w:rsidRDefault="00AE7251">
      <w:pPr>
        <w:widowControl/>
        <w:shd w:val="clear" w:color="auto" w:fill="FFFFFF"/>
        <w:jc w:val="left"/>
        <w:rPr>
          <w:rFonts w:ascii="微软雅黑" w:eastAsia="微软雅黑" w:hAnsi="微软雅黑" w:cs="宋体"/>
          <w:color w:val="393939"/>
          <w:kern w:val="0"/>
          <w:sz w:val="20"/>
          <w:szCs w:val="20"/>
        </w:rPr>
      </w:pPr>
      <w:r>
        <w:rPr>
          <w:rFonts w:ascii="微软雅黑" w:eastAsia="微软雅黑" w:hAnsi="微软雅黑" w:cs="宋体" w:hint="eastAsia"/>
          <w:b/>
          <w:bCs/>
          <w:color w:val="393939"/>
          <w:kern w:val="0"/>
          <w:sz w:val="20"/>
        </w:rPr>
        <w:t>包：</w:t>
      </w:r>
      <w:r>
        <w:rPr>
          <w:rFonts w:ascii="微软雅黑" w:eastAsia="微软雅黑" w:hAnsi="微软雅黑" w:cs="宋体"/>
          <w:b/>
          <w:bCs/>
          <w:color w:val="393939"/>
          <w:kern w:val="0"/>
          <w:sz w:val="20"/>
        </w:rPr>
        <w:t>8</w:t>
      </w:r>
    </w:p>
    <w:tbl>
      <w:tblPr>
        <w:tblW w:w="832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745"/>
        <w:gridCol w:w="4577"/>
      </w:tblGrid>
      <w:tr w:rsidR="00E6704B">
        <w:trPr>
          <w:tblHeader/>
        </w:trPr>
        <w:tc>
          <w:tcPr>
            <w:tcW w:w="3745"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b/>
                <w:bCs/>
                <w:kern w:val="0"/>
                <w:sz w:val="24"/>
                <w:szCs w:val="24"/>
              </w:rPr>
            </w:pPr>
            <w:r>
              <w:rPr>
                <w:rFonts w:ascii="宋体" w:hAnsi="宋体" w:cs="宋体" w:hint="eastAsia"/>
                <w:b/>
                <w:bCs/>
                <w:kern w:val="0"/>
                <w:sz w:val="24"/>
                <w:szCs w:val="24"/>
              </w:rPr>
              <w:t>明细</w:t>
            </w:r>
          </w:p>
        </w:tc>
        <w:tc>
          <w:tcPr>
            <w:tcW w:w="4577"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b/>
                <w:bCs/>
                <w:kern w:val="0"/>
                <w:sz w:val="24"/>
                <w:szCs w:val="24"/>
              </w:rPr>
            </w:pPr>
            <w:r>
              <w:rPr>
                <w:rFonts w:ascii="宋体" w:hAnsi="宋体" w:cs="宋体" w:hint="eastAsia"/>
                <w:b/>
                <w:bCs/>
                <w:kern w:val="0"/>
                <w:sz w:val="24"/>
                <w:szCs w:val="24"/>
              </w:rPr>
              <w:t>描述</w:t>
            </w:r>
          </w:p>
        </w:tc>
      </w:tr>
      <w:tr w:rsidR="00E6704B">
        <w:tc>
          <w:tcPr>
            <w:tcW w:w="3745"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具备履行合同所必需设备和专业技术能力专项证明材料（若有）</w:t>
            </w:r>
          </w:p>
        </w:tc>
        <w:tc>
          <w:tcPr>
            <w:tcW w:w="4577"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、招标文件要求投标人提供</w:t>
            </w:r>
            <w:r>
              <w:rPr>
                <w:rFonts w:ascii="宋体" w:cs="宋体" w:hint="eastAsia"/>
                <w:kern w:val="0"/>
                <w:sz w:val="24"/>
                <w:szCs w:val="24"/>
              </w:rPr>
              <w:t>“</w:t>
            </w:r>
            <w:r>
              <w:rPr>
                <w:rFonts w:ascii="宋体" w:hAnsi="宋体" w:cs="宋体" w:hint="eastAsia"/>
                <w:kern w:val="0"/>
                <w:sz w:val="24"/>
                <w:szCs w:val="24"/>
              </w:rPr>
              <w:t>具备履行合同所必需的设备和专业技术能力专项证明材料</w:t>
            </w:r>
            <w:r>
              <w:rPr>
                <w:rFonts w:ascii="宋体" w:cs="宋体" w:hint="eastAsia"/>
                <w:kern w:val="0"/>
                <w:sz w:val="24"/>
                <w:szCs w:val="24"/>
              </w:rPr>
              <w:t>”</w:t>
            </w:r>
            <w:r>
              <w:rPr>
                <w:rFonts w:ascii="宋体" w:hAnsi="宋体" w:cs="宋体" w:hint="eastAsia"/>
                <w:kern w:val="0"/>
                <w:sz w:val="24"/>
                <w:szCs w:val="24"/>
              </w:rPr>
              <w:t>的，投标人应按照招标文件规定在此项下提供相应证明材料复印件。</w:t>
            </w:r>
            <w:r>
              <w:rPr>
                <w:rFonts w:ascii="宋体" w:hAnsi="宋体" w:cs="宋体"/>
                <w:kern w:val="0"/>
                <w:sz w:val="24"/>
                <w:szCs w:val="24"/>
              </w:rPr>
              <w:t xml:space="preserve"> 2</w:t>
            </w:r>
            <w:r>
              <w:rPr>
                <w:rFonts w:ascii="宋体" w:hAnsi="宋体" w:cs="宋体" w:hint="eastAsia"/>
                <w:kern w:val="0"/>
                <w:sz w:val="24"/>
                <w:szCs w:val="24"/>
              </w:rPr>
              <w:t>、投标人提供的相应证明材料复印件均应符合：内容完整、清晰、整洁，并由投标人加盖其单位公章。</w:t>
            </w:r>
          </w:p>
        </w:tc>
      </w:tr>
      <w:tr w:rsidR="00E6704B">
        <w:tc>
          <w:tcPr>
            <w:tcW w:w="3745"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招标文件规定的其他资格证明文件（若有）</w:t>
            </w:r>
          </w:p>
        </w:tc>
        <w:tc>
          <w:tcPr>
            <w:tcW w:w="4577"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、（强制类节能产品证明材料，若有，应在此处填写）；</w:t>
            </w:r>
            <w:r>
              <w:rPr>
                <w:rFonts w:ascii="宋体" w:hAnsi="宋体" w:cs="宋体"/>
                <w:kern w:val="0"/>
                <w:sz w:val="24"/>
                <w:szCs w:val="24"/>
              </w:rPr>
              <w:t xml:space="preserve"> 2</w:t>
            </w:r>
            <w:r>
              <w:rPr>
                <w:rFonts w:ascii="宋体" w:hAnsi="宋体" w:cs="宋体" w:hint="eastAsia"/>
                <w:kern w:val="0"/>
                <w:sz w:val="24"/>
                <w:szCs w:val="24"/>
              </w:rPr>
              <w:t>、（按照政府采购法实施条例第</w:t>
            </w:r>
            <w:r>
              <w:rPr>
                <w:rFonts w:ascii="宋体" w:hAnsi="宋体" w:cs="宋体"/>
                <w:kern w:val="0"/>
                <w:sz w:val="24"/>
                <w:szCs w:val="24"/>
              </w:rPr>
              <w:t>17</w:t>
            </w:r>
            <w:r>
              <w:rPr>
                <w:rFonts w:ascii="宋体" w:hAnsi="宋体" w:cs="宋体" w:hint="eastAsia"/>
                <w:kern w:val="0"/>
                <w:sz w:val="24"/>
                <w:szCs w:val="24"/>
              </w:rPr>
              <w:t>条除第</w:t>
            </w:r>
            <w:r>
              <w:rPr>
                <w:rFonts w:ascii="宋体" w:cs="宋体" w:hint="eastAsia"/>
                <w:kern w:val="0"/>
                <w:sz w:val="24"/>
                <w:szCs w:val="24"/>
              </w:rPr>
              <w:t>“</w:t>
            </w:r>
            <w:r>
              <w:rPr>
                <w:rFonts w:ascii="宋体" w:hAnsi="宋体" w:cs="宋体" w:hint="eastAsia"/>
                <w:kern w:val="0"/>
                <w:sz w:val="24"/>
                <w:szCs w:val="24"/>
              </w:rPr>
              <w:t>（一）</w:t>
            </w:r>
            <w:r>
              <w:rPr>
                <w:rFonts w:ascii="宋体" w:cs="宋体"/>
                <w:kern w:val="0"/>
                <w:sz w:val="24"/>
                <w:szCs w:val="24"/>
              </w:rPr>
              <w:t>-</w:t>
            </w:r>
            <w:r>
              <w:rPr>
                <w:rFonts w:ascii="宋体" w:hAnsi="宋体" w:cs="宋体" w:hint="eastAsia"/>
                <w:kern w:val="0"/>
                <w:sz w:val="24"/>
                <w:szCs w:val="24"/>
              </w:rPr>
              <w:t>（四）</w:t>
            </w:r>
            <w:r>
              <w:rPr>
                <w:rFonts w:ascii="宋体" w:cs="宋体" w:hint="eastAsia"/>
                <w:kern w:val="0"/>
                <w:sz w:val="24"/>
                <w:szCs w:val="24"/>
              </w:rPr>
              <w:t>”</w:t>
            </w:r>
            <w:r>
              <w:rPr>
                <w:rFonts w:ascii="宋体" w:hAnsi="宋体" w:cs="宋体" w:hint="eastAsia"/>
                <w:kern w:val="0"/>
                <w:sz w:val="24"/>
                <w:szCs w:val="24"/>
              </w:rPr>
              <w:t>款外的其他条款规定填写投标人应提交的材料，如：采购人提出特定条件的证明材料、为落实政府采购政策需满足要求的证明材料（强制类）等，若有，应在此处填写）。※</w:t>
            </w:r>
            <w:r>
              <w:rPr>
                <w:rFonts w:ascii="宋体" w:hAnsi="宋体" w:cs="宋体"/>
                <w:kern w:val="0"/>
                <w:sz w:val="24"/>
                <w:szCs w:val="24"/>
              </w:rPr>
              <w:t>1</w:t>
            </w:r>
            <w:r>
              <w:rPr>
                <w:rFonts w:ascii="宋体" w:hAnsi="宋体" w:cs="宋体" w:hint="eastAsia"/>
                <w:kern w:val="0"/>
                <w:sz w:val="24"/>
                <w:szCs w:val="24"/>
              </w:rPr>
              <w:t>上述材料中若有与</w:t>
            </w:r>
            <w:r>
              <w:rPr>
                <w:rFonts w:ascii="宋体" w:cs="宋体" w:hint="eastAsia"/>
                <w:kern w:val="0"/>
                <w:sz w:val="24"/>
                <w:szCs w:val="24"/>
              </w:rPr>
              <w:t>“</w:t>
            </w:r>
            <w:r>
              <w:rPr>
                <w:rFonts w:ascii="宋体" w:hAnsi="宋体" w:cs="宋体" w:hint="eastAsia"/>
                <w:kern w:val="0"/>
                <w:sz w:val="24"/>
                <w:szCs w:val="24"/>
              </w:rPr>
              <w:t>具备履行合同所必需设备和专业技术能力专项证明材料</w:t>
            </w:r>
            <w:r>
              <w:rPr>
                <w:rFonts w:ascii="宋体" w:cs="宋体" w:hint="eastAsia"/>
                <w:kern w:val="0"/>
                <w:sz w:val="24"/>
                <w:szCs w:val="24"/>
              </w:rPr>
              <w:t>”</w:t>
            </w:r>
            <w:r>
              <w:rPr>
                <w:rFonts w:ascii="宋体" w:hAnsi="宋体" w:cs="宋体" w:hint="eastAsia"/>
                <w:kern w:val="0"/>
                <w:sz w:val="24"/>
                <w:szCs w:val="24"/>
              </w:rPr>
              <w:t>有关的规定及内容在本表</w:t>
            </w:r>
            <w:r>
              <w:rPr>
                <w:rFonts w:ascii="宋体" w:hAnsi="宋体" w:cs="宋体"/>
                <w:kern w:val="0"/>
                <w:sz w:val="24"/>
                <w:szCs w:val="24"/>
              </w:rPr>
              <w:t>b1</w:t>
            </w:r>
            <w:r>
              <w:rPr>
                <w:rFonts w:ascii="宋体" w:hAnsi="宋体" w:cs="宋体" w:hint="eastAsia"/>
                <w:kern w:val="0"/>
                <w:sz w:val="24"/>
                <w:szCs w:val="24"/>
              </w:rPr>
              <w:t>项下填写，不在此处填写。※</w:t>
            </w:r>
            <w:r>
              <w:rPr>
                <w:rFonts w:ascii="宋体" w:hAnsi="宋体" w:cs="宋体"/>
                <w:kern w:val="0"/>
                <w:sz w:val="24"/>
                <w:szCs w:val="24"/>
              </w:rPr>
              <w:t>2</w:t>
            </w:r>
            <w:r>
              <w:rPr>
                <w:rFonts w:ascii="宋体" w:hAnsi="宋体" w:cs="宋体" w:hint="eastAsia"/>
                <w:kern w:val="0"/>
                <w:sz w:val="24"/>
                <w:szCs w:val="24"/>
              </w:rPr>
              <w:t>投标人应按照招标文件第七章规定提供。</w:t>
            </w:r>
          </w:p>
        </w:tc>
      </w:tr>
    </w:tbl>
    <w:p w:rsidR="00E6704B" w:rsidRDefault="00AE7251">
      <w:pPr>
        <w:widowControl/>
        <w:shd w:val="clear" w:color="auto" w:fill="FFFFFF"/>
        <w:jc w:val="left"/>
        <w:rPr>
          <w:rFonts w:ascii="微软雅黑" w:eastAsia="微软雅黑" w:hAnsi="微软雅黑" w:cs="宋体"/>
          <w:color w:val="393939"/>
          <w:kern w:val="0"/>
          <w:sz w:val="20"/>
          <w:szCs w:val="20"/>
        </w:rPr>
      </w:pPr>
      <w:r>
        <w:rPr>
          <w:rFonts w:ascii="微软雅黑" w:eastAsia="微软雅黑" w:hAnsi="微软雅黑" w:cs="宋体" w:hint="eastAsia"/>
          <w:b/>
          <w:bCs/>
          <w:color w:val="393939"/>
          <w:kern w:val="0"/>
          <w:sz w:val="20"/>
        </w:rPr>
        <w:t>包：</w:t>
      </w:r>
      <w:r>
        <w:rPr>
          <w:rFonts w:ascii="微软雅黑" w:eastAsia="微软雅黑" w:hAnsi="微软雅黑" w:cs="宋体"/>
          <w:b/>
          <w:bCs/>
          <w:color w:val="393939"/>
          <w:kern w:val="0"/>
          <w:sz w:val="20"/>
        </w:rPr>
        <w:t>9</w:t>
      </w:r>
    </w:p>
    <w:tbl>
      <w:tblPr>
        <w:tblW w:w="832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745"/>
        <w:gridCol w:w="4577"/>
      </w:tblGrid>
      <w:tr w:rsidR="00E6704B">
        <w:trPr>
          <w:tblHeader/>
        </w:trPr>
        <w:tc>
          <w:tcPr>
            <w:tcW w:w="3745"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b/>
                <w:bCs/>
                <w:kern w:val="0"/>
                <w:sz w:val="24"/>
                <w:szCs w:val="24"/>
              </w:rPr>
            </w:pPr>
            <w:r>
              <w:rPr>
                <w:rFonts w:ascii="宋体" w:hAnsi="宋体" w:cs="宋体" w:hint="eastAsia"/>
                <w:b/>
                <w:bCs/>
                <w:kern w:val="0"/>
                <w:sz w:val="24"/>
                <w:szCs w:val="24"/>
              </w:rPr>
              <w:t>明细</w:t>
            </w:r>
          </w:p>
        </w:tc>
        <w:tc>
          <w:tcPr>
            <w:tcW w:w="4577"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b/>
                <w:bCs/>
                <w:kern w:val="0"/>
                <w:sz w:val="24"/>
                <w:szCs w:val="24"/>
              </w:rPr>
            </w:pPr>
            <w:r>
              <w:rPr>
                <w:rFonts w:ascii="宋体" w:hAnsi="宋体" w:cs="宋体" w:hint="eastAsia"/>
                <w:b/>
                <w:bCs/>
                <w:kern w:val="0"/>
                <w:sz w:val="24"/>
                <w:szCs w:val="24"/>
              </w:rPr>
              <w:t>描述</w:t>
            </w:r>
          </w:p>
        </w:tc>
      </w:tr>
      <w:tr w:rsidR="00E6704B">
        <w:tc>
          <w:tcPr>
            <w:tcW w:w="3745"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具备履行合同所必需设备和专业技术能力专项证明材料（若有）</w:t>
            </w:r>
          </w:p>
        </w:tc>
        <w:tc>
          <w:tcPr>
            <w:tcW w:w="4577"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、招标文件要求投标人提供</w:t>
            </w:r>
            <w:r>
              <w:rPr>
                <w:rFonts w:ascii="宋体" w:cs="宋体" w:hint="eastAsia"/>
                <w:kern w:val="0"/>
                <w:sz w:val="24"/>
                <w:szCs w:val="24"/>
              </w:rPr>
              <w:t>“</w:t>
            </w:r>
            <w:r>
              <w:rPr>
                <w:rFonts w:ascii="宋体" w:hAnsi="宋体" w:cs="宋体" w:hint="eastAsia"/>
                <w:kern w:val="0"/>
                <w:sz w:val="24"/>
                <w:szCs w:val="24"/>
              </w:rPr>
              <w:t>具备履行合同所必需的设备和专业技术能力专项证明材料</w:t>
            </w:r>
            <w:r>
              <w:rPr>
                <w:rFonts w:ascii="宋体" w:cs="宋体" w:hint="eastAsia"/>
                <w:kern w:val="0"/>
                <w:sz w:val="24"/>
                <w:szCs w:val="24"/>
              </w:rPr>
              <w:t>”</w:t>
            </w:r>
            <w:r>
              <w:rPr>
                <w:rFonts w:ascii="宋体" w:hAnsi="宋体" w:cs="宋体" w:hint="eastAsia"/>
                <w:kern w:val="0"/>
                <w:sz w:val="24"/>
                <w:szCs w:val="24"/>
              </w:rPr>
              <w:t>的，投标人应按照招标文件规定在此项下提供相应证明材料复印件。</w:t>
            </w:r>
            <w:r>
              <w:rPr>
                <w:rFonts w:ascii="宋体" w:hAnsi="宋体" w:cs="宋体"/>
                <w:kern w:val="0"/>
                <w:sz w:val="24"/>
                <w:szCs w:val="24"/>
              </w:rPr>
              <w:t xml:space="preserve"> 2</w:t>
            </w:r>
            <w:r>
              <w:rPr>
                <w:rFonts w:ascii="宋体" w:hAnsi="宋体" w:cs="宋体" w:hint="eastAsia"/>
                <w:kern w:val="0"/>
                <w:sz w:val="24"/>
                <w:szCs w:val="24"/>
              </w:rPr>
              <w:t>、投标人提供的相应证明材料复印件均应符合：内容完整、清晰、整洁，并由投标人加盖其单位公章。</w:t>
            </w:r>
          </w:p>
        </w:tc>
      </w:tr>
      <w:tr w:rsidR="00E6704B">
        <w:tc>
          <w:tcPr>
            <w:tcW w:w="3745"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招标文件规定的其他资格证明文件（若有）</w:t>
            </w:r>
          </w:p>
        </w:tc>
        <w:tc>
          <w:tcPr>
            <w:tcW w:w="4577"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、（强制类节能产品证明材料，若有，应在此处填写）；</w:t>
            </w:r>
            <w:r>
              <w:rPr>
                <w:rFonts w:ascii="宋体" w:hAnsi="宋体" w:cs="宋体"/>
                <w:kern w:val="0"/>
                <w:sz w:val="24"/>
                <w:szCs w:val="24"/>
              </w:rPr>
              <w:t xml:space="preserve"> 2</w:t>
            </w:r>
            <w:r>
              <w:rPr>
                <w:rFonts w:ascii="宋体" w:hAnsi="宋体" w:cs="宋体" w:hint="eastAsia"/>
                <w:kern w:val="0"/>
                <w:sz w:val="24"/>
                <w:szCs w:val="24"/>
              </w:rPr>
              <w:t>、（按照政府采购法实施条例第</w:t>
            </w:r>
            <w:r>
              <w:rPr>
                <w:rFonts w:ascii="宋体" w:hAnsi="宋体" w:cs="宋体"/>
                <w:kern w:val="0"/>
                <w:sz w:val="24"/>
                <w:szCs w:val="24"/>
              </w:rPr>
              <w:t>17</w:t>
            </w:r>
            <w:r>
              <w:rPr>
                <w:rFonts w:ascii="宋体" w:hAnsi="宋体" w:cs="宋体" w:hint="eastAsia"/>
                <w:kern w:val="0"/>
                <w:sz w:val="24"/>
                <w:szCs w:val="24"/>
              </w:rPr>
              <w:t>条除第</w:t>
            </w:r>
            <w:r>
              <w:rPr>
                <w:rFonts w:ascii="宋体" w:cs="宋体" w:hint="eastAsia"/>
                <w:kern w:val="0"/>
                <w:sz w:val="24"/>
                <w:szCs w:val="24"/>
              </w:rPr>
              <w:t>“</w:t>
            </w:r>
            <w:r>
              <w:rPr>
                <w:rFonts w:ascii="宋体" w:hAnsi="宋体" w:cs="宋体" w:hint="eastAsia"/>
                <w:kern w:val="0"/>
                <w:sz w:val="24"/>
                <w:szCs w:val="24"/>
              </w:rPr>
              <w:t>（一）</w:t>
            </w:r>
            <w:r>
              <w:rPr>
                <w:rFonts w:ascii="宋体" w:cs="宋体"/>
                <w:kern w:val="0"/>
                <w:sz w:val="24"/>
                <w:szCs w:val="24"/>
              </w:rPr>
              <w:t>-</w:t>
            </w:r>
            <w:r>
              <w:rPr>
                <w:rFonts w:ascii="宋体" w:hAnsi="宋体" w:cs="宋体" w:hint="eastAsia"/>
                <w:kern w:val="0"/>
                <w:sz w:val="24"/>
                <w:szCs w:val="24"/>
              </w:rPr>
              <w:t>（四）</w:t>
            </w:r>
            <w:r>
              <w:rPr>
                <w:rFonts w:ascii="宋体" w:cs="宋体" w:hint="eastAsia"/>
                <w:kern w:val="0"/>
                <w:sz w:val="24"/>
                <w:szCs w:val="24"/>
              </w:rPr>
              <w:t>”</w:t>
            </w:r>
            <w:r>
              <w:rPr>
                <w:rFonts w:ascii="宋体" w:hAnsi="宋体" w:cs="宋体" w:hint="eastAsia"/>
                <w:kern w:val="0"/>
                <w:sz w:val="24"/>
                <w:szCs w:val="24"/>
              </w:rPr>
              <w:t>款外的其他条款规定填写投标人应提交的材料，如：采购人提出特定条件的证明材料、为落实政府采购政策需满足要求的证明材料（强制类）等，若有，应在此处填写）。※</w:t>
            </w:r>
            <w:r>
              <w:rPr>
                <w:rFonts w:ascii="宋体" w:hAnsi="宋体" w:cs="宋体"/>
                <w:kern w:val="0"/>
                <w:sz w:val="24"/>
                <w:szCs w:val="24"/>
              </w:rPr>
              <w:t>1</w:t>
            </w:r>
            <w:r>
              <w:rPr>
                <w:rFonts w:ascii="宋体" w:hAnsi="宋体" w:cs="宋体" w:hint="eastAsia"/>
                <w:kern w:val="0"/>
                <w:sz w:val="24"/>
                <w:szCs w:val="24"/>
              </w:rPr>
              <w:t>上述材料中若有与</w:t>
            </w:r>
            <w:r>
              <w:rPr>
                <w:rFonts w:ascii="宋体" w:cs="宋体" w:hint="eastAsia"/>
                <w:kern w:val="0"/>
                <w:sz w:val="24"/>
                <w:szCs w:val="24"/>
              </w:rPr>
              <w:t>“</w:t>
            </w:r>
            <w:r>
              <w:rPr>
                <w:rFonts w:ascii="宋体" w:hAnsi="宋体" w:cs="宋体" w:hint="eastAsia"/>
                <w:kern w:val="0"/>
                <w:sz w:val="24"/>
                <w:szCs w:val="24"/>
              </w:rPr>
              <w:t>具备履行合同所必需设备和专业技术能力专项证明材料</w:t>
            </w:r>
            <w:r>
              <w:rPr>
                <w:rFonts w:ascii="宋体" w:cs="宋体" w:hint="eastAsia"/>
                <w:kern w:val="0"/>
                <w:sz w:val="24"/>
                <w:szCs w:val="24"/>
              </w:rPr>
              <w:t>”</w:t>
            </w:r>
            <w:r>
              <w:rPr>
                <w:rFonts w:ascii="宋体" w:hAnsi="宋体" w:cs="宋体" w:hint="eastAsia"/>
                <w:kern w:val="0"/>
                <w:sz w:val="24"/>
                <w:szCs w:val="24"/>
              </w:rPr>
              <w:t>有关的规定及内容在本表</w:t>
            </w:r>
            <w:r>
              <w:rPr>
                <w:rFonts w:ascii="宋体" w:hAnsi="宋体" w:cs="宋体"/>
                <w:kern w:val="0"/>
                <w:sz w:val="24"/>
                <w:szCs w:val="24"/>
              </w:rPr>
              <w:t>b1</w:t>
            </w:r>
            <w:r>
              <w:rPr>
                <w:rFonts w:ascii="宋体" w:hAnsi="宋体" w:cs="宋体" w:hint="eastAsia"/>
                <w:kern w:val="0"/>
                <w:sz w:val="24"/>
                <w:szCs w:val="24"/>
              </w:rPr>
              <w:t>项下填写，不在此处填写。※</w:t>
            </w:r>
            <w:r>
              <w:rPr>
                <w:rFonts w:ascii="宋体" w:hAnsi="宋体" w:cs="宋体"/>
                <w:kern w:val="0"/>
                <w:sz w:val="24"/>
                <w:szCs w:val="24"/>
              </w:rPr>
              <w:t>2</w:t>
            </w:r>
            <w:r>
              <w:rPr>
                <w:rFonts w:ascii="宋体" w:hAnsi="宋体" w:cs="宋体" w:hint="eastAsia"/>
                <w:kern w:val="0"/>
                <w:sz w:val="24"/>
                <w:szCs w:val="24"/>
              </w:rPr>
              <w:t>投标人应按照招标文件第七章规定提供。</w:t>
            </w:r>
          </w:p>
        </w:tc>
      </w:tr>
    </w:tbl>
    <w:p w:rsidR="00E6704B" w:rsidRDefault="00AE7251">
      <w:pPr>
        <w:widowControl/>
        <w:shd w:val="clear" w:color="auto" w:fill="FFFFFF"/>
        <w:jc w:val="left"/>
        <w:rPr>
          <w:rFonts w:ascii="微软雅黑" w:eastAsia="微软雅黑" w:hAnsi="微软雅黑" w:cs="宋体"/>
          <w:color w:val="393939"/>
          <w:kern w:val="0"/>
          <w:sz w:val="20"/>
          <w:szCs w:val="20"/>
        </w:rPr>
      </w:pPr>
      <w:r>
        <w:rPr>
          <w:rFonts w:ascii="微软雅黑" w:eastAsia="微软雅黑" w:hAnsi="微软雅黑" w:cs="宋体" w:hint="eastAsia"/>
          <w:b/>
          <w:bCs/>
          <w:color w:val="393939"/>
          <w:kern w:val="0"/>
          <w:sz w:val="20"/>
        </w:rPr>
        <w:t>包：</w:t>
      </w:r>
      <w:r>
        <w:rPr>
          <w:rFonts w:ascii="微软雅黑" w:eastAsia="微软雅黑" w:hAnsi="微软雅黑" w:cs="宋体"/>
          <w:b/>
          <w:bCs/>
          <w:color w:val="393939"/>
          <w:kern w:val="0"/>
          <w:sz w:val="20"/>
        </w:rPr>
        <w:t>10</w:t>
      </w:r>
    </w:p>
    <w:tbl>
      <w:tblPr>
        <w:tblW w:w="832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745"/>
        <w:gridCol w:w="4577"/>
      </w:tblGrid>
      <w:tr w:rsidR="00E6704B">
        <w:trPr>
          <w:tblHeader/>
        </w:trPr>
        <w:tc>
          <w:tcPr>
            <w:tcW w:w="3745"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b/>
                <w:bCs/>
                <w:kern w:val="0"/>
                <w:sz w:val="24"/>
                <w:szCs w:val="24"/>
              </w:rPr>
            </w:pPr>
            <w:r>
              <w:rPr>
                <w:rFonts w:ascii="宋体" w:hAnsi="宋体" w:cs="宋体" w:hint="eastAsia"/>
                <w:b/>
                <w:bCs/>
                <w:kern w:val="0"/>
                <w:sz w:val="24"/>
                <w:szCs w:val="24"/>
              </w:rPr>
              <w:t>明细</w:t>
            </w:r>
          </w:p>
        </w:tc>
        <w:tc>
          <w:tcPr>
            <w:tcW w:w="4577"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b/>
                <w:bCs/>
                <w:kern w:val="0"/>
                <w:sz w:val="24"/>
                <w:szCs w:val="24"/>
              </w:rPr>
            </w:pPr>
            <w:r>
              <w:rPr>
                <w:rFonts w:ascii="宋体" w:hAnsi="宋体" w:cs="宋体" w:hint="eastAsia"/>
                <w:b/>
                <w:bCs/>
                <w:kern w:val="0"/>
                <w:sz w:val="24"/>
                <w:szCs w:val="24"/>
              </w:rPr>
              <w:t>描述</w:t>
            </w:r>
          </w:p>
        </w:tc>
      </w:tr>
      <w:tr w:rsidR="00E6704B">
        <w:tc>
          <w:tcPr>
            <w:tcW w:w="3745"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具备履行合同所必需设备和专业技术能力专项证明材料（若有）</w:t>
            </w:r>
          </w:p>
        </w:tc>
        <w:tc>
          <w:tcPr>
            <w:tcW w:w="4577"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、招标文件要求投标人提供</w:t>
            </w:r>
            <w:r>
              <w:rPr>
                <w:rFonts w:ascii="宋体" w:cs="宋体" w:hint="eastAsia"/>
                <w:kern w:val="0"/>
                <w:sz w:val="24"/>
                <w:szCs w:val="24"/>
              </w:rPr>
              <w:t>“</w:t>
            </w:r>
            <w:r>
              <w:rPr>
                <w:rFonts w:ascii="宋体" w:hAnsi="宋体" w:cs="宋体" w:hint="eastAsia"/>
                <w:kern w:val="0"/>
                <w:sz w:val="24"/>
                <w:szCs w:val="24"/>
              </w:rPr>
              <w:t>具备履行合同所必需的设备和专业技术能力专项证明材料</w:t>
            </w:r>
            <w:r>
              <w:rPr>
                <w:rFonts w:ascii="宋体" w:cs="宋体" w:hint="eastAsia"/>
                <w:kern w:val="0"/>
                <w:sz w:val="24"/>
                <w:szCs w:val="24"/>
              </w:rPr>
              <w:t>”</w:t>
            </w:r>
            <w:r>
              <w:rPr>
                <w:rFonts w:ascii="宋体" w:hAnsi="宋体" w:cs="宋体" w:hint="eastAsia"/>
                <w:kern w:val="0"/>
                <w:sz w:val="24"/>
                <w:szCs w:val="24"/>
              </w:rPr>
              <w:t>的，投标人应按照招标文件规定在此项下提供相应证明材料复印件。</w:t>
            </w:r>
            <w:r>
              <w:rPr>
                <w:rFonts w:ascii="宋体" w:hAnsi="宋体" w:cs="宋体"/>
                <w:kern w:val="0"/>
                <w:sz w:val="24"/>
                <w:szCs w:val="24"/>
              </w:rPr>
              <w:t xml:space="preserve"> 2</w:t>
            </w:r>
            <w:r>
              <w:rPr>
                <w:rFonts w:ascii="宋体" w:hAnsi="宋体" w:cs="宋体" w:hint="eastAsia"/>
                <w:kern w:val="0"/>
                <w:sz w:val="24"/>
                <w:szCs w:val="24"/>
              </w:rPr>
              <w:t>、投标人提供的相应证明材料复印件均应符合：内容完整、清晰、整洁，并由投标人加盖其单位公章。</w:t>
            </w:r>
          </w:p>
        </w:tc>
      </w:tr>
      <w:tr w:rsidR="00E6704B">
        <w:tc>
          <w:tcPr>
            <w:tcW w:w="3745"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招标文件规定的其他资格证明文件（若有）</w:t>
            </w:r>
          </w:p>
        </w:tc>
        <w:tc>
          <w:tcPr>
            <w:tcW w:w="4577"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、（强制类节能产品证明材料，若有，应在此处填写）；</w:t>
            </w:r>
            <w:r>
              <w:rPr>
                <w:rFonts w:ascii="宋体" w:hAnsi="宋体" w:cs="宋体"/>
                <w:kern w:val="0"/>
                <w:sz w:val="24"/>
                <w:szCs w:val="24"/>
              </w:rPr>
              <w:t xml:space="preserve"> 2</w:t>
            </w:r>
            <w:r>
              <w:rPr>
                <w:rFonts w:ascii="宋体" w:hAnsi="宋体" w:cs="宋体" w:hint="eastAsia"/>
                <w:kern w:val="0"/>
                <w:sz w:val="24"/>
                <w:szCs w:val="24"/>
              </w:rPr>
              <w:t>、（按照政府采购法实施条例第</w:t>
            </w:r>
            <w:r>
              <w:rPr>
                <w:rFonts w:ascii="宋体" w:hAnsi="宋体" w:cs="宋体"/>
                <w:kern w:val="0"/>
                <w:sz w:val="24"/>
                <w:szCs w:val="24"/>
              </w:rPr>
              <w:t>17</w:t>
            </w:r>
            <w:r>
              <w:rPr>
                <w:rFonts w:ascii="宋体" w:hAnsi="宋体" w:cs="宋体" w:hint="eastAsia"/>
                <w:kern w:val="0"/>
                <w:sz w:val="24"/>
                <w:szCs w:val="24"/>
              </w:rPr>
              <w:t>条除第</w:t>
            </w:r>
            <w:r>
              <w:rPr>
                <w:rFonts w:ascii="宋体" w:cs="宋体" w:hint="eastAsia"/>
                <w:kern w:val="0"/>
                <w:sz w:val="24"/>
                <w:szCs w:val="24"/>
              </w:rPr>
              <w:t>“</w:t>
            </w:r>
            <w:r>
              <w:rPr>
                <w:rFonts w:ascii="宋体" w:hAnsi="宋体" w:cs="宋体" w:hint="eastAsia"/>
                <w:kern w:val="0"/>
                <w:sz w:val="24"/>
                <w:szCs w:val="24"/>
              </w:rPr>
              <w:t>（一）</w:t>
            </w:r>
            <w:r>
              <w:rPr>
                <w:rFonts w:ascii="宋体" w:cs="宋体"/>
                <w:kern w:val="0"/>
                <w:sz w:val="24"/>
                <w:szCs w:val="24"/>
              </w:rPr>
              <w:t>-</w:t>
            </w:r>
            <w:r>
              <w:rPr>
                <w:rFonts w:ascii="宋体" w:hAnsi="宋体" w:cs="宋体" w:hint="eastAsia"/>
                <w:kern w:val="0"/>
                <w:sz w:val="24"/>
                <w:szCs w:val="24"/>
              </w:rPr>
              <w:t>（四）</w:t>
            </w:r>
            <w:r>
              <w:rPr>
                <w:rFonts w:ascii="宋体" w:cs="宋体" w:hint="eastAsia"/>
                <w:kern w:val="0"/>
                <w:sz w:val="24"/>
                <w:szCs w:val="24"/>
              </w:rPr>
              <w:t>”</w:t>
            </w:r>
            <w:r>
              <w:rPr>
                <w:rFonts w:ascii="宋体" w:hAnsi="宋体" w:cs="宋体" w:hint="eastAsia"/>
                <w:kern w:val="0"/>
                <w:sz w:val="24"/>
                <w:szCs w:val="24"/>
              </w:rPr>
              <w:t>款外的其他条款规定填写投标人应提交的材料，如：采购人提出特定条件的证明材料、为落实政府采购政策需满足要求的证明材料（强制类）等，若有，应在此处填写）。※</w:t>
            </w:r>
            <w:r>
              <w:rPr>
                <w:rFonts w:ascii="宋体" w:hAnsi="宋体" w:cs="宋体"/>
                <w:kern w:val="0"/>
                <w:sz w:val="24"/>
                <w:szCs w:val="24"/>
              </w:rPr>
              <w:t>1</w:t>
            </w:r>
            <w:r>
              <w:rPr>
                <w:rFonts w:ascii="宋体" w:hAnsi="宋体" w:cs="宋体" w:hint="eastAsia"/>
                <w:kern w:val="0"/>
                <w:sz w:val="24"/>
                <w:szCs w:val="24"/>
              </w:rPr>
              <w:t>上述材料中若有与</w:t>
            </w:r>
            <w:r>
              <w:rPr>
                <w:rFonts w:ascii="宋体" w:cs="宋体" w:hint="eastAsia"/>
                <w:kern w:val="0"/>
                <w:sz w:val="24"/>
                <w:szCs w:val="24"/>
              </w:rPr>
              <w:t>“</w:t>
            </w:r>
            <w:r>
              <w:rPr>
                <w:rFonts w:ascii="宋体" w:hAnsi="宋体" w:cs="宋体" w:hint="eastAsia"/>
                <w:kern w:val="0"/>
                <w:sz w:val="24"/>
                <w:szCs w:val="24"/>
              </w:rPr>
              <w:t>具备履行合同所必需设备和专业技术能力专项证明材料</w:t>
            </w:r>
            <w:r>
              <w:rPr>
                <w:rFonts w:ascii="宋体" w:cs="宋体" w:hint="eastAsia"/>
                <w:kern w:val="0"/>
                <w:sz w:val="24"/>
                <w:szCs w:val="24"/>
              </w:rPr>
              <w:t>”</w:t>
            </w:r>
            <w:r>
              <w:rPr>
                <w:rFonts w:ascii="宋体" w:hAnsi="宋体" w:cs="宋体" w:hint="eastAsia"/>
                <w:kern w:val="0"/>
                <w:sz w:val="24"/>
                <w:szCs w:val="24"/>
              </w:rPr>
              <w:t>有关的规定及内容在本表</w:t>
            </w:r>
            <w:r>
              <w:rPr>
                <w:rFonts w:ascii="宋体" w:hAnsi="宋体" w:cs="宋体"/>
                <w:kern w:val="0"/>
                <w:sz w:val="24"/>
                <w:szCs w:val="24"/>
              </w:rPr>
              <w:t>b1</w:t>
            </w:r>
            <w:r>
              <w:rPr>
                <w:rFonts w:ascii="宋体" w:hAnsi="宋体" w:cs="宋体" w:hint="eastAsia"/>
                <w:kern w:val="0"/>
                <w:sz w:val="24"/>
                <w:szCs w:val="24"/>
              </w:rPr>
              <w:t>项下填写，不在此处填写。※</w:t>
            </w:r>
            <w:r>
              <w:rPr>
                <w:rFonts w:ascii="宋体" w:hAnsi="宋体" w:cs="宋体"/>
                <w:kern w:val="0"/>
                <w:sz w:val="24"/>
                <w:szCs w:val="24"/>
              </w:rPr>
              <w:t>2</w:t>
            </w:r>
            <w:r>
              <w:rPr>
                <w:rFonts w:ascii="宋体" w:hAnsi="宋体" w:cs="宋体" w:hint="eastAsia"/>
                <w:kern w:val="0"/>
                <w:sz w:val="24"/>
                <w:szCs w:val="24"/>
              </w:rPr>
              <w:t>投标人应按照招标文件第七章规定提供。</w:t>
            </w:r>
          </w:p>
        </w:tc>
      </w:tr>
    </w:tbl>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6.3</w:t>
      </w:r>
      <w:r>
        <w:rPr>
          <w:rFonts w:ascii="宋体" w:eastAsia="微软雅黑" w:hAnsi="宋体" w:cs="宋体" w:hint="eastAsia"/>
          <w:color w:val="393939"/>
          <w:kern w:val="0"/>
          <w:sz w:val="24"/>
          <w:szCs w:val="24"/>
        </w:rPr>
        <w:t>是否接受联合体投标：不接受。</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hAnsi="宋体" w:cs="宋体" w:hint="eastAsia"/>
          <w:b/>
          <w:bCs/>
          <w:color w:val="393939"/>
          <w:kern w:val="0"/>
          <w:sz w:val="24"/>
          <w:szCs w:val="24"/>
        </w:rPr>
        <w:t>※</w:t>
      </w:r>
      <w:r>
        <w:rPr>
          <w:rFonts w:ascii="宋体" w:eastAsia="微软雅黑" w:hAnsi="宋体" w:cs="宋体" w:hint="eastAsia"/>
          <w:b/>
          <w:bCs/>
          <w:color w:val="393939"/>
          <w:kern w:val="0"/>
          <w:sz w:val="24"/>
          <w:szCs w:val="24"/>
        </w:rPr>
        <w:t>根据上述资格要求，投标文件中应提交的“投标人的资格及资信证明文件”详见招标文件第四章。</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7</w:t>
      </w:r>
      <w:r>
        <w:rPr>
          <w:rFonts w:ascii="宋体" w:eastAsia="微软雅黑" w:hAnsi="宋体" w:cs="宋体" w:hint="eastAsia"/>
          <w:color w:val="393939"/>
          <w:kern w:val="0"/>
          <w:sz w:val="24"/>
          <w:szCs w:val="24"/>
        </w:rPr>
        <w:t>、报名</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7.1</w:t>
      </w:r>
      <w:r>
        <w:rPr>
          <w:rFonts w:ascii="宋体" w:eastAsia="微软雅黑" w:hAnsi="宋体" w:cs="宋体" w:hint="eastAsia"/>
          <w:color w:val="393939"/>
          <w:kern w:val="0"/>
          <w:sz w:val="24"/>
          <w:szCs w:val="24"/>
        </w:rPr>
        <w:t>报名期限：详见招标公告或更正公告（若有），若不一致，以</w:t>
      </w:r>
      <w:r>
        <w:rPr>
          <w:rFonts w:ascii="宋体" w:eastAsia="微软雅黑" w:hAnsi="宋体" w:cs="宋体" w:hint="eastAsia"/>
          <w:color w:val="393939"/>
          <w:kern w:val="0"/>
          <w:sz w:val="24"/>
          <w:szCs w:val="24"/>
        </w:rPr>
        <w:t>更正公告（若有）为准。</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7.2</w:t>
      </w:r>
      <w:r>
        <w:rPr>
          <w:rFonts w:ascii="宋体" w:eastAsia="微软雅黑" w:hAnsi="宋体" w:cs="宋体" w:hint="eastAsia"/>
          <w:color w:val="393939"/>
          <w:kern w:val="0"/>
          <w:sz w:val="24"/>
          <w:szCs w:val="24"/>
        </w:rPr>
        <w:t>报名期限内，供应商应通过福建省政府采购网上公开信息系统的注册会员账号（免费注册）对本项目进行报名</w:t>
      </w:r>
      <w:r>
        <w:rPr>
          <w:rFonts w:ascii="宋体" w:eastAsia="微软雅黑" w:hAnsi="宋体" w:cs="宋体"/>
          <w:color w:val="393939"/>
          <w:kern w:val="0"/>
          <w:sz w:val="24"/>
          <w:szCs w:val="24"/>
        </w:rPr>
        <w:t>(</w:t>
      </w:r>
      <w:r>
        <w:rPr>
          <w:rFonts w:ascii="宋体" w:eastAsia="微软雅黑" w:hAnsi="宋体" w:cs="宋体" w:hint="eastAsia"/>
          <w:color w:val="393939"/>
          <w:kern w:val="0"/>
          <w:sz w:val="24"/>
          <w:szCs w:val="24"/>
        </w:rPr>
        <w:t>请根据项目所在地，登录对应的福建省政府采购网上公开信息系统报名</w:t>
      </w:r>
      <w:r>
        <w:rPr>
          <w:rFonts w:ascii="宋体" w:eastAsia="微软雅黑" w:hAnsi="宋体" w:cs="宋体"/>
          <w:color w:val="393939"/>
          <w:kern w:val="0"/>
          <w:sz w:val="24"/>
          <w:szCs w:val="24"/>
        </w:rPr>
        <w:t>(</w:t>
      </w:r>
      <w:r>
        <w:rPr>
          <w:rFonts w:ascii="宋体" w:eastAsia="微软雅黑" w:hAnsi="宋体" w:cs="宋体" w:hint="eastAsia"/>
          <w:color w:val="393939"/>
          <w:kern w:val="0"/>
          <w:sz w:val="24"/>
          <w:szCs w:val="24"/>
        </w:rPr>
        <w:t>即省本级网址</w:t>
      </w:r>
      <w:r>
        <w:rPr>
          <w:rFonts w:ascii="宋体" w:eastAsia="微软雅黑" w:hAnsi="宋体" w:cs="宋体"/>
          <w:color w:val="393939"/>
          <w:kern w:val="0"/>
          <w:sz w:val="24"/>
          <w:szCs w:val="24"/>
        </w:rPr>
        <w:t>/</w:t>
      </w:r>
      <w:r>
        <w:rPr>
          <w:rFonts w:ascii="宋体" w:eastAsia="微软雅黑" w:hAnsi="宋体" w:cs="宋体" w:hint="eastAsia"/>
          <w:color w:val="393939"/>
          <w:kern w:val="0"/>
          <w:sz w:val="24"/>
          <w:szCs w:val="24"/>
        </w:rPr>
        <w:t>地市分网</w:t>
      </w:r>
      <w:r>
        <w:rPr>
          <w:rFonts w:ascii="宋体" w:eastAsia="微软雅黑" w:hAnsi="宋体" w:cs="宋体"/>
          <w:color w:val="393939"/>
          <w:kern w:val="0"/>
          <w:sz w:val="24"/>
          <w:szCs w:val="24"/>
        </w:rPr>
        <w:t>))</w:t>
      </w:r>
      <w:r>
        <w:rPr>
          <w:rFonts w:ascii="宋体" w:eastAsia="微软雅黑" w:hAnsi="宋体" w:cs="宋体" w:hint="eastAsia"/>
          <w:color w:val="393939"/>
          <w:kern w:val="0"/>
          <w:sz w:val="24"/>
          <w:szCs w:val="24"/>
        </w:rPr>
        <w:t>，否则</w:t>
      </w:r>
      <w:r>
        <w:rPr>
          <w:rFonts w:ascii="宋体" w:eastAsia="微软雅黑" w:hAnsi="宋体" w:cs="宋体" w:hint="eastAsia"/>
          <w:b/>
          <w:bCs/>
          <w:color w:val="393939"/>
          <w:kern w:val="0"/>
          <w:sz w:val="24"/>
          <w:szCs w:val="24"/>
        </w:rPr>
        <w:t>投标将被拒绝。</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8</w:t>
      </w:r>
      <w:r>
        <w:rPr>
          <w:rFonts w:ascii="宋体" w:eastAsia="微软雅黑" w:hAnsi="宋体" w:cs="宋体" w:hint="eastAsia"/>
          <w:color w:val="393939"/>
          <w:kern w:val="0"/>
          <w:sz w:val="24"/>
          <w:szCs w:val="24"/>
        </w:rPr>
        <w:t>、招标文件的获取</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8.1</w:t>
      </w:r>
      <w:r>
        <w:rPr>
          <w:rFonts w:ascii="宋体" w:eastAsia="微软雅黑" w:hAnsi="宋体" w:cs="宋体" w:hint="eastAsia"/>
          <w:color w:val="393939"/>
          <w:kern w:val="0"/>
          <w:sz w:val="24"/>
          <w:szCs w:val="24"/>
        </w:rPr>
        <w:t>招标文件提供期限：详见招标公告或更正公告（若有），若不一致，以更正公告（若有）为准。</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8.2</w:t>
      </w:r>
      <w:r>
        <w:rPr>
          <w:rFonts w:ascii="宋体" w:eastAsia="微软雅黑" w:hAnsi="宋体" w:cs="宋体" w:hint="eastAsia"/>
          <w:color w:val="393939"/>
          <w:kern w:val="0"/>
          <w:sz w:val="24"/>
          <w:szCs w:val="24"/>
        </w:rPr>
        <w:t>获取地点及方式：报名后，通过福建省政府采购网上公开信息系统以下载方式获取。</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8.3</w:t>
      </w:r>
      <w:r>
        <w:rPr>
          <w:rFonts w:ascii="宋体" w:eastAsia="微软雅黑" w:hAnsi="宋体" w:cs="宋体" w:hint="eastAsia"/>
          <w:color w:val="393939"/>
          <w:kern w:val="0"/>
          <w:sz w:val="24"/>
          <w:szCs w:val="24"/>
        </w:rPr>
        <w:t>、招标文件售价：</w:t>
      </w:r>
      <w:r>
        <w:rPr>
          <w:rFonts w:ascii="Times New Roman" w:eastAsia="微软雅黑" w:hAnsi="Times New Roman"/>
          <w:color w:val="393939"/>
          <w:kern w:val="0"/>
          <w:sz w:val="24"/>
          <w:szCs w:val="24"/>
        </w:rPr>
        <w:t>0</w:t>
      </w:r>
      <w:r>
        <w:rPr>
          <w:rFonts w:ascii="宋体" w:eastAsia="微软雅黑" w:hAnsi="宋体" w:cs="宋体" w:hint="eastAsia"/>
          <w:color w:val="393939"/>
          <w:kern w:val="0"/>
          <w:sz w:val="24"/>
          <w:szCs w:val="24"/>
        </w:rPr>
        <w:t>元。</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9</w:t>
      </w:r>
      <w:r>
        <w:rPr>
          <w:rFonts w:ascii="宋体" w:eastAsia="微软雅黑" w:hAnsi="宋体" w:cs="宋体" w:hint="eastAsia"/>
          <w:color w:val="393939"/>
          <w:kern w:val="0"/>
          <w:sz w:val="24"/>
          <w:szCs w:val="24"/>
        </w:rPr>
        <w:t>、投标截止</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9.1</w:t>
      </w:r>
      <w:r>
        <w:rPr>
          <w:rFonts w:ascii="宋体" w:eastAsia="微软雅黑" w:hAnsi="宋体" w:cs="宋体" w:hint="eastAsia"/>
          <w:color w:val="393939"/>
          <w:kern w:val="0"/>
          <w:sz w:val="24"/>
          <w:szCs w:val="24"/>
        </w:rPr>
        <w:t>投标截止时间：详见招标公告或更正公告（若有），若不一致，以更正公告（若有）为准。</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9.2</w:t>
      </w:r>
      <w:r>
        <w:rPr>
          <w:rFonts w:ascii="宋体" w:eastAsia="微软雅黑" w:hAnsi="宋体" w:cs="宋体" w:hint="eastAsia"/>
          <w:color w:val="393939"/>
          <w:kern w:val="0"/>
          <w:sz w:val="24"/>
          <w:szCs w:val="24"/>
        </w:rPr>
        <w:t>投标人应在投标截止时间前按照福建省政府采购网上公开信息系统设定的操作流程将电子投标文件上传至福建省政府采购网上公开信息系统，同时将</w:t>
      </w:r>
      <w:r>
        <w:rPr>
          <w:rFonts w:ascii="宋体" w:eastAsia="微软雅黑" w:hAnsi="宋体" w:cs="宋体" w:hint="eastAsia"/>
          <w:b/>
          <w:bCs/>
          <w:color w:val="393939"/>
          <w:kern w:val="0"/>
          <w:sz w:val="24"/>
          <w:szCs w:val="24"/>
        </w:rPr>
        <w:t>投标人的</w:t>
      </w:r>
      <w:r>
        <w:rPr>
          <w:rFonts w:ascii="宋体" w:eastAsia="微软雅黑" w:hAnsi="宋体" w:cs="宋体"/>
          <w:b/>
          <w:bCs/>
          <w:color w:val="393939"/>
          <w:kern w:val="0"/>
          <w:sz w:val="24"/>
          <w:szCs w:val="24"/>
        </w:rPr>
        <w:t>CA</w:t>
      </w:r>
      <w:r>
        <w:rPr>
          <w:rFonts w:ascii="宋体" w:eastAsia="微软雅黑" w:hAnsi="宋体" w:cs="宋体" w:hint="eastAsia"/>
          <w:b/>
          <w:bCs/>
          <w:color w:val="393939"/>
          <w:kern w:val="0"/>
          <w:sz w:val="24"/>
          <w:szCs w:val="24"/>
        </w:rPr>
        <w:t>证书</w:t>
      </w:r>
      <w:r>
        <w:rPr>
          <w:rFonts w:ascii="宋体" w:eastAsia="微软雅黑" w:hAnsi="宋体" w:cs="宋体" w:hint="eastAsia"/>
          <w:color w:val="393939"/>
          <w:kern w:val="0"/>
          <w:sz w:val="24"/>
          <w:szCs w:val="24"/>
        </w:rPr>
        <w:t>连同</w:t>
      </w:r>
      <w:r>
        <w:rPr>
          <w:rFonts w:ascii="宋体" w:eastAsia="微软雅黑" w:hAnsi="宋体" w:cs="宋体" w:hint="eastAsia"/>
          <w:b/>
          <w:bCs/>
          <w:color w:val="393939"/>
          <w:kern w:val="0"/>
          <w:sz w:val="24"/>
          <w:szCs w:val="24"/>
        </w:rPr>
        <w:t>密封的纸质投标文件</w:t>
      </w:r>
      <w:r>
        <w:rPr>
          <w:rFonts w:ascii="宋体" w:eastAsia="微软雅黑" w:hAnsi="宋体" w:cs="宋体" w:hint="eastAsia"/>
          <w:color w:val="393939"/>
          <w:kern w:val="0"/>
          <w:sz w:val="24"/>
          <w:szCs w:val="24"/>
        </w:rPr>
        <w:t>送达招标文件第一章第</w:t>
      </w:r>
      <w:r>
        <w:rPr>
          <w:rFonts w:ascii="宋体" w:eastAsia="微软雅黑" w:hAnsi="宋体" w:cs="宋体"/>
          <w:color w:val="393939"/>
          <w:kern w:val="0"/>
          <w:sz w:val="24"/>
          <w:szCs w:val="24"/>
        </w:rPr>
        <w:t>10</w:t>
      </w:r>
      <w:r>
        <w:rPr>
          <w:rFonts w:ascii="宋体" w:eastAsia="微软雅黑" w:hAnsi="宋体" w:cs="宋体" w:hint="eastAsia"/>
          <w:color w:val="393939"/>
          <w:kern w:val="0"/>
          <w:sz w:val="24"/>
          <w:szCs w:val="24"/>
        </w:rPr>
        <w:t>条载明的地点，否则</w:t>
      </w:r>
      <w:r>
        <w:rPr>
          <w:rFonts w:ascii="宋体" w:eastAsia="微软雅黑" w:hAnsi="宋体" w:cs="宋体" w:hint="eastAsia"/>
          <w:b/>
          <w:bCs/>
          <w:color w:val="393939"/>
          <w:kern w:val="0"/>
          <w:sz w:val="24"/>
          <w:szCs w:val="24"/>
        </w:rPr>
        <w:t>投标将被拒绝。</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10</w:t>
      </w:r>
      <w:r>
        <w:rPr>
          <w:rFonts w:ascii="宋体" w:eastAsia="微软雅黑" w:hAnsi="宋体" w:cs="宋体" w:hint="eastAsia"/>
          <w:color w:val="393939"/>
          <w:kern w:val="0"/>
          <w:sz w:val="24"/>
          <w:szCs w:val="24"/>
        </w:rPr>
        <w:t>、开标时间及地点：详见招标公告或更正公告（若有），若不一致，以更正公告（若有）为准。</w:t>
      </w:r>
      <w:r>
        <w:rPr>
          <w:rFonts w:ascii="宋体" w:eastAsia="微软雅黑" w:hAnsi="宋体" w:cs="宋体"/>
          <w:b/>
          <w:bCs/>
          <w:color w:val="393939"/>
          <w:kern w:val="0"/>
          <w:sz w:val="24"/>
          <w:szCs w:val="24"/>
        </w:rPr>
        <w:t> </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11</w:t>
      </w:r>
      <w:r>
        <w:rPr>
          <w:rFonts w:ascii="宋体" w:eastAsia="微软雅黑" w:hAnsi="宋体" w:cs="宋体" w:hint="eastAsia"/>
          <w:color w:val="393939"/>
          <w:kern w:val="0"/>
          <w:sz w:val="24"/>
          <w:szCs w:val="24"/>
        </w:rPr>
        <w:t>、公告期限</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11.1</w:t>
      </w:r>
      <w:r>
        <w:rPr>
          <w:rFonts w:ascii="宋体" w:eastAsia="微软雅黑" w:hAnsi="宋体" w:cs="宋体" w:hint="eastAsia"/>
          <w:color w:val="393939"/>
          <w:kern w:val="0"/>
          <w:sz w:val="24"/>
          <w:szCs w:val="24"/>
        </w:rPr>
        <w:t>招标公告的公告期限：自财政部和福建省财政厅指定的政府采购信息发布媒体最先发布公告之</w:t>
      </w:r>
      <w:r>
        <w:rPr>
          <w:rFonts w:ascii="宋体" w:eastAsia="微软雅黑" w:hAnsi="宋体" w:cs="宋体" w:hint="eastAsia"/>
          <w:color w:val="393939"/>
          <w:kern w:val="0"/>
          <w:sz w:val="24"/>
          <w:szCs w:val="24"/>
        </w:rPr>
        <w:t>日起</w:t>
      </w:r>
      <w:r>
        <w:rPr>
          <w:rFonts w:ascii="Times New Roman" w:eastAsia="微软雅黑" w:hAnsi="Times New Roman"/>
          <w:color w:val="393939"/>
          <w:kern w:val="0"/>
          <w:sz w:val="24"/>
          <w:szCs w:val="24"/>
        </w:rPr>
        <w:t>5</w:t>
      </w:r>
      <w:r>
        <w:rPr>
          <w:rFonts w:ascii="宋体" w:eastAsia="微软雅黑" w:hAnsi="宋体" w:cs="宋体" w:hint="eastAsia"/>
          <w:color w:val="393939"/>
          <w:kern w:val="0"/>
          <w:sz w:val="24"/>
          <w:szCs w:val="24"/>
        </w:rPr>
        <w:t>个工作日。</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11.2</w:t>
      </w:r>
      <w:r>
        <w:rPr>
          <w:rFonts w:ascii="宋体" w:eastAsia="微软雅黑" w:hAnsi="宋体" w:cs="宋体" w:hint="eastAsia"/>
          <w:color w:val="393939"/>
          <w:kern w:val="0"/>
          <w:sz w:val="24"/>
          <w:szCs w:val="24"/>
        </w:rPr>
        <w:t>招标文件公告期限：招标文件随同招标公告一并发布，其公告期限与本章第</w:t>
      </w:r>
      <w:r>
        <w:rPr>
          <w:rFonts w:ascii="Times New Roman" w:eastAsia="微软雅黑" w:hAnsi="Times New Roman"/>
          <w:color w:val="393939"/>
          <w:kern w:val="0"/>
          <w:sz w:val="24"/>
          <w:szCs w:val="24"/>
        </w:rPr>
        <w:t>11.1</w:t>
      </w:r>
      <w:r>
        <w:rPr>
          <w:rFonts w:ascii="宋体" w:eastAsia="微软雅黑" w:hAnsi="宋体" w:cs="宋体" w:hint="eastAsia"/>
          <w:color w:val="393939"/>
          <w:kern w:val="0"/>
          <w:sz w:val="24"/>
          <w:szCs w:val="24"/>
        </w:rPr>
        <w:t>条载明的期限保持一致。</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12</w:t>
      </w:r>
      <w:r>
        <w:rPr>
          <w:rFonts w:ascii="宋体" w:eastAsia="微软雅黑" w:hAnsi="宋体" w:cs="宋体" w:hint="eastAsia"/>
          <w:color w:val="393939"/>
          <w:kern w:val="0"/>
          <w:sz w:val="24"/>
          <w:szCs w:val="24"/>
        </w:rPr>
        <w:t>、采购人：福建省产品质量检验研究院</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地址：福州市鼓楼区西门外山头角</w:t>
      </w:r>
      <w:r>
        <w:rPr>
          <w:rFonts w:ascii="宋体" w:eastAsia="微软雅黑" w:hAnsi="宋体" w:cs="宋体"/>
          <w:color w:val="393939"/>
          <w:kern w:val="0"/>
          <w:sz w:val="24"/>
          <w:szCs w:val="24"/>
        </w:rPr>
        <w:t>121</w:t>
      </w:r>
      <w:r>
        <w:rPr>
          <w:rFonts w:ascii="宋体" w:eastAsia="微软雅黑" w:hAnsi="宋体" w:cs="宋体" w:hint="eastAsia"/>
          <w:color w:val="393939"/>
          <w:kern w:val="0"/>
          <w:sz w:val="24"/>
          <w:szCs w:val="24"/>
        </w:rPr>
        <w:t>号</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联系方法：</w:t>
      </w:r>
      <w:r>
        <w:rPr>
          <w:rFonts w:ascii="宋体" w:eastAsia="微软雅黑" w:hAnsi="宋体" w:cs="宋体"/>
          <w:color w:val="393939"/>
          <w:kern w:val="0"/>
          <w:sz w:val="24"/>
          <w:szCs w:val="24"/>
        </w:rPr>
        <w:t>059183705123</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13</w:t>
      </w:r>
      <w:r>
        <w:rPr>
          <w:rFonts w:ascii="宋体" w:eastAsia="微软雅黑" w:hAnsi="宋体" w:cs="宋体" w:hint="eastAsia"/>
          <w:color w:val="393939"/>
          <w:kern w:val="0"/>
          <w:sz w:val="24"/>
          <w:szCs w:val="24"/>
        </w:rPr>
        <w:t>、代理机构：福建省福怡药械招标有限公司</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地址：福州市台江区交通路</w:t>
      </w:r>
      <w:r>
        <w:rPr>
          <w:rFonts w:ascii="宋体" w:eastAsia="微软雅黑" w:hAnsi="宋体" w:cs="宋体"/>
          <w:color w:val="393939"/>
          <w:kern w:val="0"/>
          <w:sz w:val="24"/>
          <w:szCs w:val="24"/>
        </w:rPr>
        <w:t>88</w:t>
      </w:r>
      <w:r>
        <w:rPr>
          <w:rFonts w:ascii="宋体" w:eastAsia="微软雅黑" w:hAnsi="宋体" w:cs="宋体" w:hint="eastAsia"/>
          <w:color w:val="393939"/>
          <w:kern w:val="0"/>
          <w:sz w:val="24"/>
          <w:szCs w:val="24"/>
        </w:rPr>
        <w:t>号</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联系方法：</w:t>
      </w:r>
      <w:r>
        <w:rPr>
          <w:rFonts w:ascii="宋体" w:eastAsia="微软雅黑" w:hAnsi="宋体" w:cs="宋体"/>
          <w:color w:val="393939"/>
          <w:kern w:val="0"/>
          <w:sz w:val="24"/>
          <w:szCs w:val="24"/>
        </w:rPr>
        <w:t>0591-83569165</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4"/>
          <w:szCs w:val="24"/>
        </w:rPr>
        <w:t> </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br/>
      </w:r>
      <w:r>
        <w:rPr>
          <w:rFonts w:ascii="宋体" w:eastAsia="微软雅黑" w:hAnsi="宋体" w:cs="宋体" w:hint="eastAsia"/>
          <w:color w:val="393939"/>
          <w:kern w:val="0"/>
          <w:sz w:val="24"/>
          <w:szCs w:val="24"/>
        </w:rPr>
        <w:t>附</w:t>
      </w:r>
      <w:r>
        <w:rPr>
          <w:rFonts w:ascii="宋体" w:eastAsia="微软雅黑" w:hAnsi="宋体" w:cs="宋体"/>
          <w:color w:val="393939"/>
          <w:kern w:val="0"/>
          <w:sz w:val="24"/>
          <w:szCs w:val="24"/>
        </w:rPr>
        <w:t>1</w:t>
      </w:r>
      <w:r>
        <w:rPr>
          <w:rFonts w:ascii="宋体" w:eastAsia="微软雅黑" w:hAnsi="宋体" w:cs="宋体" w:hint="eastAsia"/>
          <w:color w:val="393939"/>
          <w:kern w:val="0"/>
          <w:sz w:val="24"/>
          <w:szCs w:val="24"/>
        </w:rPr>
        <w:t>：账户信息</w:t>
      </w:r>
    </w:p>
    <w:tbl>
      <w:tblPr>
        <w:tblW w:w="8327"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8327"/>
      </w:tblGrid>
      <w:tr w:rsidR="00E6704B">
        <w:tc>
          <w:tcPr>
            <w:tcW w:w="8327" w:type="dxa"/>
            <w:tcBorders>
              <w:top w:val="outset" w:sz="6" w:space="0" w:color="000000"/>
              <w:left w:val="outset" w:sz="6" w:space="0" w:color="000000"/>
              <w:bottom w:val="outset" w:sz="6" w:space="0" w:color="000000"/>
              <w:right w:val="outset" w:sz="6" w:space="0" w:color="000000"/>
            </w:tcBorders>
            <w:tcMar>
              <w:top w:w="0" w:type="dxa"/>
              <w:left w:w="105" w:type="dxa"/>
              <w:bottom w:w="0" w:type="dxa"/>
              <w:right w:w="105" w:type="dxa"/>
            </w:tcMar>
            <w:vAlign w:val="center"/>
          </w:tcPr>
          <w:p w:rsidR="00E6704B" w:rsidRDefault="00AE7251">
            <w:pPr>
              <w:widowControl/>
              <w:jc w:val="center"/>
              <w:rPr>
                <w:rFonts w:ascii="宋体" w:cs="宋体"/>
                <w:kern w:val="0"/>
                <w:sz w:val="24"/>
                <w:szCs w:val="24"/>
              </w:rPr>
            </w:pPr>
            <w:r>
              <w:rPr>
                <w:rFonts w:ascii="宋体" w:hAnsi="宋体" w:cs="宋体" w:hint="eastAsia"/>
                <w:b/>
                <w:bCs/>
                <w:kern w:val="0"/>
                <w:sz w:val="24"/>
                <w:szCs w:val="24"/>
              </w:rPr>
              <w:t>投标保证金账户</w:t>
            </w:r>
          </w:p>
        </w:tc>
      </w:tr>
      <w:tr w:rsidR="00E6704B">
        <w:tc>
          <w:tcPr>
            <w:tcW w:w="8327" w:type="dxa"/>
            <w:tcBorders>
              <w:top w:val="nil"/>
              <w:left w:val="outset" w:sz="6" w:space="0" w:color="000000"/>
              <w:bottom w:val="outset" w:sz="6" w:space="0" w:color="000000"/>
              <w:right w:val="outset" w:sz="6" w:space="0" w:color="000000"/>
            </w:tcBorders>
            <w:tcMar>
              <w:top w:w="0" w:type="dxa"/>
              <w:left w:w="105" w:type="dxa"/>
              <w:bottom w:w="0" w:type="dxa"/>
              <w:right w:w="105" w:type="dxa"/>
            </w:tcMar>
          </w:tcPr>
          <w:p w:rsidR="00E6704B" w:rsidRDefault="00AE7251">
            <w:pPr>
              <w:widowControl/>
              <w:jc w:val="left"/>
              <w:rPr>
                <w:rFonts w:ascii="宋体" w:cs="宋体"/>
                <w:kern w:val="0"/>
                <w:sz w:val="24"/>
                <w:szCs w:val="24"/>
              </w:rPr>
            </w:pPr>
            <w:r>
              <w:rPr>
                <w:rFonts w:ascii="宋体" w:hAnsi="宋体" w:cs="宋体" w:hint="eastAsia"/>
                <w:kern w:val="0"/>
                <w:sz w:val="24"/>
                <w:szCs w:val="24"/>
              </w:rPr>
              <w:t>开户名称：</w:t>
            </w:r>
            <w:r>
              <w:rPr>
                <w:rFonts w:ascii="宋体" w:hAnsi="宋体" w:cs="宋体" w:hint="eastAsia"/>
                <w:kern w:val="0"/>
                <w:sz w:val="24"/>
                <w:szCs w:val="24"/>
                <w:u w:val="single"/>
                <w:shd w:val="clear" w:color="auto" w:fill="FFFFFF"/>
              </w:rPr>
              <w:t>福建省福怡药械招标有限公司</w:t>
            </w:r>
          </w:p>
        </w:tc>
      </w:tr>
      <w:tr w:rsidR="00E6704B">
        <w:tc>
          <w:tcPr>
            <w:tcW w:w="8327" w:type="dxa"/>
            <w:tcBorders>
              <w:top w:val="nil"/>
              <w:left w:val="outset" w:sz="6" w:space="0" w:color="000000"/>
              <w:bottom w:val="outset" w:sz="6" w:space="0" w:color="000000"/>
              <w:right w:val="outset" w:sz="6" w:space="0" w:color="000000"/>
            </w:tcBorders>
            <w:tcMar>
              <w:top w:w="0" w:type="dxa"/>
              <w:left w:w="105" w:type="dxa"/>
              <w:bottom w:w="0" w:type="dxa"/>
              <w:right w:w="105" w:type="dxa"/>
            </w:tcMar>
          </w:tcPr>
          <w:p w:rsidR="00E6704B" w:rsidRDefault="00AE7251">
            <w:pPr>
              <w:widowControl/>
              <w:jc w:val="left"/>
              <w:rPr>
                <w:rFonts w:ascii="宋体" w:cs="宋体"/>
                <w:kern w:val="0"/>
                <w:sz w:val="24"/>
                <w:szCs w:val="24"/>
              </w:rPr>
            </w:pPr>
            <w:r>
              <w:rPr>
                <w:rFonts w:ascii="宋体" w:hAnsi="宋体" w:cs="宋体" w:hint="eastAsia"/>
                <w:kern w:val="0"/>
                <w:sz w:val="24"/>
                <w:szCs w:val="24"/>
              </w:rPr>
              <w:t>开户银行：供应商在福建省政府采购网上公开信息系统报名后，根据其提示自行选择要缴交的投标保证金托管银行。</w:t>
            </w:r>
          </w:p>
        </w:tc>
      </w:tr>
      <w:tr w:rsidR="00E6704B">
        <w:tc>
          <w:tcPr>
            <w:tcW w:w="8327" w:type="dxa"/>
            <w:tcBorders>
              <w:top w:val="nil"/>
              <w:left w:val="outset" w:sz="6" w:space="0" w:color="000000"/>
              <w:bottom w:val="outset" w:sz="6" w:space="0" w:color="000000"/>
              <w:right w:val="outset" w:sz="6" w:space="0" w:color="000000"/>
            </w:tcBorders>
            <w:tcMar>
              <w:top w:w="0" w:type="dxa"/>
              <w:left w:w="105" w:type="dxa"/>
              <w:bottom w:w="0" w:type="dxa"/>
              <w:right w:w="105" w:type="dxa"/>
            </w:tcMar>
          </w:tcPr>
          <w:p w:rsidR="00E6704B" w:rsidRDefault="00AE7251">
            <w:pPr>
              <w:widowControl/>
              <w:jc w:val="left"/>
              <w:rPr>
                <w:rFonts w:ascii="宋体" w:cs="宋体"/>
                <w:kern w:val="0"/>
                <w:sz w:val="24"/>
                <w:szCs w:val="24"/>
              </w:rPr>
            </w:pPr>
            <w:r>
              <w:rPr>
                <w:rFonts w:ascii="宋体" w:hAnsi="宋体" w:cs="宋体" w:hint="eastAsia"/>
                <w:kern w:val="0"/>
                <w:sz w:val="24"/>
                <w:szCs w:val="24"/>
              </w:rPr>
              <w:t>银行账号：福建省政府采购网上公开信息系统根据供应商选择的投标保证金托管银行，以合同包为单位，自动生成供应商所投合同包的缴交银行账号（即多个合同包将对应生成多个缴交账号）。供应商应按照所投合同包的投标保证金要求，缴交相应的投标保证金。</w:t>
            </w:r>
          </w:p>
        </w:tc>
      </w:tr>
      <w:tr w:rsidR="00E6704B">
        <w:tc>
          <w:tcPr>
            <w:tcW w:w="8327"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E6704B" w:rsidRDefault="00AE7251">
            <w:pPr>
              <w:widowControl/>
              <w:jc w:val="center"/>
              <w:rPr>
                <w:rFonts w:ascii="宋体" w:cs="宋体"/>
                <w:kern w:val="0"/>
                <w:sz w:val="24"/>
                <w:szCs w:val="24"/>
              </w:rPr>
            </w:pPr>
            <w:r>
              <w:rPr>
                <w:rFonts w:ascii="宋体" w:hAnsi="宋体" w:cs="宋体" w:hint="eastAsia"/>
                <w:b/>
                <w:bCs/>
                <w:kern w:val="0"/>
                <w:sz w:val="24"/>
                <w:szCs w:val="24"/>
              </w:rPr>
              <w:t>特别提示</w:t>
            </w:r>
          </w:p>
        </w:tc>
      </w:tr>
      <w:tr w:rsidR="00E6704B">
        <w:tc>
          <w:tcPr>
            <w:tcW w:w="8327" w:type="dxa"/>
            <w:tcBorders>
              <w:top w:val="nil"/>
              <w:left w:val="outset" w:sz="6" w:space="0" w:color="000000"/>
              <w:bottom w:val="outset" w:sz="6" w:space="0" w:color="000000"/>
              <w:right w:val="outset" w:sz="6" w:space="0" w:color="000000"/>
            </w:tcBorders>
            <w:tcMar>
              <w:top w:w="0" w:type="dxa"/>
              <w:left w:w="105" w:type="dxa"/>
              <w:bottom w:w="0" w:type="dxa"/>
              <w:right w:w="105" w:type="dxa"/>
            </w:tcMar>
          </w:tcPr>
          <w:p w:rsidR="00E6704B" w:rsidRDefault="00AE7251">
            <w:pPr>
              <w:widowControl/>
              <w:jc w:val="left"/>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、投标人应认真核对账户信息，将投标保证金汇入以上账户，并自行承担因汇错投标保证金而产生的一切后果。</w:t>
            </w:r>
          </w:p>
          <w:p w:rsidR="00E6704B" w:rsidRDefault="00AE7251">
            <w:pPr>
              <w:widowControl/>
              <w:jc w:val="left"/>
              <w:rPr>
                <w:rFonts w:ascii="宋体" w:cs="宋体"/>
                <w:kern w:val="0"/>
                <w:sz w:val="24"/>
                <w:szCs w:val="24"/>
              </w:rPr>
            </w:pPr>
            <w:r>
              <w:rPr>
                <w:rFonts w:ascii="宋体" w:hAnsi="宋体" w:cs="宋体"/>
                <w:kern w:val="0"/>
                <w:sz w:val="24"/>
                <w:szCs w:val="24"/>
              </w:rPr>
              <w:t>2</w:t>
            </w:r>
            <w:r>
              <w:rPr>
                <w:rFonts w:ascii="宋体" w:hAnsi="宋体" w:cs="宋体" w:hint="eastAsia"/>
                <w:kern w:val="0"/>
                <w:sz w:val="24"/>
                <w:szCs w:val="24"/>
              </w:rPr>
              <w:t>、投标人在转账或电汇的凭证上应按照以下格式注明，以便核对：</w:t>
            </w:r>
            <w:r>
              <w:rPr>
                <w:rFonts w:ascii="宋体" w:cs="宋体" w:hint="eastAsia"/>
                <w:kern w:val="0"/>
                <w:sz w:val="24"/>
                <w:szCs w:val="24"/>
              </w:rPr>
              <w:t>“</w:t>
            </w:r>
            <w:r>
              <w:rPr>
                <w:rFonts w:ascii="宋体" w:hAnsi="宋体" w:cs="宋体" w:hint="eastAsia"/>
                <w:kern w:val="0"/>
                <w:sz w:val="24"/>
                <w:szCs w:val="24"/>
              </w:rPr>
              <w:t>（招标编号：</w:t>
            </w:r>
            <w:r>
              <w:rPr>
                <w:rFonts w:ascii="Times New Roman" w:hAnsi="Times New Roman"/>
                <w:kern w:val="0"/>
                <w:sz w:val="24"/>
                <w:szCs w:val="24"/>
              </w:rPr>
              <w:t>***</w:t>
            </w:r>
            <w:r>
              <w:rPr>
                <w:rFonts w:ascii="宋体" w:hAnsi="宋体" w:cs="宋体" w:hint="eastAsia"/>
                <w:kern w:val="0"/>
                <w:sz w:val="24"/>
                <w:szCs w:val="24"/>
              </w:rPr>
              <w:t>、合同包：</w:t>
            </w:r>
            <w:r>
              <w:rPr>
                <w:rFonts w:ascii="Times New Roman" w:hAnsi="Times New Roman"/>
                <w:kern w:val="0"/>
                <w:sz w:val="24"/>
                <w:szCs w:val="24"/>
              </w:rPr>
              <w:t>***</w:t>
            </w:r>
            <w:r>
              <w:rPr>
                <w:rFonts w:ascii="宋体" w:hAnsi="宋体" w:cs="宋体" w:hint="eastAsia"/>
                <w:kern w:val="0"/>
                <w:sz w:val="24"/>
                <w:szCs w:val="24"/>
              </w:rPr>
              <w:t>）的投标保证金</w:t>
            </w:r>
            <w:r>
              <w:rPr>
                <w:rFonts w:ascii="宋体" w:cs="宋体" w:hint="eastAsia"/>
                <w:kern w:val="0"/>
                <w:sz w:val="24"/>
                <w:szCs w:val="24"/>
              </w:rPr>
              <w:t>”</w:t>
            </w:r>
            <w:r>
              <w:rPr>
                <w:rFonts w:ascii="宋体" w:hAnsi="宋体" w:cs="宋体" w:hint="eastAsia"/>
                <w:kern w:val="0"/>
                <w:sz w:val="24"/>
                <w:szCs w:val="24"/>
              </w:rPr>
              <w:t>。</w:t>
            </w:r>
          </w:p>
        </w:tc>
      </w:tr>
    </w:tbl>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4"/>
          <w:szCs w:val="24"/>
        </w:rPr>
        <w:t> </w:t>
      </w:r>
      <w:r>
        <w:rPr>
          <w:rFonts w:ascii="宋体" w:eastAsia="微软雅黑" w:hAnsi="宋体" w:cs="宋体" w:hint="eastAsia"/>
          <w:color w:val="393939"/>
          <w:kern w:val="0"/>
          <w:sz w:val="24"/>
          <w:szCs w:val="24"/>
        </w:rPr>
        <w:t>附</w:t>
      </w:r>
      <w:r>
        <w:rPr>
          <w:rFonts w:ascii="微软雅黑" w:eastAsia="微软雅黑" w:hAnsi="微软雅黑" w:cs="宋体"/>
          <w:color w:val="393939"/>
          <w:kern w:val="0"/>
          <w:sz w:val="24"/>
          <w:szCs w:val="24"/>
        </w:rPr>
        <w:t>2</w:t>
      </w:r>
      <w:r>
        <w:rPr>
          <w:rFonts w:ascii="宋体" w:eastAsia="微软雅黑" w:hAnsi="宋体" w:cs="宋体" w:hint="eastAsia"/>
          <w:color w:val="393939"/>
          <w:kern w:val="0"/>
          <w:sz w:val="24"/>
          <w:szCs w:val="24"/>
        </w:rPr>
        <w:t>：采购标的一览表</w:t>
      </w:r>
    </w:p>
    <w:p w:rsidR="00E6704B" w:rsidRDefault="00AE7251">
      <w:pPr>
        <w:widowControl/>
        <w:shd w:val="clear" w:color="auto" w:fill="FFFFFF"/>
        <w:spacing w:after="150"/>
        <w:jc w:val="right"/>
        <w:rPr>
          <w:rFonts w:ascii="微软雅黑" w:eastAsia="微软雅黑" w:hAnsi="微软雅黑" w:cs="宋体"/>
          <w:color w:val="393939"/>
          <w:kern w:val="0"/>
          <w:sz w:val="20"/>
          <w:szCs w:val="20"/>
        </w:rPr>
      </w:pPr>
      <w:r>
        <w:rPr>
          <w:rFonts w:ascii="宋体" w:eastAsia="微软雅黑" w:hAnsi="宋体" w:cs="宋体" w:hint="eastAsia"/>
          <w:color w:val="393939"/>
          <w:kern w:val="0"/>
          <w:sz w:val="20"/>
          <w:szCs w:val="20"/>
        </w:rPr>
        <w:t>金额单位：人民币元</w:t>
      </w:r>
    </w:p>
    <w:tbl>
      <w:tblPr>
        <w:tblW w:w="832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924"/>
        <w:gridCol w:w="924"/>
        <w:gridCol w:w="1849"/>
        <w:gridCol w:w="925"/>
        <w:gridCol w:w="925"/>
        <w:gridCol w:w="925"/>
        <w:gridCol w:w="925"/>
        <w:gridCol w:w="925"/>
      </w:tblGrid>
      <w:tr w:rsidR="00E6704B">
        <w:trPr>
          <w:tblHeader/>
        </w:trPr>
        <w:tc>
          <w:tcPr>
            <w:tcW w:w="924" w:type="dxa"/>
            <w:tcBorders>
              <w:top w:val="outset" w:sz="6" w:space="0" w:color="auto"/>
              <w:bottom w:val="outset" w:sz="6" w:space="0" w:color="auto"/>
              <w:right w:val="outset" w:sz="6" w:space="0" w:color="auto"/>
            </w:tcBorders>
            <w:vAlign w:val="center"/>
          </w:tcPr>
          <w:p w:rsidR="00E6704B" w:rsidRDefault="00AE7251">
            <w:pPr>
              <w:widowControl/>
              <w:jc w:val="center"/>
              <w:rPr>
                <w:rFonts w:ascii="宋体" w:cs="宋体"/>
                <w:kern w:val="0"/>
                <w:sz w:val="24"/>
                <w:szCs w:val="24"/>
              </w:rPr>
            </w:pPr>
            <w:r>
              <w:rPr>
                <w:rFonts w:ascii="宋体" w:hAnsi="宋体" w:cs="宋体" w:hint="eastAsia"/>
                <w:kern w:val="0"/>
                <w:sz w:val="24"/>
                <w:szCs w:val="24"/>
              </w:rPr>
              <w:t>合同包</w:t>
            </w:r>
          </w:p>
        </w:tc>
        <w:tc>
          <w:tcPr>
            <w:tcW w:w="924"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center"/>
              <w:rPr>
                <w:rFonts w:ascii="宋体" w:cs="宋体"/>
                <w:kern w:val="0"/>
                <w:sz w:val="24"/>
                <w:szCs w:val="24"/>
              </w:rPr>
            </w:pPr>
            <w:r>
              <w:rPr>
                <w:rFonts w:ascii="宋体" w:hAnsi="宋体" w:cs="宋体" w:hint="eastAsia"/>
                <w:kern w:val="0"/>
                <w:sz w:val="24"/>
                <w:szCs w:val="24"/>
              </w:rPr>
              <w:t>品目号</w:t>
            </w:r>
          </w:p>
        </w:tc>
        <w:tc>
          <w:tcPr>
            <w:tcW w:w="1849"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center"/>
              <w:rPr>
                <w:rFonts w:ascii="宋体" w:cs="宋体"/>
                <w:kern w:val="0"/>
                <w:sz w:val="24"/>
                <w:szCs w:val="24"/>
              </w:rPr>
            </w:pPr>
            <w:r>
              <w:rPr>
                <w:rFonts w:ascii="宋体" w:hAnsi="宋体" w:cs="宋体" w:hint="eastAsia"/>
                <w:kern w:val="0"/>
                <w:sz w:val="24"/>
                <w:szCs w:val="24"/>
              </w:rPr>
              <w:t>采购标的</w:t>
            </w:r>
          </w:p>
        </w:tc>
        <w:tc>
          <w:tcPr>
            <w:tcW w:w="925"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center"/>
              <w:rPr>
                <w:rFonts w:ascii="宋体" w:cs="宋体"/>
                <w:kern w:val="0"/>
                <w:sz w:val="24"/>
                <w:szCs w:val="24"/>
              </w:rPr>
            </w:pPr>
            <w:r>
              <w:rPr>
                <w:rFonts w:ascii="宋体" w:hAnsi="宋体" w:cs="宋体" w:hint="eastAsia"/>
                <w:kern w:val="0"/>
                <w:sz w:val="24"/>
                <w:szCs w:val="24"/>
              </w:rPr>
              <w:t>允许进口</w:t>
            </w:r>
          </w:p>
        </w:tc>
        <w:tc>
          <w:tcPr>
            <w:tcW w:w="925"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center"/>
              <w:rPr>
                <w:rFonts w:ascii="宋体" w:cs="宋体"/>
                <w:kern w:val="0"/>
                <w:sz w:val="24"/>
                <w:szCs w:val="24"/>
              </w:rPr>
            </w:pPr>
            <w:r>
              <w:rPr>
                <w:rFonts w:ascii="宋体" w:hAnsi="宋体" w:cs="宋体" w:hint="eastAsia"/>
                <w:kern w:val="0"/>
                <w:sz w:val="24"/>
                <w:szCs w:val="24"/>
              </w:rPr>
              <w:t>数量</w:t>
            </w:r>
          </w:p>
        </w:tc>
        <w:tc>
          <w:tcPr>
            <w:tcW w:w="925"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center"/>
              <w:rPr>
                <w:rFonts w:ascii="宋体" w:cs="宋体"/>
                <w:kern w:val="0"/>
                <w:sz w:val="24"/>
                <w:szCs w:val="24"/>
              </w:rPr>
            </w:pPr>
            <w:r>
              <w:rPr>
                <w:rFonts w:ascii="宋体" w:hAnsi="宋体" w:cs="宋体" w:hint="eastAsia"/>
                <w:kern w:val="0"/>
                <w:sz w:val="24"/>
                <w:szCs w:val="24"/>
              </w:rPr>
              <w:t>品目号预算</w:t>
            </w:r>
          </w:p>
        </w:tc>
        <w:tc>
          <w:tcPr>
            <w:tcW w:w="925"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center"/>
              <w:rPr>
                <w:rFonts w:ascii="宋体" w:cs="宋体"/>
                <w:kern w:val="0"/>
                <w:sz w:val="24"/>
                <w:szCs w:val="24"/>
              </w:rPr>
            </w:pPr>
            <w:r>
              <w:rPr>
                <w:rFonts w:ascii="宋体" w:hAnsi="宋体" w:cs="宋体" w:hint="eastAsia"/>
                <w:kern w:val="0"/>
                <w:sz w:val="24"/>
                <w:szCs w:val="24"/>
              </w:rPr>
              <w:t>合同包预算</w:t>
            </w:r>
          </w:p>
        </w:tc>
        <w:tc>
          <w:tcPr>
            <w:tcW w:w="925" w:type="dxa"/>
            <w:tcBorders>
              <w:top w:val="outset" w:sz="6" w:space="0" w:color="auto"/>
              <w:left w:val="outset" w:sz="6" w:space="0" w:color="auto"/>
              <w:bottom w:val="outset" w:sz="6" w:space="0" w:color="auto"/>
            </w:tcBorders>
            <w:vAlign w:val="center"/>
          </w:tcPr>
          <w:p w:rsidR="00E6704B" w:rsidRDefault="00AE7251">
            <w:pPr>
              <w:widowControl/>
              <w:jc w:val="center"/>
              <w:rPr>
                <w:rFonts w:ascii="宋体" w:cs="宋体"/>
                <w:kern w:val="0"/>
                <w:sz w:val="24"/>
                <w:szCs w:val="24"/>
              </w:rPr>
            </w:pPr>
            <w:r>
              <w:rPr>
                <w:rFonts w:ascii="宋体" w:hAnsi="宋体" w:cs="宋体" w:hint="eastAsia"/>
                <w:kern w:val="0"/>
                <w:sz w:val="24"/>
                <w:szCs w:val="24"/>
              </w:rPr>
              <w:t>投标保证金</w:t>
            </w:r>
          </w:p>
        </w:tc>
      </w:tr>
      <w:tr w:rsidR="00E6704B">
        <w:tc>
          <w:tcPr>
            <w:tcW w:w="924" w:type="dxa"/>
            <w:tcBorders>
              <w:top w:val="outset" w:sz="6" w:space="0" w:color="auto"/>
              <w:bottom w:val="outset" w:sz="6" w:space="0" w:color="auto"/>
              <w:right w:val="outset" w:sz="6" w:space="0" w:color="auto"/>
            </w:tcBorders>
            <w:vAlign w:val="center"/>
          </w:tcPr>
          <w:p w:rsidR="00E6704B" w:rsidRDefault="00AE7251">
            <w:pPr>
              <w:widowControl/>
              <w:jc w:val="center"/>
              <w:rPr>
                <w:rFonts w:ascii="宋体" w:cs="宋体"/>
                <w:kern w:val="0"/>
                <w:sz w:val="24"/>
                <w:szCs w:val="24"/>
              </w:rPr>
            </w:pPr>
            <w:r>
              <w:rPr>
                <w:rFonts w:ascii="宋体" w:hAnsi="宋体" w:cs="宋体"/>
                <w:kern w:val="0"/>
                <w:sz w:val="24"/>
                <w:szCs w:val="24"/>
              </w:rPr>
              <w:t>1</w:t>
            </w:r>
          </w:p>
        </w:tc>
        <w:tc>
          <w:tcPr>
            <w:tcW w:w="5548" w:type="dxa"/>
            <w:gridSpan w:val="5"/>
            <w:tcBorders>
              <w:top w:val="outset" w:sz="6" w:space="0" w:color="auto"/>
              <w:left w:val="outset" w:sz="6" w:space="0" w:color="auto"/>
              <w:bottom w:val="outset" w:sz="6" w:space="0" w:color="auto"/>
              <w:right w:val="outset" w:sz="6" w:space="0" w:color="auto"/>
            </w:tcBorders>
            <w:vAlign w:val="center"/>
          </w:tcPr>
          <w:tbl>
            <w:tblPr>
              <w:tblW w:w="5517"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722"/>
              <w:gridCol w:w="1642"/>
              <w:gridCol w:w="723"/>
              <w:gridCol w:w="735"/>
              <w:gridCol w:w="1695"/>
            </w:tblGrid>
            <w:tr w:rsidR="00E6704B">
              <w:trPr>
                <w:jc w:val="center"/>
              </w:trPr>
              <w:tc>
                <w:tcPr>
                  <w:tcW w:w="722"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1-1</w:t>
                  </w:r>
                </w:p>
              </w:tc>
              <w:tc>
                <w:tcPr>
                  <w:tcW w:w="1642"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液相色谱质谱联用仪</w:t>
                  </w:r>
                </w:p>
              </w:tc>
              <w:tc>
                <w:tcPr>
                  <w:tcW w:w="723"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是</w:t>
                  </w:r>
                </w:p>
              </w:tc>
              <w:tc>
                <w:tcPr>
                  <w:tcW w:w="735"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（套）</w:t>
                  </w:r>
                </w:p>
              </w:tc>
              <w:tc>
                <w:tcPr>
                  <w:tcW w:w="1695"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3,200,000.0000</w:t>
                  </w:r>
                </w:p>
              </w:tc>
            </w:tr>
          </w:tbl>
          <w:p w:rsidR="00E6704B" w:rsidRDefault="00E6704B">
            <w:pPr>
              <w:widowControl/>
              <w:jc w:val="center"/>
              <w:rPr>
                <w:rFonts w:ascii="宋体" w:cs="宋体"/>
                <w:kern w:val="0"/>
                <w:sz w:val="24"/>
                <w:szCs w:val="24"/>
              </w:rPr>
            </w:pPr>
          </w:p>
        </w:tc>
        <w:tc>
          <w:tcPr>
            <w:tcW w:w="925"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center"/>
              <w:rPr>
                <w:rFonts w:ascii="宋体" w:cs="宋体"/>
                <w:kern w:val="0"/>
                <w:sz w:val="24"/>
                <w:szCs w:val="24"/>
              </w:rPr>
            </w:pPr>
            <w:r>
              <w:rPr>
                <w:rFonts w:ascii="宋体" w:hAnsi="宋体" w:cs="宋体"/>
                <w:kern w:val="0"/>
                <w:sz w:val="24"/>
                <w:szCs w:val="24"/>
              </w:rPr>
              <w:t>3200000</w:t>
            </w:r>
          </w:p>
        </w:tc>
        <w:tc>
          <w:tcPr>
            <w:tcW w:w="925" w:type="dxa"/>
            <w:tcBorders>
              <w:top w:val="outset" w:sz="6" w:space="0" w:color="auto"/>
              <w:left w:val="outset" w:sz="6" w:space="0" w:color="auto"/>
              <w:bottom w:val="outset" w:sz="6" w:space="0" w:color="auto"/>
            </w:tcBorders>
            <w:vAlign w:val="center"/>
          </w:tcPr>
          <w:p w:rsidR="00E6704B" w:rsidRDefault="00AE7251">
            <w:pPr>
              <w:widowControl/>
              <w:jc w:val="center"/>
              <w:rPr>
                <w:rFonts w:ascii="宋体" w:cs="宋体"/>
                <w:kern w:val="0"/>
                <w:sz w:val="24"/>
                <w:szCs w:val="24"/>
              </w:rPr>
            </w:pPr>
            <w:r>
              <w:rPr>
                <w:rFonts w:ascii="宋体" w:hAnsi="宋体" w:cs="宋体"/>
                <w:kern w:val="0"/>
                <w:sz w:val="24"/>
                <w:szCs w:val="24"/>
              </w:rPr>
              <w:t>64000</w:t>
            </w:r>
          </w:p>
        </w:tc>
      </w:tr>
      <w:tr w:rsidR="00E6704B">
        <w:tc>
          <w:tcPr>
            <w:tcW w:w="924" w:type="dxa"/>
            <w:tcBorders>
              <w:top w:val="outset" w:sz="6" w:space="0" w:color="auto"/>
              <w:bottom w:val="outset" w:sz="6" w:space="0" w:color="auto"/>
              <w:right w:val="outset" w:sz="6" w:space="0" w:color="auto"/>
            </w:tcBorders>
            <w:vAlign w:val="center"/>
          </w:tcPr>
          <w:p w:rsidR="00E6704B" w:rsidRDefault="00AE7251">
            <w:pPr>
              <w:widowControl/>
              <w:jc w:val="center"/>
              <w:rPr>
                <w:rFonts w:ascii="宋体" w:cs="宋体"/>
                <w:kern w:val="0"/>
                <w:sz w:val="24"/>
                <w:szCs w:val="24"/>
              </w:rPr>
            </w:pPr>
            <w:r>
              <w:rPr>
                <w:rFonts w:ascii="宋体" w:hAnsi="宋体" w:cs="宋体"/>
                <w:kern w:val="0"/>
                <w:sz w:val="24"/>
                <w:szCs w:val="24"/>
              </w:rPr>
              <w:t>2</w:t>
            </w:r>
          </w:p>
        </w:tc>
        <w:tc>
          <w:tcPr>
            <w:tcW w:w="5548" w:type="dxa"/>
            <w:gridSpan w:val="5"/>
            <w:tcBorders>
              <w:top w:val="outset" w:sz="6" w:space="0" w:color="auto"/>
              <w:left w:val="outset" w:sz="6" w:space="0" w:color="auto"/>
              <w:bottom w:val="outset" w:sz="6" w:space="0" w:color="auto"/>
              <w:right w:val="outset" w:sz="6" w:space="0" w:color="auto"/>
            </w:tcBorders>
            <w:vAlign w:val="center"/>
          </w:tcPr>
          <w:tbl>
            <w:tblPr>
              <w:tblW w:w="5517"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722"/>
              <w:gridCol w:w="1642"/>
              <w:gridCol w:w="723"/>
              <w:gridCol w:w="735"/>
              <w:gridCol w:w="1695"/>
            </w:tblGrid>
            <w:tr w:rsidR="00E6704B">
              <w:trPr>
                <w:jc w:val="center"/>
              </w:trPr>
              <w:tc>
                <w:tcPr>
                  <w:tcW w:w="722"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2-1</w:t>
                  </w:r>
                </w:p>
              </w:tc>
              <w:tc>
                <w:tcPr>
                  <w:tcW w:w="1642"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气相色谱质谱联用仪</w:t>
                  </w:r>
                </w:p>
              </w:tc>
              <w:tc>
                <w:tcPr>
                  <w:tcW w:w="723"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是</w:t>
                  </w:r>
                </w:p>
              </w:tc>
              <w:tc>
                <w:tcPr>
                  <w:tcW w:w="735"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（套）</w:t>
                  </w:r>
                </w:p>
              </w:tc>
              <w:tc>
                <w:tcPr>
                  <w:tcW w:w="1695"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1,400,000.0000</w:t>
                  </w:r>
                </w:p>
              </w:tc>
            </w:tr>
          </w:tbl>
          <w:p w:rsidR="00E6704B" w:rsidRDefault="00E6704B">
            <w:pPr>
              <w:widowControl/>
              <w:jc w:val="center"/>
              <w:rPr>
                <w:rFonts w:ascii="宋体" w:cs="宋体"/>
                <w:kern w:val="0"/>
                <w:sz w:val="24"/>
                <w:szCs w:val="24"/>
              </w:rPr>
            </w:pPr>
          </w:p>
        </w:tc>
        <w:tc>
          <w:tcPr>
            <w:tcW w:w="925"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center"/>
              <w:rPr>
                <w:rFonts w:ascii="宋体" w:cs="宋体"/>
                <w:kern w:val="0"/>
                <w:sz w:val="24"/>
                <w:szCs w:val="24"/>
              </w:rPr>
            </w:pPr>
            <w:r>
              <w:rPr>
                <w:rFonts w:ascii="宋体" w:hAnsi="宋体" w:cs="宋体"/>
                <w:kern w:val="0"/>
                <w:sz w:val="24"/>
                <w:szCs w:val="24"/>
              </w:rPr>
              <w:t>1400000</w:t>
            </w:r>
          </w:p>
        </w:tc>
        <w:tc>
          <w:tcPr>
            <w:tcW w:w="925" w:type="dxa"/>
            <w:tcBorders>
              <w:top w:val="outset" w:sz="6" w:space="0" w:color="auto"/>
              <w:left w:val="outset" w:sz="6" w:space="0" w:color="auto"/>
              <w:bottom w:val="outset" w:sz="6" w:space="0" w:color="auto"/>
            </w:tcBorders>
            <w:vAlign w:val="center"/>
          </w:tcPr>
          <w:p w:rsidR="00E6704B" w:rsidRDefault="00AE7251">
            <w:pPr>
              <w:widowControl/>
              <w:jc w:val="center"/>
              <w:rPr>
                <w:rFonts w:ascii="宋体" w:cs="宋体"/>
                <w:kern w:val="0"/>
                <w:sz w:val="24"/>
                <w:szCs w:val="24"/>
              </w:rPr>
            </w:pPr>
            <w:r>
              <w:rPr>
                <w:rFonts w:ascii="宋体" w:hAnsi="宋体" w:cs="宋体"/>
                <w:kern w:val="0"/>
                <w:sz w:val="24"/>
                <w:szCs w:val="24"/>
              </w:rPr>
              <w:t>28000</w:t>
            </w:r>
          </w:p>
        </w:tc>
      </w:tr>
      <w:tr w:rsidR="00E6704B">
        <w:tc>
          <w:tcPr>
            <w:tcW w:w="924" w:type="dxa"/>
            <w:tcBorders>
              <w:top w:val="outset" w:sz="6" w:space="0" w:color="auto"/>
              <w:bottom w:val="outset" w:sz="6" w:space="0" w:color="auto"/>
              <w:right w:val="outset" w:sz="6" w:space="0" w:color="auto"/>
            </w:tcBorders>
            <w:vAlign w:val="center"/>
          </w:tcPr>
          <w:p w:rsidR="00E6704B" w:rsidRDefault="00AE7251">
            <w:pPr>
              <w:widowControl/>
              <w:jc w:val="center"/>
              <w:rPr>
                <w:rFonts w:ascii="宋体" w:cs="宋体"/>
                <w:kern w:val="0"/>
                <w:sz w:val="24"/>
                <w:szCs w:val="24"/>
              </w:rPr>
            </w:pPr>
            <w:r>
              <w:rPr>
                <w:rFonts w:ascii="宋体" w:hAnsi="宋体" w:cs="宋体"/>
                <w:kern w:val="0"/>
                <w:sz w:val="24"/>
                <w:szCs w:val="24"/>
              </w:rPr>
              <w:t>3</w:t>
            </w:r>
          </w:p>
        </w:tc>
        <w:tc>
          <w:tcPr>
            <w:tcW w:w="5548" w:type="dxa"/>
            <w:gridSpan w:val="5"/>
            <w:tcBorders>
              <w:top w:val="outset" w:sz="6" w:space="0" w:color="auto"/>
              <w:left w:val="outset" w:sz="6" w:space="0" w:color="auto"/>
              <w:bottom w:val="outset" w:sz="6" w:space="0" w:color="auto"/>
              <w:right w:val="outset" w:sz="6" w:space="0" w:color="auto"/>
            </w:tcBorders>
            <w:vAlign w:val="center"/>
          </w:tcPr>
          <w:tbl>
            <w:tblPr>
              <w:tblW w:w="5517"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785"/>
              <w:gridCol w:w="1705"/>
              <w:gridCol w:w="786"/>
              <w:gridCol w:w="786"/>
              <w:gridCol w:w="1455"/>
            </w:tblGrid>
            <w:tr w:rsidR="00E6704B">
              <w:trPr>
                <w:jc w:val="center"/>
              </w:trPr>
              <w:tc>
                <w:tcPr>
                  <w:tcW w:w="785"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3-1</w:t>
                  </w:r>
                </w:p>
              </w:tc>
              <w:tc>
                <w:tcPr>
                  <w:tcW w:w="1705"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气相色谱质谱联用仪</w:t>
                  </w:r>
                </w:p>
              </w:tc>
              <w:tc>
                <w:tcPr>
                  <w:tcW w:w="786"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是</w:t>
                  </w:r>
                </w:p>
              </w:tc>
              <w:tc>
                <w:tcPr>
                  <w:tcW w:w="786"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（套）</w:t>
                  </w:r>
                </w:p>
              </w:tc>
              <w:tc>
                <w:tcPr>
                  <w:tcW w:w="1455"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900,000.0000</w:t>
                  </w:r>
                </w:p>
              </w:tc>
            </w:tr>
          </w:tbl>
          <w:p w:rsidR="00E6704B" w:rsidRDefault="00E6704B">
            <w:pPr>
              <w:widowControl/>
              <w:jc w:val="center"/>
              <w:rPr>
                <w:rFonts w:ascii="宋体" w:cs="宋体"/>
                <w:kern w:val="0"/>
                <w:sz w:val="24"/>
                <w:szCs w:val="24"/>
              </w:rPr>
            </w:pPr>
          </w:p>
        </w:tc>
        <w:tc>
          <w:tcPr>
            <w:tcW w:w="925"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center"/>
              <w:rPr>
                <w:rFonts w:ascii="宋体" w:cs="宋体"/>
                <w:kern w:val="0"/>
                <w:sz w:val="24"/>
                <w:szCs w:val="24"/>
              </w:rPr>
            </w:pPr>
            <w:r>
              <w:rPr>
                <w:rFonts w:ascii="宋体" w:hAnsi="宋体" w:cs="宋体"/>
                <w:kern w:val="0"/>
                <w:sz w:val="24"/>
                <w:szCs w:val="24"/>
              </w:rPr>
              <w:t>900000</w:t>
            </w:r>
          </w:p>
        </w:tc>
        <w:tc>
          <w:tcPr>
            <w:tcW w:w="925" w:type="dxa"/>
            <w:tcBorders>
              <w:top w:val="outset" w:sz="6" w:space="0" w:color="auto"/>
              <w:left w:val="outset" w:sz="6" w:space="0" w:color="auto"/>
              <w:bottom w:val="outset" w:sz="6" w:space="0" w:color="auto"/>
            </w:tcBorders>
            <w:vAlign w:val="center"/>
          </w:tcPr>
          <w:p w:rsidR="00E6704B" w:rsidRDefault="00AE7251">
            <w:pPr>
              <w:widowControl/>
              <w:jc w:val="center"/>
              <w:rPr>
                <w:rFonts w:ascii="宋体" w:cs="宋体"/>
                <w:kern w:val="0"/>
                <w:sz w:val="24"/>
                <w:szCs w:val="24"/>
              </w:rPr>
            </w:pPr>
            <w:r>
              <w:rPr>
                <w:rFonts w:ascii="宋体" w:hAnsi="宋体" w:cs="宋体"/>
                <w:kern w:val="0"/>
                <w:sz w:val="24"/>
                <w:szCs w:val="24"/>
              </w:rPr>
              <w:t>18000</w:t>
            </w:r>
          </w:p>
        </w:tc>
      </w:tr>
      <w:tr w:rsidR="00E6704B">
        <w:tc>
          <w:tcPr>
            <w:tcW w:w="924" w:type="dxa"/>
            <w:tcBorders>
              <w:top w:val="outset" w:sz="6" w:space="0" w:color="auto"/>
              <w:bottom w:val="outset" w:sz="6" w:space="0" w:color="auto"/>
              <w:right w:val="outset" w:sz="6" w:space="0" w:color="auto"/>
            </w:tcBorders>
            <w:vAlign w:val="center"/>
          </w:tcPr>
          <w:p w:rsidR="00E6704B" w:rsidRDefault="00AE7251">
            <w:pPr>
              <w:widowControl/>
              <w:jc w:val="center"/>
              <w:rPr>
                <w:rFonts w:ascii="宋体" w:cs="宋体"/>
                <w:kern w:val="0"/>
                <w:sz w:val="24"/>
                <w:szCs w:val="24"/>
              </w:rPr>
            </w:pPr>
            <w:r>
              <w:rPr>
                <w:rFonts w:ascii="宋体" w:hAnsi="宋体" w:cs="宋体"/>
                <w:kern w:val="0"/>
                <w:sz w:val="24"/>
                <w:szCs w:val="24"/>
              </w:rPr>
              <w:t>4</w:t>
            </w:r>
          </w:p>
        </w:tc>
        <w:tc>
          <w:tcPr>
            <w:tcW w:w="5548" w:type="dxa"/>
            <w:gridSpan w:val="5"/>
            <w:tcBorders>
              <w:top w:val="outset" w:sz="6" w:space="0" w:color="auto"/>
              <w:left w:val="outset" w:sz="6" w:space="0" w:color="auto"/>
              <w:bottom w:val="outset" w:sz="6" w:space="0" w:color="auto"/>
              <w:right w:val="outset" w:sz="6" w:space="0" w:color="auto"/>
            </w:tcBorders>
            <w:vAlign w:val="center"/>
          </w:tcPr>
          <w:tbl>
            <w:tblPr>
              <w:tblW w:w="5517"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722"/>
              <w:gridCol w:w="1642"/>
              <w:gridCol w:w="723"/>
              <w:gridCol w:w="735"/>
              <w:gridCol w:w="1695"/>
            </w:tblGrid>
            <w:tr w:rsidR="00E6704B">
              <w:trPr>
                <w:jc w:val="center"/>
              </w:trPr>
              <w:tc>
                <w:tcPr>
                  <w:tcW w:w="722"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4-1</w:t>
                  </w:r>
                </w:p>
              </w:tc>
              <w:tc>
                <w:tcPr>
                  <w:tcW w:w="1642"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液相色谱仪</w:t>
                  </w:r>
                </w:p>
              </w:tc>
              <w:tc>
                <w:tcPr>
                  <w:tcW w:w="723"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是</w:t>
                  </w:r>
                </w:p>
              </w:tc>
              <w:tc>
                <w:tcPr>
                  <w:tcW w:w="735"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2</w:t>
                  </w:r>
                  <w:r>
                    <w:rPr>
                      <w:rFonts w:ascii="宋体" w:hAnsi="宋体" w:cs="宋体" w:hint="eastAsia"/>
                      <w:kern w:val="0"/>
                      <w:sz w:val="24"/>
                      <w:szCs w:val="24"/>
                    </w:rPr>
                    <w:t>（套）</w:t>
                  </w:r>
                </w:p>
              </w:tc>
              <w:tc>
                <w:tcPr>
                  <w:tcW w:w="1695"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1,300,000.0000</w:t>
                  </w:r>
                </w:p>
              </w:tc>
            </w:tr>
          </w:tbl>
          <w:p w:rsidR="00E6704B" w:rsidRDefault="00E6704B">
            <w:pPr>
              <w:widowControl/>
              <w:jc w:val="center"/>
              <w:rPr>
                <w:rFonts w:ascii="宋体" w:cs="宋体"/>
                <w:kern w:val="0"/>
                <w:sz w:val="24"/>
                <w:szCs w:val="24"/>
              </w:rPr>
            </w:pPr>
          </w:p>
        </w:tc>
        <w:tc>
          <w:tcPr>
            <w:tcW w:w="925"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center"/>
              <w:rPr>
                <w:rFonts w:ascii="宋体" w:cs="宋体"/>
                <w:kern w:val="0"/>
                <w:sz w:val="24"/>
                <w:szCs w:val="24"/>
              </w:rPr>
            </w:pPr>
            <w:r>
              <w:rPr>
                <w:rFonts w:ascii="宋体" w:hAnsi="宋体" w:cs="宋体"/>
                <w:kern w:val="0"/>
                <w:sz w:val="24"/>
                <w:szCs w:val="24"/>
              </w:rPr>
              <w:t>1300000</w:t>
            </w:r>
          </w:p>
        </w:tc>
        <w:tc>
          <w:tcPr>
            <w:tcW w:w="925" w:type="dxa"/>
            <w:tcBorders>
              <w:top w:val="outset" w:sz="6" w:space="0" w:color="auto"/>
              <w:left w:val="outset" w:sz="6" w:space="0" w:color="auto"/>
              <w:bottom w:val="outset" w:sz="6" w:space="0" w:color="auto"/>
            </w:tcBorders>
            <w:vAlign w:val="center"/>
          </w:tcPr>
          <w:p w:rsidR="00E6704B" w:rsidRDefault="00AE7251">
            <w:pPr>
              <w:widowControl/>
              <w:jc w:val="center"/>
              <w:rPr>
                <w:rFonts w:ascii="宋体" w:cs="宋体"/>
                <w:kern w:val="0"/>
                <w:sz w:val="24"/>
                <w:szCs w:val="24"/>
              </w:rPr>
            </w:pPr>
            <w:r>
              <w:rPr>
                <w:rFonts w:ascii="宋体" w:hAnsi="宋体" w:cs="宋体"/>
                <w:kern w:val="0"/>
                <w:sz w:val="24"/>
                <w:szCs w:val="24"/>
              </w:rPr>
              <w:t>26000</w:t>
            </w:r>
          </w:p>
        </w:tc>
      </w:tr>
      <w:tr w:rsidR="00E6704B">
        <w:tc>
          <w:tcPr>
            <w:tcW w:w="924" w:type="dxa"/>
            <w:tcBorders>
              <w:top w:val="outset" w:sz="6" w:space="0" w:color="auto"/>
              <w:bottom w:val="outset" w:sz="6" w:space="0" w:color="auto"/>
              <w:right w:val="outset" w:sz="6" w:space="0" w:color="auto"/>
            </w:tcBorders>
            <w:vAlign w:val="center"/>
          </w:tcPr>
          <w:p w:rsidR="00E6704B" w:rsidRDefault="00AE7251">
            <w:pPr>
              <w:widowControl/>
              <w:jc w:val="center"/>
              <w:rPr>
                <w:rFonts w:ascii="宋体" w:cs="宋体"/>
                <w:kern w:val="0"/>
                <w:sz w:val="24"/>
                <w:szCs w:val="24"/>
              </w:rPr>
            </w:pPr>
            <w:r>
              <w:rPr>
                <w:rFonts w:ascii="宋体" w:hAnsi="宋体" w:cs="宋体"/>
                <w:kern w:val="0"/>
                <w:sz w:val="24"/>
                <w:szCs w:val="24"/>
              </w:rPr>
              <w:t>5</w:t>
            </w:r>
          </w:p>
        </w:tc>
        <w:tc>
          <w:tcPr>
            <w:tcW w:w="5548" w:type="dxa"/>
            <w:gridSpan w:val="5"/>
            <w:tcBorders>
              <w:top w:val="outset" w:sz="6" w:space="0" w:color="auto"/>
              <w:left w:val="outset" w:sz="6" w:space="0" w:color="auto"/>
              <w:bottom w:val="outset" w:sz="6" w:space="0" w:color="auto"/>
              <w:right w:val="outset" w:sz="6" w:space="0" w:color="auto"/>
            </w:tcBorders>
            <w:vAlign w:val="center"/>
          </w:tcPr>
          <w:tbl>
            <w:tblPr>
              <w:tblW w:w="5517"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785"/>
              <w:gridCol w:w="1705"/>
              <w:gridCol w:w="786"/>
              <w:gridCol w:w="786"/>
              <w:gridCol w:w="1455"/>
            </w:tblGrid>
            <w:tr w:rsidR="00E6704B">
              <w:trPr>
                <w:jc w:val="center"/>
              </w:trPr>
              <w:tc>
                <w:tcPr>
                  <w:tcW w:w="785"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5-1</w:t>
                  </w:r>
                </w:p>
              </w:tc>
              <w:tc>
                <w:tcPr>
                  <w:tcW w:w="1705"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液体样品处理平台工作站</w:t>
                  </w:r>
                </w:p>
              </w:tc>
              <w:tc>
                <w:tcPr>
                  <w:tcW w:w="786"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否</w:t>
                  </w:r>
                </w:p>
              </w:tc>
              <w:tc>
                <w:tcPr>
                  <w:tcW w:w="786"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（套）</w:t>
                  </w:r>
                </w:p>
              </w:tc>
              <w:tc>
                <w:tcPr>
                  <w:tcW w:w="1455"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300,000.0000</w:t>
                  </w:r>
                </w:p>
              </w:tc>
            </w:tr>
          </w:tbl>
          <w:p w:rsidR="00E6704B" w:rsidRDefault="00E6704B">
            <w:pPr>
              <w:widowControl/>
              <w:jc w:val="center"/>
              <w:rPr>
                <w:rFonts w:ascii="宋体" w:cs="宋体"/>
                <w:kern w:val="0"/>
                <w:sz w:val="24"/>
                <w:szCs w:val="24"/>
              </w:rPr>
            </w:pPr>
          </w:p>
        </w:tc>
        <w:tc>
          <w:tcPr>
            <w:tcW w:w="925"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center"/>
              <w:rPr>
                <w:rFonts w:ascii="宋体" w:cs="宋体"/>
                <w:kern w:val="0"/>
                <w:sz w:val="24"/>
                <w:szCs w:val="24"/>
              </w:rPr>
            </w:pPr>
            <w:r>
              <w:rPr>
                <w:rFonts w:ascii="宋体" w:hAnsi="宋体" w:cs="宋体"/>
                <w:kern w:val="0"/>
                <w:sz w:val="24"/>
                <w:szCs w:val="24"/>
              </w:rPr>
              <w:t>300000</w:t>
            </w:r>
          </w:p>
        </w:tc>
        <w:tc>
          <w:tcPr>
            <w:tcW w:w="925" w:type="dxa"/>
            <w:tcBorders>
              <w:top w:val="outset" w:sz="6" w:space="0" w:color="auto"/>
              <w:left w:val="outset" w:sz="6" w:space="0" w:color="auto"/>
              <w:bottom w:val="outset" w:sz="6" w:space="0" w:color="auto"/>
            </w:tcBorders>
            <w:vAlign w:val="center"/>
          </w:tcPr>
          <w:p w:rsidR="00E6704B" w:rsidRDefault="00AE7251">
            <w:pPr>
              <w:widowControl/>
              <w:jc w:val="center"/>
              <w:rPr>
                <w:rFonts w:ascii="宋体" w:cs="宋体"/>
                <w:kern w:val="0"/>
                <w:sz w:val="24"/>
                <w:szCs w:val="24"/>
              </w:rPr>
            </w:pPr>
            <w:r>
              <w:rPr>
                <w:rFonts w:ascii="宋体" w:hAnsi="宋体" w:cs="宋体"/>
                <w:kern w:val="0"/>
                <w:sz w:val="24"/>
                <w:szCs w:val="24"/>
              </w:rPr>
              <w:t>6000</w:t>
            </w:r>
          </w:p>
        </w:tc>
      </w:tr>
      <w:tr w:rsidR="00E6704B">
        <w:tc>
          <w:tcPr>
            <w:tcW w:w="924" w:type="dxa"/>
            <w:tcBorders>
              <w:top w:val="outset" w:sz="6" w:space="0" w:color="auto"/>
              <w:bottom w:val="outset" w:sz="6" w:space="0" w:color="auto"/>
              <w:right w:val="outset" w:sz="6" w:space="0" w:color="auto"/>
            </w:tcBorders>
            <w:vAlign w:val="center"/>
          </w:tcPr>
          <w:p w:rsidR="00E6704B" w:rsidRDefault="00AE7251">
            <w:pPr>
              <w:widowControl/>
              <w:jc w:val="center"/>
              <w:rPr>
                <w:rFonts w:ascii="宋体" w:cs="宋体"/>
                <w:kern w:val="0"/>
                <w:sz w:val="24"/>
                <w:szCs w:val="24"/>
              </w:rPr>
            </w:pPr>
            <w:r>
              <w:rPr>
                <w:rFonts w:ascii="宋体" w:hAnsi="宋体" w:cs="宋体"/>
                <w:kern w:val="0"/>
                <w:sz w:val="24"/>
                <w:szCs w:val="24"/>
              </w:rPr>
              <w:t>6</w:t>
            </w:r>
          </w:p>
        </w:tc>
        <w:tc>
          <w:tcPr>
            <w:tcW w:w="5548" w:type="dxa"/>
            <w:gridSpan w:val="5"/>
            <w:tcBorders>
              <w:top w:val="outset" w:sz="6" w:space="0" w:color="auto"/>
              <w:left w:val="outset" w:sz="6" w:space="0" w:color="auto"/>
              <w:bottom w:val="outset" w:sz="6" w:space="0" w:color="auto"/>
              <w:right w:val="outset" w:sz="6" w:space="0" w:color="auto"/>
            </w:tcBorders>
            <w:vAlign w:val="center"/>
          </w:tcPr>
          <w:tbl>
            <w:tblPr>
              <w:tblW w:w="5517"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785"/>
              <w:gridCol w:w="1705"/>
              <w:gridCol w:w="786"/>
              <w:gridCol w:w="786"/>
              <w:gridCol w:w="1455"/>
            </w:tblGrid>
            <w:tr w:rsidR="00E6704B">
              <w:trPr>
                <w:jc w:val="center"/>
              </w:trPr>
              <w:tc>
                <w:tcPr>
                  <w:tcW w:w="785"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6-1</w:t>
                  </w:r>
                </w:p>
              </w:tc>
              <w:tc>
                <w:tcPr>
                  <w:tcW w:w="1705"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微波消解系统（仪）</w:t>
                  </w:r>
                </w:p>
              </w:tc>
              <w:tc>
                <w:tcPr>
                  <w:tcW w:w="786"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是</w:t>
                  </w:r>
                </w:p>
              </w:tc>
              <w:tc>
                <w:tcPr>
                  <w:tcW w:w="786"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（套）</w:t>
                  </w:r>
                </w:p>
              </w:tc>
              <w:tc>
                <w:tcPr>
                  <w:tcW w:w="1455"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500,000.0000</w:t>
                  </w:r>
                </w:p>
              </w:tc>
            </w:tr>
          </w:tbl>
          <w:p w:rsidR="00E6704B" w:rsidRDefault="00E6704B">
            <w:pPr>
              <w:widowControl/>
              <w:jc w:val="center"/>
              <w:rPr>
                <w:rFonts w:ascii="宋体" w:cs="宋体"/>
                <w:kern w:val="0"/>
                <w:sz w:val="24"/>
                <w:szCs w:val="24"/>
              </w:rPr>
            </w:pPr>
          </w:p>
        </w:tc>
        <w:tc>
          <w:tcPr>
            <w:tcW w:w="925"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center"/>
              <w:rPr>
                <w:rFonts w:ascii="宋体" w:cs="宋体"/>
                <w:kern w:val="0"/>
                <w:sz w:val="24"/>
                <w:szCs w:val="24"/>
              </w:rPr>
            </w:pPr>
            <w:r>
              <w:rPr>
                <w:rFonts w:ascii="宋体" w:hAnsi="宋体" w:cs="宋体"/>
                <w:kern w:val="0"/>
                <w:sz w:val="24"/>
                <w:szCs w:val="24"/>
              </w:rPr>
              <w:t>500000</w:t>
            </w:r>
          </w:p>
        </w:tc>
        <w:tc>
          <w:tcPr>
            <w:tcW w:w="925" w:type="dxa"/>
            <w:tcBorders>
              <w:top w:val="outset" w:sz="6" w:space="0" w:color="auto"/>
              <w:left w:val="outset" w:sz="6" w:space="0" w:color="auto"/>
              <w:bottom w:val="outset" w:sz="6" w:space="0" w:color="auto"/>
            </w:tcBorders>
            <w:vAlign w:val="center"/>
          </w:tcPr>
          <w:p w:rsidR="00E6704B" w:rsidRDefault="00AE7251">
            <w:pPr>
              <w:widowControl/>
              <w:jc w:val="center"/>
              <w:rPr>
                <w:rFonts w:ascii="宋体" w:cs="宋体"/>
                <w:kern w:val="0"/>
                <w:sz w:val="24"/>
                <w:szCs w:val="24"/>
              </w:rPr>
            </w:pPr>
            <w:r>
              <w:rPr>
                <w:rFonts w:ascii="宋体" w:hAnsi="宋体" w:cs="宋体"/>
                <w:kern w:val="0"/>
                <w:sz w:val="24"/>
                <w:szCs w:val="24"/>
              </w:rPr>
              <w:t>10000</w:t>
            </w:r>
          </w:p>
        </w:tc>
      </w:tr>
      <w:tr w:rsidR="00E6704B">
        <w:tc>
          <w:tcPr>
            <w:tcW w:w="924" w:type="dxa"/>
            <w:tcBorders>
              <w:top w:val="outset" w:sz="6" w:space="0" w:color="auto"/>
              <w:bottom w:val="outset" w:sz="6" w:space="0" w:color="auto"/>
              <w:right w:val="outset" w:sz="6" w:space="0" w:color="auto"/>
            </w:tcBorders>
            <w:vAlign w:val="center"/>
          </w:tcPr>
          <w:p w:rsidR="00E6704B" w:rsidRDefault="00AE7251">
            <w:pPr>
              <w:widowControl/>
              <w:jc w:val="center"/>
              <w:rPr>
                <w:rFonts w:ascii="宋体" w:cs="宋体"/>
                <w:kern w:val="0"/>
                <w:sz w:val="24"/>
                <w:szCs w:val="24"/>
              </w:rPr>
            </w:pPr>
            <w:r>
              <w:rPr>
                <w:rFonts w:ascii="宋体" w:hAnsi="宋体" w:cs="宋体"/>
                <w:kern w:val="0"/>
                <w:sz w:val="24"/>
                <w:szCs w:val="24"/>
              </w:rPr>
              <w:t>7</w:t>
            </w:r>
          </w:p>
        </w:tc>
        <w:tc>
          <w:tcPr>
            <w:tcW w:w="5548" w:type="dxa"/>
            <w:gridSpan w:val="5"/>
            <w:tcBorders>
              <w:top w:val="outset" w:sz="6" w:space="0" w:color="auto"/>
              <w:left w:val="outset" w:sz="6" w:space="0" w:color="auto"/>
              <w:bottom w:val="outset" w:sz="6" w:space="0" w:color="auto"/>
              <w:right w:val="outset" w:sz="6" w:space="0" w:color="auto"/>
            </w:tcBorders>
            <w:vAlign w:val="center"/>
          </w:tcPr>
          <w:tbl>
            <w:tblPr>
              <w:tblW w:w="5517"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785"/>
              <w:gridCol w:w="1705"/>
              <w:gridCol w:w="786"/>
              <w:gridCol w:w="786"/>
              <w:gridCol w:w="1455"/>
            </w:tblGrid>
            <w:tr w:rsidR="00E6704B">
              <w:trPr>
                <w:jc w:val="center"/>
              </w:trPr>
              <w:tc>
                <w:tcPr>
                  <w:tcW w:w="785"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7-1</w:t>
                  </w:r>
                </w:p>
              </w:tc>
              <w:tc>
                <w:tcPr>
                  <w:tcW w:w="1705"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脂肪仪</w:t>
                  </w:r>
                </w:p>
              </w:tc>
              <w:tc>
                <w:tcPr>
                  <w:tcW w:w="786"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是</w:t>
                  </w:r>
                </w:p>
              </w:tc>
              <w:tc>
                <w:tcPr>
                  <w:tcW w:w="786"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（套）</w:t>
                  </w:r>
                </w:p>
              </w:tc>
              <w:tc>
                <w:tcPr>
                  <w:tcW w:w="1455"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400,000.0000</w:t>
                  </w:r>
                </w:p>
              </w:tc>
            </w:tr>
          </w:tbl>
          <w:p w:rsidR="00E6704B" w:rsidRDefault="00E6704B">
            <w:pPr>
              <w:widowControl/>
              <w:jc w:val="center"/>
              <w:rPr>
                <w:rFonts w:ascii="宋体" w:cs="宋体"/>
                <w:kern w:val="0"/>
                <w:sz w:val="24"/>
                <w:szCs w:val="24"/>
              </w:rPr>
            </w:pPr>
          </w:p>
        </w:tc>
        <w:tc>
          <w:tcPr>
            <w:tcW w:w="925"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center"/>
              <w:rPr>
                <w:rFonts w:ascii="宋体" w:cs="宋体"/>
                <w:kern w:val="0"/>
                <w:sz w:val="24"/>
                <w:szCs w:val="24"/>
              </w:rPr>
            </w:pPr>
            <w:r>
              <w:rPr>
                <w:rFonts w:ascii="宋体" w:hAnsi="宋体" w:cs="宋体"/>
                <w:kern w:val="0"/>
                <w:sz w:val="24"/>
                <w:szCs w:val="24"/>
              </w:rPr>
              <w:t>400000</w:t>
            </w:r>
          </w:p>
        </w:tc>
        <w:tc>
          <w:tcPr>
            <w:tcW w:w="925" w:type="dxa"/>
            <w:tcBorders>
              <w:top w:val="outset" w:sz="6" w:space="0" w:color="auto"/>
              <w:left w:val="outset" w:sz="6" w:space="0" w:color="auto"/>
              <w:bottom w:val="outset" w:sz="6" w:space="0" w:color="auto"/>
            </w:tcBorders>
            <w:vAlign w:val="center"/>
          </w:tcPr>
          <w:p w:rsidR="00E6704B" w:rsidRDefault="00AE7251">
            <w:pPr>
              <w:widowControl/>
              <w:jc w:val="center"/>
              <w:rPr>
                <w:rFonts w:ascii="宋体" w:cs="宋体"/>
                <w:kern w:val="0"/>
                <w:sz w:val="24"/>
                <w:szCs w:val="24"/>
              </w:rPr>
            </w:pPr>
            <w:r>
              <w:rPr>
                <w:rFonts w:ascii="宋体" w:hAnsi="宋体" w:cs="宋体"/>
                <w:kern w:val="0"/>
                <w:sz w:val="24"/>
                <w:szCs w:val="24"/>
              </w:rPr>
              <w:t>8000</w:t>
            </w:r>
          </w:p>
        </w:tc>
      </w:tr>
      <w:tr w:rsidR="00E6704B">
        <w:tc>
          <w:tcPr>
            <w:tcW w:w="924" w:type="dxa"/>
            <w:tcBorders>
              <w:top w:val="outset" w:sz="6" w:space="0" w:color="auto"/>
              <w:bottom w:val="outset" w:sz="6" w:space="0" w:color="auto"/>
              <w:right w:val="outset" w:sz="6" w:space="0" w:color="auto"/>
            </w:tcBorders>
            <w:vAlign w:val="center"/>
          </w:tcPr>
          <w:p w:rsidR="00E6704B" w:rsidRDefault="00AE7251">
            <w:pPr>
              <w:widowControl/>
              <w:jc w:val="center"/>
              <w:rPr>
                <w:rFonts w:ascii="宋体" w:cs="宋体"/>
                <w:kern w:val="0"/>
                <w:sz w:val="24"/>
                <w:szCs w:val="24"/>
              </w:rPr>
            </w:pPr>
            <w:r>
              <w:rPr>
                <w:rFonts w:ascii="宋体" w:hAnsi="宋体" w:cs="宋体"/>
                <w:kern w:val="0"/>
                <w:sz w:val="24"/>
                <w:szCs w:val="24"/>
              </w:rPr>
              <w:t>8</w:t>
            </w:r>
          </w:p>
        </w:tc>
        <w:tc>
          <w:tcPr>
            <w:tcW w:w="5548" w:type="dxa"/>
            <w:gridSpan w:val="5"/>
            <w:tcBorders>
              <w:top w:val="outset" w:sz="6" w:space="0" w:color="auto"/>
              <w:left w:val="outset" w:sz="6" w:space="0" w:color="auto"/>
              <w:bottom w:val="outset" w:sz="6" w:space="0" w:color="auto"/>
              <w:right w:val="outset" w:sz="6" w:space="0" w:color="auto"/>
            </w:tcBorders>
            <w:vAlign w:val="center"/>
          </w:tcPr>
          <w:tbl>
            <w:tblPr>
              <w:tblW w:w="5517"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785"/>
              <w:gridCol w:w="1705"/>
              <w:gridCol w:w="786"/>
              <w:gridCol w:w="786"/>
              <w:gridCol w:w="1455"/>
            </w:tblGrid>
            <w:tr w:rsidR="00E6704B">
              <w:trPr>
                <w:jc w:val="center"/>
              </w:trPr>
              <w:tc>
                <w:tcPr>
                  <w:tcW w:w="785"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8-1</w:t>
                  </w:r>
                </w:p>
              </w:tc>
              <w:tc>
                <w:tcPr>
                  <w:tcW w:w="1705"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超纯水机</w:t>
                  </w:r>
                </w:p>
              </w:tc>
              <w:tc>
                <w:tcPr>
                  <w:tcW w:w="786"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是</w:t>
                  </w:r>
                </w:p>
              </w:tc>
              <w:tc>
                <w:tcPr>
                  <w:tcW w:w="786"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（套）</w:t>
                  </w:r>
                </w:p>
              </w:tc>
              <w:tc>
                <w:tcPr>
                  <w:tcW w:w="1455"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150,000.0000</w:t>
                  </w:r>
                </w:p>
              </w:tc>
            </w:tr>
          </w:tbl>
          <w:p w:rsidR="00E6704B" w:rsidRDefault="00E6704B">
            <w:pPr>
              <w:widowControl/>
              <w:jc w:val="center"/>
              <w:rPr>
                <w:rFonts w:ascii="宋体" w:cs="宋体"/>
                <w:kern w:val="0"/>
                <w:sz w:val="24"/>
                <w:szCs w:val="24"/>
              </w:rPr>
            </w:pPr>
          </w:p>
        </w:tc>
        <w:tc>
          <w:tcPr>
            <w:tcW w:w="925"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center"/>
              <w:rPr>
                <w:rFonts w:ascii="宋体" w:cs="宋体"/>
                <w:kern w:val="0"/>
                <w:sz w:val="24"/>
                <w:szCs w:val="24"/>
              </w:rPr>
            </w:pPr>
            <w:r>
              <w:rPr>
                <w:rFonts w:ascii="宋体" w:hAnsi="宋体" w:cs="宋体"/>
                <w:kern w:val="0"/>
                <w:sz w:val="24"/>
                <w:szCs w:val="24"/>
              </w:rPr>
              <w:t>150000</w:t>
            </w:r>
          </w:p>
        </w:tc>
        <w:tc>
          <w:tcPr>
            <w:tcW w:w="925" w:type="dxa"/>
            <w:tcBorders>
              <w:top w:val="outset" w:sz="6" w:space="0" w:color="auto"/>
              <w:left w:val="outset" w:sz="6" w:space="0" w:color="auto"/>
              <w:bottom w:val="outset" w:sz="6" w:space="0" w:color="auto"/>
            </w:tcBorders>
            <w:vAlign w:val="center"/>
          </w:tcPr>
          <w:p w:rsidR="00E6704B" w:rsidRDefault="00AE7251">
            <w:pPr>
              <w:widowControl/>
              <w:jc w:val="center"/>
              <w:rPr>
                <w:rFonts w:ascii="宋体" w:cs="宋体"/>
                <w:kern w:val="0"/>
                <w:sz w:val="24"/>
                <w:szCs w:val="24"/>
              </w:rPr>
            </w:pPr>
            <w:r>
              <w:rPr>
                <w:rFonts w:ascii="宋体" w:hAnsi="宋体" w:cs="宋体"/>
                <w:kern w:val="0"/>
                <w:sz w:val="24"/>
                <w:szCs w:val="24"/>
              </w:rPr>
              <w:t>3000</w:t>
            </w:r>
          </w:p>
        </w:tc>
      </w:tr>
      <w:tr w:rsidR="00E6704B">
        <w:tc>
          <w:tcPr>
            <w:tcW w:w="924" w:type="dxa"/>
            <w:tcBorders>
              <w:top w:val="outset" w:sz="6" w:space="0" w:color="auto"/>
              <w:bottom w:val="outset" w:sz="6" w:space="0" w:color="auto"/>
              <w:right w:val="outset" w:sz="6" w:space="0" w:color="auto"/>
            </w:tcBorders>
            <w:vAlign w:val="center"/>
          </w:tcPr>
          <w:p w:rsidR="00E6704B" w:rsidRDefault="00AE7251">
            <w:pPr>
              <w:widowControl/>
              <w:jc w:val="center"/>
              <w:rPr>
                <w:rFonts w:ascii="宋体" w:cs="宋体"/>
                <w:kern w:val="0"/>
                <w:sz w:val="24"/>
                <w:szCs w:val="24"/>
              </w:rPr>
            </w:pPr>
            <w:r>
              <w:rPr>
                <w:rFonts w:ascii="宋体" w:hAnsi="宋体" w:cs="宋体"/>
                <w:kern w:val="0"/>
                <w:sz w:val="24"/>
                <w:szCs w:val="24"/>
              </w:rPr>
              <w:t>9</w:t>
            </w:r>
          </w:p>
        </w:tc>
        <w:tc>
          <w:tcPr>
            <w:tcW w:w="5548" w:type="dxa"/>
            <w:gridSpan w:val="5"/>
            <w:tcBorders>
              <w:top w:val="outset" w:sz="6" w:space="0" w:color="auto"/>
              <w:left w:val="outset" w:sz="6" w:space="0" w:color="auto"/>
              <w:bottom w:val="outset" w:sz="6" w:space="0" w:color="auto"/>
              <w:right w:val="outset" w:sz="6" w:space="0" w:color="auto"/>
            </w:tcBorders>
            <w:vAlign w:val="center"/>
          </w:tcPr>
          <w:tbl>
            <w:tblPr>
              <w:tblW w:w="5517"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785"/>
              <w:gridCol w:w="1705"/>
              <w:gridCol w:w="786"/>
              <w:gridCol w:w="786"/>
              <w:gridCol w:w="1455"/>
            </w:tblGrid>
            <w:tr w:rsidR="00E6704B">
              <w:trPr>
                <w:jc w:val="center"/>
              </w:trPr>
              <w:tc>
                <w:tcPr>
                  <w:tcW w:w="785"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9-1</w:t>
                  </w:r>
                </w:p>
              </w:tc>
              <w:tc>
                <w:tcPr>
                  <w:tcW w:w="1705"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蒸馏仪</w:t>
                  </w:r>
                </w:p>
              </w:tc>
              <w:tc>
                <w:tcPr>
                  <w:tcW w:w="786"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是</w:t>
                  </w:r>
                </w:p>
              </w:tc>
              <w:tc>
                <w:tcPr>
                  <w:tcW w:w="786"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2</w:t>
                  </w:r>
                  <w:r>
                    <w:rPr>
                      <w:rFonts w:ascii="宋体" w:hAnsi="宋体" w:cs="宋体" w:hint="eastAsia"/>
                      <w:kern w:val="0"/>
                      <w:sz w:val="24"/>
                      <w:szCs w:val="24"/>
                    </w:rPr>
                    <w:t>（套）</w:t>
                  </w:r>
                </w:p>
              </w:tc>
              <w:tc>
                <w:tcPr>
                  <w:tcW w:w="1455"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240,000.0000</w:t>
                  </w:r>
                </w:p>
              </w:tc>
            </w:tr>
          </w:tbl>
          <w:p w:rsidR="00E6704B" w:rsidRDefault="00E6704B">
            <w:pPr>
              <w:widowControl/>
              <w:jc w:val="center"/>
              <w:rPr>
                <w:rFonts w:ascii="宋体" w:cs="宋体"/>
                <w:kern w:val="0"/>
                <w:sz w:val="24"/>
                <w:szCs w:val="24"/>
              </w:rPr>
            </w:pPr>
          </w:p>
        </w:tc>
        <w:tc>
          <w:tcPr>
            <w:tcW w:w="925"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center"/>
              <w:rPr>
                <w:rFonts w:ascii="宋体" w:cs="宋体"/>
                <w:kern w:val="0"/>
                <w:sz w:val="24"/>
                <w:szCs w:val="24"/>
              </w:rPr>
            </w:pPr>
            <w:r>
              <w:rPr>
                <w:rFonts w:ascii="宋体" w:hAnsi="宋体" w:cs="宋体"/>
                <w:kern w:val="0"/>
                <w:sz w:val="24"/>
                <w:szCs w:val="24"/>
              </w:rPr>
              <w:t>240000</w:t>
            </w:r>
          </w:p>
        </w:tc>
        <w:tc>
          <w:tcPr>
            <w:tcW w:w="925" w:type="dxa"/>
            <w:tcBorders>
              <w:top w:val="outset" w:sz="6" w:space="0" w:color="auto"/>
              <w:left w:val="outset" w:sz="6" w:space="0" w:color="auto"/>
              <w:bottom w:val="outset" w:sz="6" w:space="0" w:color="auto"/>
            </w:tcBorders>
            <w:vAlign w:val="center"/>
          </w:tcPr>
          <w:p w:rsidR="00E6704B" w:rsidRDefault="00AE7251">
            <w:pPr>
              <w:widowControl/>
              <w:jc w:val="center"/>
              <w:rPr>
                <w:rFonts w:ascii="宋体" w:cs="宋体"/>
                <w:kern w:val="0"/>
                <w:sz w:val="24"/>
                <w:szCs w:val="24"/>
              </w:rPr>
            </w:pPr>
            <w:r>
              <w:rPr>
                <w:rFonts w:ascii="宋体" w:hAnsi="宋体" w:cs="宋体"/>
                <w:kern w:val="0"/>
                <w:sz w:val="24"/>
                <w:szCs w:val="24"/>
              </w:rPr>
              <w:t>4800</w:t>
            </w:r>
          </w:p>
        </w:tc>
      </w:tr>
      <w:tr w:rsidR="00E6704B">
        <w:tc>
          <w:tcPr>
            <w:tcW w:w="924" w:type="dxa"/>
            <w:tcBorders>
              <w:top w:val="outset" w:sz="6" w:space="0" w:color="auto"/>
              <w:bottom w:val="outset" w:sz="6" w:space="0" w:color="auto"/>
              <w:right w:val="outset" w:sz="6" w:space="0" w:color="auto"/>
            </w:tcBorders>
            <w:vAlign w:val="center"/>
          </w:tcPr>
          <w:p w:rsidR="00E6704B" w:rsidRDefault="00AE7251">
            <w:pPr>
              <w:widowControl/>
              <w:jc w:val="center"/>
              <w:rPr>
                <w:rFonts w:ascii="宋体" w:cs="宋体"/>
                <w:kern w:val="0"/>
                <w:sz w:val="24"/>
                <w:szCs w:val="24"/>
              </w:rPr>
            </w:pPr>
            <w:r>
              <w:rPr>
                <w:rFonts w:ascii="宋体" w:hAnsi="宋体" w:cs="宋体"/>
                <w:kern w:val="0"/>
                <w:sz w:val="24"/>
                <w:szCs w:val="24"/>
              </w:rPr>
              <w:t>10</w:t>
            </w:r>
          </w:p>
        </w:tc>
        <w:tc>
          <w:tcPr>
            <w:tcW w:w="5548" w:type="dxa"/>
            <w:gridSpan w:val="5"/>
            <w:tcBorders>
              <w:top w:val="outset" w:sz="6" w:space="0" w:color="auto"/>
              <w:left w:val="outset" w:sz="6" w:space="0" w:color="auto"/>
              <w:bottom w:val="outset" w:sz="6" w:space="0" w:color="auto"/>
              <w:right w:val="outset" w:sz="6" w:space="0" w:color="auto"/>
            </w:tcBorders>
            <w:vAlign w:val="center"/>
          </w:tcPr>
          <w:tbl>
            <w:tblPr>
              <w:tblW w:w="5517"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785"/>
              <w:gridCol w:w="1705"/>
              <w:gridCol w:w="786"/>
              <w:gridCol w:w="786"/>
              <w:gridCol w:w="1455"/>
            </w:tblGrid>
            <w:tr w:rsidR="00E6704B">
              <w:trPr>
                <w:jc w:val="center"/>
              </w:trPr>
              <w:tc>
                <w:tcPr>
                  <w:tcW w:w="785"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10-1</w:t>
                  </w:r>
                </w:p>
              </w:tc>
              <w:tc>
                <w:tcPr>
                  <w:tcW w:w="1705"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气相色谱仪</w:t>
                  </w:r>
                </w:p>
              </w:tc>
              <w:tc>
                <w:tcPr>
                  <w:tcW w:w="786"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是</w:t>
                  </w:r>
                </w:p>
              </w:tc>
              <w:tc>
                <w:tcPr>
                  <w:tcW w:w="786"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（套）</w:t>
                  </w:r>
                </w:p>
              </w:tc>
              <w:tc>
                <w:tcPr>
                  <w:tcW w:w="1455"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800,000.0000</w:t>
                  </w:r>
                </w:p>
              </w:tc>
            </w:tr>
          </w:tbl>
          <w:p w:rsidR="00E6704B" w:rsidRDefault="00E6704B">
            <w:pPr>
              <w:widowControl/>
              <w:jc w:val="center"/>
              <w:rPr>
                <w:rFonts w:ascii="宋体" w:cs="宋体"/>
                <w:kern w:val="0"/>
                <w:sz w:val="24"/>
                <w:szCs w:val="24"/>
              </w:rPr>
            </w:pPr>
          </w:p>
        </w:tc>
        <w:tc>
          <w:tcPr>
            <w:tcW w:w="925"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center"/>
              <w:rPr>
                <w:rFonts w:ascii="宋体" w:cs="宋体"/>
                <w:kern w:val="0"/>
                <w:sz w:val="24"/>
                <w:szCs w:val="24"/>
              </w:rPr>
            </w:pPr>
            <w:r>
              <w:rPr>
                <w:rFonts w:ascii="宋体" w:hAnsi="宋体" w:cs="宋体"/>
                <w:kern w:val="0"/>
                <w:sz w:val="24"/>
                <w:szCs w:val="24"/>
              </w:rPr>
              <w:t>800000</w:t>
            </w:r>
          </w:p>
        </w:tc>
        <w:tc>
          <w:tcPr>
            <w:tcW w:w="925" w:type="dxa"/>
            <w:tcBorders>
              <w:top w:val="outset" w:sz="6" w:space="0" w:color="auto"/>
              <w:left w:val="outset" w:sz="6" w:space="0" w:color="auto"/>
              <w:bottom w:val="outset" w:sz="6" w:space="0" w:color="auto"/>
            </w:tcBorders>
            <w:vAlign w:val="center"/>
          </w:tcPr>
          <w:p w:rsidR="00E6704B" w:rsidRDefault="00AE7251">
            <w:pPr>
              <w:widowControl/>
              <w:jc w:val="center"/>
              <w:rPr>
                <w:rFonts w:ascii="宋体" w:cs="宋体"/>
                <w:kern w:val="0"/>
                <w:sz w:val="24"/>
                <w:szCs w:val="24"/>
              </w:rPr>
            </w:pPr>
            <w:r>
              <w:rPr>
                <w:rFonts w:ascii="宋体" w:hAnsi="宋体" w:cs="宋体"/>
                <w:kern w:val="0"/>
                <w:sz w:val="24"/>
                <w:szCs w:val="24"/>
              </w:rPr>
              <w:t>16000</w:t>
            </w:r>
          </w:p>
        </w:tc>
      </w:tr>
    </w:tbl>
    <w:p w:rsidR="00E6704B" w:rsidRDefault="00E6704B">
      <w:pPr>
        <w:widowControl/>
        <w:shd w:val="clear" w:color="auto" w:fill="FFFFFF"/>
        <w:spacing w:before="75" w:after="75"/>
        <w:jc w:val="center"/>
        <w:rPr>
          <w:rFonts w:ascii="宋体" w:eastAsia="微软雅黑" w:hAnsi="宋体" w:cs="宋体"/>
          <w:b/>
          <w:bCs/>
          <w:color w:val="393939"/>
          <w:kern w:val="0"/>
          <w:sz w:val="32"/>
        </w:rPr>
      </w:pPr>
    </w:p>
    <w:p w:rsidR="00E6704B" w:rsidRDefault="00AE7251">
      <w:pPr>
        <w:widowControl/>
        <w:shd w:val="clear" w:color="auto" w:fill="FFFFFF"/>
        <w:spacing w:before="75" w:after="75"/>
        <w:jc w:val="center"/>
        <w:rPr>
          <w:rFonts w:ascii="微软雅黑" w:eastAsia="微软雅黑" w:hAnsi="微软雅黑" w:cs="宋体"/>
          <w:color w:val="393939"/>
          <w:kern w:val="0"/>
          <w:sz w:val="20"/>
          <w:szCs w:val="20"/>
        </w:rPr>
      </w:pPr>
      <w:r>
        <w:rPr>
          <w:rFonts w:ascii="宋体" w:eastAsia="微软雅黑" w:hAnsi="宋体" w:cs="宋体" w:hint="eastAsia"/>
          <w:b/>
          <w:bCs/>
          <w:color w:val="393939"/>
          <w:kern w:val="0"/>
          <w:sz w:val="32"/>
        </w:rPr>
        <w:t>第二章</w:t>
      </w:r>
      <w:r>
        <w:rPr>
          <w:rFonts w:ascii="微软雅黑" w:eastAsia="微软雅黑" w:hAnsi="微软雅黑" w:cs="宋体"/>
          <w:b/>
          <w:bCs/>
          <w:color w:val="393939"/>
          <w:kern w:val="0"/>
          <w:sz w:val="32"/>
        </w:rPr>
        <w:t>   </w:t>
      </w:r>
      <w:r>
        <w:rPr>
          <w:rFonts w:ascii="宋体" w:eastAsia="微软雅黑" w:hAnsi="宋体" w:cs="宋体" w:hint="eastAsia"/>
          <w:b/>
          <w:bCs/>
          <w:color w:val="393939"/>
          <w:kern w:val="0"/>
          <w:sz w:val="32"/>
        </w:rPr>
        <w:t>投标人须知前附表（表</w:t>
      </w:r>
      <w:r>
        <w:rPr>
          <w:rFonts w:ascii="宋体" w:eastAsia="微软雅黑" w:hAnsi="宋体" w:cs="宋体"/>
          <w:b/>
          <w:bCs/>
          <w:color w:val="393939"/>
          <w:kern w:val="0"/>
          <w:sz w:val="32"/>
        </w:rPr>
        <w:t>1</w:t>
      </w:r>
      <w:r>
        <w:rPr>
          <w:rFonts w:ascii="宋体" w:eastAsia="微软雅黑" w:hAnsi="宋体" w:cs="宋体" w:hint="eastAsia"/>
          <w:b/>
          <w:bCs/>
          <w:color w:val="393939"/>
          <w:kern w:val="0"/>
          <w:sz w:val="32"/>
        </w:rPr>
        <w:t>、</w:t>
      </w:r>
      <w:r>
        <w:rPr>
          <w:rFonts w:ascii="Times New Roman" w:eastAsia="微软雅黑" w:hAnsi="Times New Roman"/>
          <w:b/>
          <w:bCs/>
          <w:color w:val="393939"/>
          <w:kern w:val="0"/>
          <w:sz w:val="32"/>
        </w:rPr>
        <w:t>2</w:t>
      </w:r>
      <w:r>
        <w:rPr>
          <w:rFonts w:ascii="宋体" w:eastAsia="微软雅黑" w:hAnsi="宋体" w:cs="宋体" w:hint="eastAsia"/>
          <w:b/>
          <w:bCs/>
          <w:color w:val="393939"/>
          <w:kern w:val="0"/>
          <w:sz w:val="32"/>
        </w:rPr>
        <w:t>）</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4"/>
          <w:szCs w:val="24"/>
        </w:rPr>
        <w:t> </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表</w:t>
      </w:r>
      <w:r>
        <w:rPr>
          <w:rFonts w:ascii="微软雅黑" w:eastAsia="微软雅黑" w:hAnsi="微软雅黑" w:cs="宋体"/>
          <w:color w:val="393939"/>
          <w:kern w:val="0"/>
          <w:sz w:val="24"/>
          <w:szCs w:val="24"/>
        </w:rPr>
        <w:t>1</w:t>
      </w:r>
    </w:p>
    <w:tbl>
      <w:tblPr>
        <w:tblW w:w="8516"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780"/>
        <w:gridCol w:w="1423"/>
        <w:gridCol w:w="6313"/>
      </w:tblGrid>
      <w:tr w:rsidR="00E6704B">
        <w:tc>
          <w:tcPr>
            <w:tcW w:w="8516" w:type="dxa"/>
            <w:gridSpan w:val="3"/>
            <w:tcBorders>
              <w:top w:val="outset" w:sz="6" w:space="0" w:color="000000"/>
              <w:left w:val="outset" w:sz="6" w:space="0" w:color="000000"/>
              <w:bottom w:val="outset" w:sz="6" w:space="0" w:color="000000"/>
              <w:right w:val="outset" w:sz="6" w:space="0" w:color="000000"/>
            </w:tcBorders>
            <w:tcMar>
              <w:top w:w="0" w:type="dxa"/>
              <w:left w:w="105" w:type="dxa"/>
              <w:bottom w:w="0" w:type="dxa"/>
              <w:right w:w="105" w:type="dxa"/>
            </w:tcMar>
            <w:vAlign w:val="center"/>
          </w:tcPr>
          <w:p w:rsidR="00E6704B" w:rsidRDefault="00AE7251">
            <w:pPr>
              <w:widowControl/>
              <w:jc w:val="center"/>
              <w:rPr>
                <w:rFonts w:ascii="宋体" w:cs="宋体"/>
                <w:kern w:val="0"/>
                <w:sz w:val="24"/>
                <w:szCs w:val="24"/>
              </w:rPr>
            </w:pPr>
            <w:r>
              <w:rPr>
                <w:rFonts w:ascii="宋体" w:hAnsi="宋体" w:cs="宋体" w:hint="eastAsia"/>
                <w:b/>
                <w:bCs/>
                <w:kern w:val="0"/>
                <w:sz w:val="24"/>
                <w:szCs w:val="24"/>
              </w:rPr>
              <w:t>特别提示：本表与招标文件对应章节的内容若不一致，以本表为准。</w:t>
            </w:r>
          </w:p>
        </w:tc>
      </w:tr>
      <w:tr w:rsidR="00E6704B">
        <w:tc>
          <w:tcPr>
            <w:tcW w:w="7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E6704B" w:rsidRDefault="00AE7251">
            <w:pPr>
              <w:widowControl/>
              <w:jc w:val="center"/>
              <w:rPr>
                <w:rFonts w:ascii="宋体" w:cs="宋体"/>
                <w:kern w:val="0"/>
                <w:sz w:val="24"/>
                <w:szCs w:val="24"/>
              </w:rPr>
            </w:pPr>
            <w:r>
              <w:rPr>
                <w:rFonts w:ascii="宋体" w:hAnsi="宋体" w:cs="宋体" w:hint="eastAsia"/>
                <w:kern w:val="0"/>
                <w:sz w:val="24"/>
                <w:szCs w:val="24"/>
              </w:rPr>
              <w:t>项号</w:t>
            </w:r>
          </w:p>
        </w:tc>
        <w:tc>
          <w:tcPr>
            <w:tcW w:w="1423"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tcPr>
          <w:p w:rsidR="00E6704B" w:rsidRDefault="00AE7251">
            <w:pPr>
              <w:widowControl/>
              <w:jc w:val="center"/>
              <w:rPr>
                <w:rFonts w:ascii="宋体" w:cs="宋体"/>
                <w:kern w:val="0"/>
                <w:sz w:val="24"/>
                <w:szCs w:val="24"/>
              </w:rPr>
            </w:pPr>
            <w:r>
              <w:rPr>
                <w:rFonts w:ascii="宋体" w:hAnsi="宋体" w:cs="宋体" w:hint="eastAsia"/>
                <w:kern w:val="0"/>
                <w:sz w:val="24"/>
                <w:szCs w:val="24"/>
              </w:rPr>
              <w:t>招标文件</w:t>
            </w:r>
          </w:p>
          <w:p w:rsidR="00E6704B" w:rsidRDefault="00AE7251">
            <w:pPr>
              <w:widowControl/>
              <w:jc w:val="center"/>
              <w:rPr>
                <w:rFonts w:ascii="宋体" w:cs="宋体"/>
                <w:kern w:val="0"/>
                <w:sz w:val="24"/>
                <w:szCs w:val="24"/>
              </w:rPr>
            </w:pPr>
            <w:r>
              <w:rPr>
                <w:rFonts w:ascii="宋体" w:hAnsi="宋体" w:cs="宋体" w:hint="eastAsia"/>
                <w:kern w:val="0"/>
                <w:sz w:val="24"/>
                <w:szCs w:val="24"/>
              </w:rPr>
              <w:t>（第三章）</w:t>
            </w:r>
          </w:p>
        </w:tc>
        <w:tc>
          <w:tcPr>
            <w:tcW w:w="6313"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tcPr>
          <w:p w:rsidR="00E6704B" w:rsidRDefault="00AE7251">
            <w:pPr>
              <w:widowControl/>
              <w:jc w:val="center"/>
              <w:rPr>
                <w:rFonts w:ascii="宋体" w:cs="宋体"/>
                <w:kern w:val="0"/>
                <w:sz w:val="24"/>
                <w:szCs w:val="24"/>
              </w:rPr>
            </w:pPr>
            <w:r>
              <w:rPr>
                <w:rFonts w:ascii="宋体" w:hAnsi="宋体" w:cs="宋体" w:hint="eastAsia"/>
                <w:kern w:val="0"/>
                <w:sz w:val="24"/>
                <w:szCs w:val="24"/>
              </w:rPr>
              <w:t>编列内容</w:t>
            </w:r>
          </w:p>
        </w:tc>
      </w:tr>
      <w:tr w:rsidR="00E6704B">
        <w:tc>
          <w:tcPr>
            <w:tcW w:w="7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E6704B" w:rsidRDefault="00AE7251">
            <w:pPr>
              <w:widowControl/>
              <w:jc w:val="center"/>
              <w:rPr>
                <w:rFonts w:ascii="宋体" w:cs="宋体"/>
                <w:kern w:val="0"/>
                <w:sz w:val="24"/>
                <w:szCs w:val="24"/>
              </w:rPr>
            </w:pPr>
            <w:r>
              <w:rPr>
                <w:rFonts w:ascii="宋体" w:hAnsi="宋体" w:cs="宋体"/>
                <w:kern w:val="0"/>
                <w:sz w:val="24"/>
                <w:szCs w:val="24"/>
              </w:rPr>
              <w:t>1</w:t>
            </w:r>
          </w:p>
        </w:tc>
        <w:tc>
          <w:tcPr>
            <w:tcW w:w="1423"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E6704B" w:rsidRDefault="00AE7251">
            <w:pPr>
              <w:widowControl/>
              <w:jc w:val="center"/>
              <w:rPr>
                <w:rFonts w:ascii="宋体" w:cs="宋体"/>
                <w:kern w:val="0"/>
                <w:sz w:val="24"/>
                <w:szCs w:val="24"/>
              </w:rPr>
            </w:pPr>
            <w:r>
              <w:rPr>
                <w:rFonts w:ascii="宋体" w:hAnsi="宋体" w:cs="宋体"/>
                <w:kern w:val="0"/>
                <w:sz w:val="24"/>
                <w:szCs w:val="24"/>
              </w:rPr>
              <w:t>6.1</w:t>
            </w:r>
          </w:p>
        </w:tc>
        <w:tc>
          <w:tcPr>
            <w:tcW w:w="6313"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E6704B" w:rsidRDefault="00AE7251">
            <w:pPr>
              <w:widowControl/>
              <w:jc w:val="left"/>
              <w:rPr>
                <w:rFonts w:ascii="宋体" w:cs="宋体"/>
                <w:kern w:val="0"/>
                <w:sz w:val="24"/>
                <w:szCs w:val="24"/>
              </w:rPr>
            </w:pPr>
            <w:r>
              <w:rPr>
                <w:rFonts w:ascii="宋体" w:hAnsi="宋体" w:cs="宋体" w:hint="eastAsia"/>
                <w:b/>
                <w:bCs/>
                <w:kern w:val="0"/>
                <w:sz w:val="24"/>
                <w:szCs w:val="24"/>
              </w:rPr>
              <w:t>是否组织现场考察或召开开标前答疑会：</w:t>
            </w:r>
            <w:r>
              <w:rPr>
                <w:rFonts w:ascii="宋体" w:hAnsi="宋体" w:cs="宋体" w:hint="eastAsia"/>
                <w:kern w:val="0"/>
                <w:sz w:val="24"/>
                <w:szCs w:val="24"/>
              </w:rPr>
              <w:t>否。</w:t>
            </w:r>
          </w:p>
        </w:tc>
      </w:tr>
      <w:tr w:rsidR="00E6704B">
        <w:tc>
          <w:tcPr>
            <w:tcW w:w="7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E6704B" w:rsidRDefault="00AE7251">
            <w:pPr>
              <w:widowControl/>
              <w:jc w:val="center"/>
              <w:rPr>
                <w:rFonts w:ascii="宋体" w:cs="宋体"/>
                <w:kern w:val="0"/>
                <w:sz w:val="24"/>
                <w:szCs w:val="24"/>
              </w:rPr>
            </w:pPr>
            <w:r>
              <w:rPr>
                <w:rFonts w:ascii="宋体" w:hAnsi="宋体" w:cs="宋体"/>
                <w:kern w:val="0"/>
                <w:sz w:val="24"/>
                <w:szCs w:val="24"/>
              </w:rPr>
              <w:t>2</w:t>
            </w:r>
          </w:p>
        </w:tc>
        <w:tc>
          <w:tcPr>
            <w:tcW w:w="1423"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E6704B" w:rsidRDefault="00AE7251">
            <w:pPr>
              <w:widowControl/>
              <w:jc w:val="center"/>
              <w:rPr>
                <w:rFonts w:ascii="宋体" w:cs="宋体"/>
                <w:kern w:val="0"/>
                <w:sz w:val="24"/>
                <w:szCs w:val="24"/>
              </w:rPr>
            </w:pPr>
            <w:r>
              <w:rPr>
                <w:rFonts w:ascii="宋体" w:hAnsi="宋体" w:cs="宋体"/>
                <w:kern w:val="0"/>
                <w:sz w:val="24"/>
                <w:szCs w:val="24"/>
              </w:rPr>
              <w:t>10.4</w:t>
            </w:r>
          </w:p>
        </w:tc>
        <w:tc>
          <w:tcPr>
            <w:tcW w:w="6313"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E6704B" w:rsidRDefault="00AE7251">
            <w:pPr>
              <w:widowControl/>
              <w:jc w:val="left"/>
              <w:rPr>
                <w:rFonts w:ascii="宋体" w:cs="宋体"/>
                <w:kern w:val="0"/>
                <w:sz w:val="24"/>
                <w:szCs w:val="24"/>
              </w:rPr>
            </w:pPr>
            <w:r>
              <w:rPr>
                <w:rFonts w:ascii="宋体" w:hAnsi="宋体" w:cs="宋体" w:hint="eastAsia"/>
                <w:b/>
                <w:bCs/>
                <w:kern w:val="0"/>
                <w:sz w:val="24"/>
                <w:szCs w:val="24"/>
              </w:rPr>
              <w:t>投标文件的份数：</w:t>
            </w:r>
          </w:p>
          <w:p w:rsidR="00E6704B" w:rsidRDefault="00AE7251">
            <w:pPr>
              <w:widowControl/>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）纸质投标文件：</w:t>
            </w:r>
          </w:p>
          <w:p w:rsidR="00E6704B" w:rsidRDefault="00AE7251">
            <w:pPr>
              <w:widowControl/>
              <w:jc w:val="left"/>
              <w:rPr>
                <w:rFonts w:ascii="宋体" w:cs="宋体"/>
                <w:kern w:val="0"/>
                <w:sz w:val="24"/>
                <w:szCs w:val="24"/>
              </w:rPr>
            </w:pPr>
            <w:r>
              <w:rPr>
                <w:rFonts w:ascii="宋体" w:cs="宋体" w:hint="eastAsia"/>
                <w:kern w:val="0"/>
                <w:sz w:val="24"/>
                <w:szCs w:val="24"/>
              </w:rPr>
              <w:t>①</w:t>
            </w:r>
            <w:r>
              <w:rPr>
                <w:rFonts w:ascii="宋体" w:hAnsi="宋体" w:cs="宋体" w:hint="eastAsia"/>
                <w:kern w:val="0"/>
                <w:sz w:val="24"/>
                <w:szCs w:val="24"/>
              </w:rPr>
              <w:t>资格及资信证明部分的正本</w:t>
            </w:r>
            <w:r>
              <w:rPr>
                <w:rFonts w:ascii="宋体" w:hAnsi="宋体" w:cs="宋体"/>
                <w:kern w:val="0"/>
                <w:sz w:val="24"/>
                <w:szCs w:val="24"/>
                <w:u w:val="single"/>
              </w:rPr>
              <w:t>1</w:t>
            </w:r>
            <w:r>
              <w:rPr>
                <w:rFonts w:ascii="宋体" w:hAnsi="宋体" w:cs="宋体" w:hint="eastAsia"/>
                <w:kern w:val="0"/>
                <w:sz w:val="24"/>
                <w:szCs w:val="24"/>
              </w:rPr>
              <w:t>份、副本</w:t>
            </w:r>
            <w:r>
              <w:rPr>
                <w:rFonts w:ascii="宋体" w:hAnsi="宋体" w:cs="宋体"/>
                <w:kern w:val="0"/>
                <w:sz w:val="24"/>
                <w:szCs w:val="24"/>
                <w:u w:val="single"/>
              </w:rPr>
              <w:t>3</w:t>
            </w:r>
            <w:r>
              <w:rPr>
                <w:rFonts w:ascii="宋体" w:hAnsi="宋体" w:cs="宋体" w:hint="eastAsia"/>
                <w:kern w:val="0"/>
                <w:sz w:val="24"/>
                <w:szCs w:val="24"/>
              </w:rPr>
              <w:t>份，报价部分的正本</w:t>
            </w:r>
            <w:r>
              <w:rPr>
                <w:rFonts w:ascii="宋体" w:hAnsi="宋体" w:cs="宋体"/>
                <w:kern w:val="0"/>
                <w:sz w:val="24"/>
                <w:szCs w:val="24"/>
                <w:u w:val="single"/>
              </w:rPr>
              <w:t>1</w:t>
            </w:r>
            <w:r>
              <w:rPr>
                <w:rFonts w:ascii="宋体" w:hAnsi="宋体" w:cs="宋体" w:hint="eastAsia"/>
                <w:kern w:val="0"/>
                <w:sz w:val="24"/>
                <w:szCs w:val="24"/>
              </w:rPr>
              <w:t>份、副本</w:t>
            </w:r>
            <w:r>
              <w:rPr>
                <w:rFonts w:ascii="宋体" w:hAnsi="宋体" w:cs="宋体"/>
                <w:kern w:val="0"/>
                <w:sz w:val="24"/>
                <w:szCs w:val="24"/>
                <w:u w:val="single"/>
              </w:rPr>
              <w:t>3</w:t>
            </w:r>
            <w:r>
              <w:rPr>
                <w:rFonts w:ascii="宋体" w:hAnsi="宋体" w:cs="宋体" w:hint="eastAsia"/>
                <w:kern w:val="0"/>
                <w:sz w:val="24"/>
                <w:szCs w:val="24"/>
              </w:rPr>
              <w:t>份，技术商务部分的正本</w:t>
            </w:r>
            <w:r>
              <w:rPr>
                <w:rFonts w:ascii="宋体" w:hAnsi="宋体" w:cs="宋体"/>
                <w:kern w:val="0"/>
                <w:sz w:val="24"/>
                <w:szCs w:val="24"/>
                <w:u w:val="single"/>
              </w:rPr>
              <w:t>1</w:t>
            </w:r>
            <w:r>
              <w:rPr>
                <w:rFonts w:ascii="宋体" w:hAnsi="宋体" w:cs="宋体" w:hint="eastAsia"/>
                <w:kern w:val="0"/>
                <w:sz w:val="24"/>
                <w:szCs w:val="24"/>
              </w:rPr>
              <w:t>份、副本</w:t>
            </w:r>
            <w:r>
              <w:rPr>
                <w:rFonts w:ascii="宋体" w:hAnsi="宋体" w:cs="宋体"/>
                <w:kern w:val="0"/>
                <w:sz w:val="24"/>
                <w:szCs w:val="24"/>
                <w:u w:val="single"/>
              </w:rPr>
              <w:t>3</w:t>
            </w:r>
            <w:r>
              <w:rPr>
                <w:rFonts w:ascii="宋体" w:hAnsi="宋体" w:cs="宋体" w:hint="eastAsia"/>
                <w:kern w:val="0"/>
                <w:sz w:val="24"/>
                <w:szCs w:val="24"/>
              </w:rPr>
              <w:t>份。</w:t>
            </w:r>
          </w:p>
          <w:p w:rsidR="00E6704B" w:rsidRDefault="00AE7251">
            <w:pPr>
              <w:widowControl/>
              <w:jc w:val="left"/>
              <w:rPr>
                <w:rFonts w:ascii="宋体" w:cs="宋体"/>
                <w:kern w:val="0"/>
                <w:sz w:val="24"/>
                <w:szCs w:val="24"/>
              </w:rPr>
            </w:pPr>
            <w:r>
              <w:rPr>
                <w:rFonts w:ascii="宋体" w:cs="宋体" w:hint="eastAsia"/>
                <w:kern w:val="0"/>
                <w:sz w:val="24"/>
                <w:szCs w:val="24"/>
              </w:rPr>
              <w:t>②</w:t>
            </w:r>
            <w:r>
              <w:rPr>
                <w:rFonts w:ascii="宋体" w:hAnsi="宋体" w:cs="宋体" w:hint="eastAsia"/>
                <w:kern w:val="0"/>
                <w:sz w:val="24"/>
                <w:szCs w:val="24"/>
              </w:rPr>
              <w:t>可读介质（光盘或</w:t>
            </w:r>
            <w:r>
              <w:rPr>
                <w:rFonts w:ascii="Times New Roman" w:hAnsi="Times New Roman"/>
                <w:kern w:val="0"/>
                <w:sz w:val="24"/>
                <w:szCs w:val="24"/>
              </w:rPr>
              <w:t>U</w:t>
            </w:r>
            <w:r>
              <w:rPr>
                <w:rFonts w:ascii="宋体" w:hAnsi="宋体" w:cs="宋体" w:hint="eastAsia"/>
                <w:kern w:val="0"/>
                <w:sz w:val="24"/>
                <w:szCs w:val="24"/>
              </w:rPr>
              <w:t>盘）</w:t>
            </w:r>
            <w:r>
              <w:rPr>
                <w:rFonts w:ascii="宋体" w:hAnsi="宋体" w:cs="宋体"/>
                <w:kern w:val="0"/>
                <w:sz w:val="24"/>
                <w:szCs w:val="24"/>
                <w:u w:val="single"/>
              </w:rPr>
              <w:t>1</w:t>
            </w:r>
            <w:r>
              <w:rPr>
                <w:rFonts w:ascii="宋体" w:hAnsi="宋体" w:cs="宋体" w:hint="eastAsia"/>
                <w:kern w:val="0"/>
                <w:sz w:val="24"/>
                <w:szCs w:val="24"/>
              </w:rPr>
              <w:t>份：投标人应将其上传至福建省政府采购网上公开信息系统的电子投标文件在该可读介质中另存</w:t>
            </w:r>
            <w:r>
              <w:rPr>
                <w:rFonts w:ascii="宋体" w:hAnsi="宋体" w:cs="宋体"/>
                <w:kern w:val="0"/>
                <w:sz w:val="24"/>
                <w:szCs w:val="24"/>
                <w:u w:val="single"/>
              </w:rPr>
              <w:t>1</w:t>
            </w:r>
            <w:r>
              <w:rPr>
                <w:rFonts w:ascii="宋体" w:hAnsi="宋体" w:cs="宋体" w:hint="eastAsia"/>
                <w:kern w:val="0"/>
                <w:sz w:val="24"/>
                <w:szCs w:val="24"/>
              </w:rPr>
              <w:t>份。</w:t>
            </w:r>
          </w:p>
          <w:p w:rsidR="00E6704B" w:rsidRDefault="00AE7251">
            <w:pPr>
              <w:widowControl/>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）电子投标文件：详见表</w:t>
            </w:r>
            <w:r>
              <w:rPr>
                <w:rFonts w:ascii="Times New Roman" w:hAnsi="Times New Roman"/>
                <w:kern w:val="0"/>
                <w:sz w:val="24"/>
                <w:szCs w:val="24"/>
              </w:rPr>
              <w:t>2</w:t>
            </w:r>
            <w:r>
              <w:rPr>
                <w:rFonts w:ascii="宋体" w:hAnsi="宋体" w:cs="宋体" w:hint="eastAsia"/>
                <w:kern w:val="0"/>
                <w:sz w:val="24"/>
                <w:szCs w:val="24"/>
              </w:rPr>
              <w:t>《关于电子招标投标活动的专门规定》。</w:t>
            </w:r>
          </w:p>
        </w:tc>
      </w:tr>
      <w:tr w:rsidR="00E6704B">
        <w:tc>
          <w:tcPr>
            <w:tcW w:w="7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E6704B" w:rsidRDefault="00AE7251">
            <w:pPr>
              <w:widowControl/>
              <w:jc w:val="center"/>
              <w:rPr>
                <w:rFonts w:ascii="宋体" w:cs="宋体"/>
                <w:kern w:val="0"/>
                <w:sz w:val="24"/>
                <w:szCs w:val="24"/>
              </w:rPr>
            </w:pPr>
            <w:r>
              <w:rPr>
                <w:rFonts w:ascii="宋体" w:hAnsi="宋体" w:cs="宋体"/>
                <w:kern w:val="0"/>
                <w:sz w:val="24"/>
                <w:szCs w:val="24"/>
              </w:rPr>
              <w:t>3</w:t>
            </w:r>
          </w:p>
        </w:tc>
        <w:tc>
          <w:tcPr>
            <w:tcW w:w="1423"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E6704B" w:rsidRDefault="00AE7251">
            <w:pPr>
              <w:widowControl/>
              <w:jc w:val="left"/>
              <w:rPr>
                <w:rFonts w:ascii="宋体" w:cs="宋体"/>
                <w:kern w:val="0"/>
                <w:sz w:val="24"/>
                <w:szCs w:val="24"/>
              </w:rPr>
            </w:pPr>
            <w:r>
              <w:rPr>
                <w:rFonts w:ascii="宋体" w:hAnsi="宋体" w:cs="宋体"/>
                <w:kern w:val="0"/>
                <w:sz w:val="24"/>
                <w:szCs w:val="24"/>
              </w:rPr>
              <w:t>10.5-</w:t>
            </w:r>
            <w:r>
              <w:rPr>
                <w:rFonts w:ascii="宋体" w:hAnsi="宋体" w:cs="宋体" w:hint="eastAsia"/>
                <w:kern w:val="0"/>
                <w:sz w:val="24"/>
                <w:szCs w:val="24"/>
              </w:rPr>
              <w:t>（</w:t>
            </w:r>
            <w:r>
              <w:rPr>
                <w:rFonts w:ascii="Times New Roman" w:hAnsi="Times New Roman"/>
                <w:kern w:val="0"/>
                <w:sz w:val="24"/>
                <w:szCs w:val="24"/>
              </w:rPr>
              <w:t>2</w:t>
            </w:r>
            <w:r>
              <w:rPr>
                <w:rFonts w:ascii="宋体" w:hAnsi="宋体" w:cs="宋体" w:hint="eastAsia"/>
                <w:kern w:val="0"/>
                <w:sz w:val="24"/>
                <w:szCs w:val="24"/>
              </w:rPr>
              <w:t>）</w:t>
            </w:r>
            <w:r>
              <w:rPr>
                <w:rFonts w:ascii="Times New Roman" w:hAnsi="Times New Roman"/>
                <w:kern w:val="0"/>
                <w:sz w:val="24"/>
                <w:szCs w:val="24"/>
              </w:rPr>
              <w:t>-</w:t>
            </w:r>
            <w:r>
              <w:rPr>
                <w:rFonts w:ascii="宋体" w:cs="宋体" w:hint="eastAsia"/>
                <w:kern w:val="0"/>
                <w:sz w:val="24"/>
                <w:szCs w:val="24"/>
              </w:rPr>
              <w:t>③</w:t>
            </w:r>
          </w:p>
        </w:tc>
        <w:tc>
          <w:tcPr>
            <w:tcW w:w="6313"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E6704B" w:rsidRDefault="00AE7251">
            <w:pPr>
              <w:widowControl/>
              <w:jc w:val="left"/>
              <w:rPr>
                <w:rFonts w:ascii="宋体" w:cs="宋体"/>
                <w:kern w:val="0"/>
                <w:sz w:val="24"/>
                <w:szCs w:val="24"/>
              </w:rPr>
            </w:pPr>
            <w:r>
              <w:rPr>
                <w:rFonts w:ascii="宋体" w:hAnsi="宋体" w:cs="宋体" w:hint="eastAsia"/>
                <w:b/>
                <w:bCs/>
                <w:kern w:val="0"/>
                <w:sz w:val="24"/>
                <w:szCs w:val="24"/>
              </w:rPr>
              <w:t>允许散装或活页装订的内容或材料：</w:t>
            </w:r>
          </w:p>
          <w:p w:rsidR="00E6704B" w:rsidRDefault="00AE7251">
            <w:pPr>
              <w:widowControl/>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）投标文件的补充、修改或撤回；</w:t>
            </w:r>
          </w:p>
          <w:p w:rsidR="00E6704B" w:rsidRDefault="00AE7251">
            <w:pPr>
              <w:widowControl/>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）其他内容或材料：无。</w:t>
            </w:r>
          </w:p>
        </w:tc>
      </w:tr>
      <w:tr w:rsidR="00E6704B">
        <w:tc>
          <w:tcPr>
            <w:tcW w:w="7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E6704B" w:rsidRDefault="00AE7251">
            <w:pPr>
              <w:widowControl/>
              <w:jc w:val="center"/>
              <w:rPr>
                <w:rFonts w:ascii="宋体" w:cs="宋体"/>
                <w:kern w:val="0"/>
                <w:sz w:val="24"/>
                <w:szCs w:val="24"/>
              </w:rPr>
            </w:pPr>
            <w:r>
              <w:rPr>
                <w:rFonts w:ascii="宋体" w:hAnsi="宋体" w:cs="宋体"/>
                <w:kern w:val="0"/>
                <w:sz w:val="24"/>
                <w:szCs w:val="24"/>
              </w:rPr>
              <w:t>4</w:t>
            </w:r>
          </w:p>
        </w:tc>
        <w:tc>
          <w:tcPr>
            <w:tcW w:w="1423"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E6704B" w:rsidRDefault="00AE7251">
            <w:pPr>
              <w:widowControl/>
              <w:jc w:val="left"/>
              <w:rPr>
                <w:rFonts w:ascii="宋体" w:cs="宋体"/>
                <w:kern w:val="0"/>
                <w:sz w:val="24"/>
                <w:szCs w:val="24"/>
              </w:rPr>
            </w:pPr>
            <w:r>
              <w:rPr>
                <w:rFonts w:ascii="宋体" w:cs="宋体"/>
                <w:kern w:val="0"/>
                <w:sz w:val="24"/>
                <w:szCs w:val="24"/>
              </w:rPr>
              <w:t> </w:t>
            </w:r>
            <w:r>
              <w:rPr>
                <w:rFonts w:ascii="宋体" w:hAnsi="宋体" w:cs="宋体"/>
                <w:kern w:val="0"/>
                <w:sz w:val="24"/>
                <w:szCs w:val="24"/>
              </w:rPr>
              <w:t>10.7-</w:t>
            </w:r>
            <w:r>
              <w:rPr>
                <w:rFonts w:ascii="宋体" w:hAnsi="宋体" w:cs="宋体" w:hint="eastAsia"/>
                <w:kern w:val="0"/>
                <w:sz w:val="24"/>
                <w:szCs w:val="24"/>
              </w:rPr>
              <w:t>（</w:t>
            </w:r>
            <w:r>
              <w:rPr>
                <w:rFonts w:ascii="Times New Roman" w:hAnsi="Times New Roman"/>
                <w:kern w:val="0"/>
                <w:sz w:val="24"/>
                <w:szCs w:val="24"/>
              </w:rPr>
              <w:t>1</w:t>
            </w:r>
            <w:r>
              <w:rPr>
                <w:rFonts w:ascii="宋体" w:hAnsi="宋体" w:cs="宋体" w:hint="eastAsia"/>
                <w:kern w:val="0"/>
                <w:sz w:val="24"/>
                <w:szCs w:val="24"/>
              </w:rPr>
              <w:t>）</w:t>
            </w:r>
          </w:p>
        </w:tc>
        <w:tc>
          <w:tcPr>
            <w:tcW w:w="6313"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E6704B" w:rsidRDefault="00AE7251">
            <w:pPr>
              <w:widowControl/>
              <w:jc w:val="left"/>
              <w:rPr>
                <w:rFonts w:ascii="宋体" w:cs="宋体"/>
                <w:kern w:val="0"/>
                <w:sz w:val="24"/>
                <w:szCs w:val="24"/>
              </w:rPr>
            </w:pPr>
            <w:r>
              <w:rPr>
                <w:rFonts w:ascii="宋体" w:hAnsi="宋体" w:cs="宋体" w:hint="eastAsia"/>
                <w:b/>
                <w:bCs/>
                <w:kern w:val="0"/>
                <w:sz w:val="24"/>
                <w:szCs w:val="24"/>
              </w:rPr>
              <w:t>是否允许中标人将本项目的非主体、非关键性工作进行分包：</w:t>
            </w:r>
          </w:p>
          <w:p w:rsidR="00E6704B" w:rsidRDefault="00AE7251">
            <w:pPr>
              <w:widowControl/>
              <w:jc w:val="left"/>
              <w:rPr>
                <w:rFonts w:ascii="宋体" w:cs="宋体"/>
                <w:kern w:val="0"/>
                <w:sz w:val="24"/>
                <w:szCs w:val="24"/>
              </w:rPr>
            </w:pPr>
            <w:r>
              <w:rPr>
                <w:rFonts w:ascii="宋体" w:hAnsi="宋体" w:cs="宋体" w:hint="eastAsia"/>
                <w:kern w:val="0"/>
                <w:sz w:val="24"/>
                <w:szCs w:val="24"/>
              </w:rPr>
              <w:t>不允许。</w:t>
            </w:r>
          </w:p>
        </w:tc>
      </w:tr>
      <w:tr w:rsidR="00E6704B">
        <w:tc>
          <w:tcPr>
            <w:tcW w:w="7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E6704B" w:rsidRDefault="00AE7251">
            <w:pPr>
              <w:widowControl/>
              <w:jc w:val="center"/>
              <w:rPr>
                <w:rFonts w:ascii="宋体" w:cs="宋体"/>
                <w:kern w:val="0"/>
                <w:sz w:val="24"/>
                <w:szCs w:val="24"/>
              </w:rPr>
            </w:pPr>
            <w:r>
              <w:rPr>
                <w:rFonts w:ascii="宋体" w:hAnsi="宋体" w:cs="宋体"/>
                <w:kern w:val="0"/>
                <w:sz w:val="24"/>
                <w:szCs w:val="24"/>
              </w:rPr>
              <w:t>5</w:t>
            </w:r>
          </w:p>
        </w:tc>
        <w:tc>
          <w:tcPr>
            <w:tcW w:w="1423"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E6704B" w:rsidRDefault="00AE7251">
            <w:pPr>
              <w:widowControl/>
              <w:jc w:val="center"/>
              <w:rPr>
                <w:rFonts w:ascii="宋体" w:cs="宋体"/>
                <w:kern w:val="0"/>
                <w:sz w:val="24"/>
                <w:szCs w:val="24"/>
              </w:rPr>
            </w:pPr>
            <w:r>
              <w:rPr>
                <w:rFonts w:ascii="宋体" w:hAnsi="宋体" w:cs="宋体"/>
                <w:kern w:val="0"/>
                <w:sz w:val="24"/>
                <w:szCs w:val="24"/>
              </w:rPr>
              <w:t>10.8-</w:t>
            </w:r>
            <w:r>
              <w:rPr>
                <w:rFonts w:ascii="宋体" w:hAnsi="宋体" w:cs="宋体" w:hint="eastAsia"/>
                <w:kern w:val="0"/>
                <w:sz w:val="24"/>
                <w:szCs w:val="24"/>
              </w:rPr>
              <w:t>（</w:t>
            </w:r>
            <w:r>
              <w:rPr>
                <w:rFonts w:cs="宋体"/>
                <w:kern w:val="0"/>
                <w:sz w:val="24"/>
                <w:szCs w:val="24"/>
              </w:rPr>
              <w:t>1</w:t>
            </w:r>
            <w:r>
              <w:rPr>
                <w:rFonts w:ascii="宋体" w:hAnsi="宋体" w:cs="宋体" w:hint="eastAsia"/>
                <w:kern w:val="0"/>
                <w:sz w:val="24"/>
                <w:szCs w:val="24"/>
              </w:rPr>
              <w:t>）</w:t>
            </w:r>
          </w:p>
        </w:tc>
        <w:tc>
          <w:tcPr>
            <w:tcW w:w="6313"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E6704B" w:rsidRDefault="00AE7251">
            <w:pPr>
              <w:widowControl/>
              <w:jc w:val="left"/>
              <w:rPr>
                <w:rFonts w:ascii="宋体" w:cs="宋体"/>
                <w:kern w:val="0"/>
                <w:sz w:val="24"/>
                <w:szCs w:val="24"/>
              </w:rPr>
            </w:pPr>
            <w:r>
              <w:rPr>
                <w:rFonts w:ascii="宋体" w:hAnsi="宋体" w:cs="宋体" w:hint="eastAsia"/>
                <w:b/>
                <w:bCs/>
                <w:kern w:val="0"/>
                <w:sz w:val="24"/>
                <w:szCs w:val="24"/>
              </w:rPr>
              <w:t>投标有效期</w:t>
            </w:r>
            <w:r>
              <w:rPr>
                <w:rFonts w:ascii="宋体" w:hAnsi="宋体" w:cs="宋体" w:hint="eastAsia"/>
                <w:kern w:val="0"/>
                <w:sz w:val="24"/>
                <w:szCs w:val="24"/>
              </w:rPr>
              <w:t>：投标截止时间起</w:t>
            </w:r>
            <w:r>
              <w:rPr>
                <w:rFonts w:ascii="宋体" w:hAnsi="宋体" w:cs="宋体"/>
                <w:kern w:val="0"/>
                <w:sz w:val="24"/>
                <w:szCs w:val="24"/>
              </w:rPr>
              <w:t>90</w:t>
            </w:r>
            <w:r>
              <w:rPr>
                <w:rFonts w:ascii="宋体" w:hAnsi="宋体" w:cs="宋体" w:hint="eastAsia"/>
                <w:kern w:val="0"/>
                <w:sz w:val="24"/>
                <w:szCs w:val="24"/>
              </w:rPr>
              <w:t>个日历日。</w:t>
            </w:r>
          </w:p>
        </w:tc>
      </w:tr>
      <w:tr w:rsidR="00E6704B">
        <w:tc>
          <w:tcPr>
            <w:tcW w:w="7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E6704B" w:rsidRDefault="00AE7251">
            <w:pPr>
              <w:widowControl/>
              <w:jc w:val="center"/>
              <w:rPr>
                <w:rFonts w:ascii="宋体" w:cs="宋体"/>
                <w:kern w:val="0"/>
                <w:sz w:val="24"/>
                <w:szCs w:val="24"/>
              </w:rPr>
            </w:pPr>
            <w:r>
              <w:rPr>
                <w:rFonts w:ascii="宋体" w:hAnsi="宋体" w:cs="宋体"/>
                <w:kern w:val="0"/>
                <w:sz w:val="24"/>
                <w:szCs w:val="24"/>
              </w:rPr>
              <w:t>6</w:t>
            </w:r>
          </w:p>
        </w:tc>
        <w:tc>
          <w:tcPr>
            <w:tcW w:w="1423"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E6704B" w:rsidRDefault="00AE7251">
            <w:pPr>
              <w:widowControl/>
              <w:jc w:val="center"/>
              <w:rPr>
                <w:rFonts w:ascii="宋体" w:cs="宋体"/>
                <w:kern w:val="0"/>
                <w:sz w:val="24"/>
                <w:szCs w:val="24"/>
              </w:rPr>
            </w:pPr>
            <w:r>
              <w:rPr>
                <w:rFonts w:ascii="宋体" w:hAnsi="宋体" w:cs="宋体"/>
                <w:kern w:val="0"/>
                <w:sz w:val="24"/>
                <w:szCs w:val="24"/>
              </w:rPr>
              <w:t>10.10-</w:t>
            </w:r>
            <w:r>
              <w:rPr>
                <w:rFonts w:ascii="宋体" w:hAnsi="宋体" w:cs="宋体" w:hint="eastAsia"/>
                <w:kern w:val="0"/>
                <w:sz w:val="24"/>
                <w:szCs w:val="24"/>
              </w:rPr>
              <w:t>（</w:t>
            </w:r>
            <w:r>
              <w:rPr>
                <w:rFonts w:cs="宋体"/>
                <w:kern w:val="0"/>
                <w:sz w:val="24"/>
                <w:szCs w:val="24"/>
              </w:rPr>
              <w:t>2</w:t>
            </w:r>
            <w:r>
              <w:rPr>
                <w:rFonts w:ascii="宋体" w:hAnsi="宋体" w:cs="宋体" w:hint="eastAsia"/>
                <w:kern w:val="0"/>
                <w:sz w:val="24"/>
                <w:szCs w:val="24"/>
              </w:rPr>
              <w:t>）</w:t>
            </w:r>
          </w:p>
        </w:tc>
        <w:tc>
          <w:tcPr>
            <w:tcW w:w="6313"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E6704B" w:rsidRDefault="00AE7251">
            <w:pPr>
              <w:widowControl/>
              <w:jc w:val="left"/>
              <w:rPr>
                <w:rFonts w:ascii="宋体" w:cs="宋体"/>
                <w:kern w:val="0"/>
                <w:sz w:val="24"/>
                <w:szCs w:val="24"/>
              </w:rPr>
            </w:pPr>
            <w:r>
              <w:rPr>
                <w:rFonts w:ascii="宋体" w:hAnsi="宋体" w:cs="宋体" w:hint="eastAsia"/>
                <w:b/>
                <w:bCs/>
                <w:kern w:val="0"/>
                <w:sz w:val="24"/>
                <w:szCs w:val="24"/>
              </w:rPr>
              <w:t>密封及其标记的具体形式：</w:t>
            </w:r>
          </w:p>
          <w:p w:rsidR="00E6704B" w:rsidRDefault="00AE7251">
            <w:pPr>
              <w:widowControl/>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）全部纸质投标文件（包括正本、副本及可读介质）均应密封，否则</w:t>
            </w:r>
            <w:r>
              <w:rPr>
                <w:rFonts w:ascii="宋体" w:hAnsi="宋体" w:cs="宋体" w:hint="eastAsia"/>
                <w:b/>
                <w:bCs/>
                <w:kern w:val="0"/>
                <w:sz w:val="24"/>
                <w:szCs w:val="24"/>
              </w:rPr>
              <w:t>投标将被拒绝。</w:t>
            </w:r>
          </w:p>
          <w:p w:rsidR="00E6704B" w:rsidRDefault="00AE7251">
            <w:pPr>
              <w:widowControl/>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）密封的外包装应至少标记</w:t>
            </w:r>
            <w:r>
              <w:rPr>
                <w:rFonts w:ascii="宋体" w:cs="宋体" w:hint="eastAsia"/>
                <w:kern w:val="0"/>
                <w:sz w:val="24"/>
                <w:szCs w:val="24"/>
              </w:rPr>
              <w:t>“</w:t>
            </w:r>
            <w:r>
              <w:rPr>
                <w:rFonts w:ascii="宋体" w:hAnsi="宋体" w:cs="宋体" w:hint="eastAsia"/>
                <w:kern w:val="0"/>
                <w:sz w:val="24"/>
                <w:szCs w:val="24"/>
              </w:rPr>
              <w:t>项目名称、招标编号、所投合同包、投标人的全称</w:t>
            </w:r>
            <w:r>
              <w:rPr>
                <w:rFonts w:ascii="宋体" w:cs="宋体" w:hint="eastAsia"/>
                <w:kern w:val="0"/>
                <w:sz w:val="24"/>
                <w:szCs w:val="24"/>
              </w:rPr>
              <w:t>”</w:t>
            </w:r>
            <w:r>
              <w:rPr>
                <w:rFonts w:ascii="宋体" w:hAnsi="宋体" w:cs="宋体" w:hint="eastAsia"/>
                <w:kern w:val="0"/>
                <w:sz w:val="24"/>
                <w:szCs w:val="24"/>
              </w:rPr>
              <w:t>等内容，否则造成投标文件误投、遗漏或提前拆封的，</w:t>
            </w:r>
            <w:r>
              <w:rPr>
                <w:rFonts w:ascii="宋体" w:hAnsi="宋体" w:cs="宋体" w:hint="eastAsia"/>
                <w:kern w:val="0"/>
                <w:sz w:val="24"/>
                <w:szCs w:val="24"/>
                <w:u w:val="single"/>
              </w:rPr>
              <w:t>福建省福怡药械招标有限公司</w:t>
            </w:r>
            <w:r>
              <w:rPr>
                <w:rFonts w:ascii="宋体" w:hAnsi="宋体" w:cs="宋体" w:hint="eastAsia"/>
                <w:kern w:val="0"/>
                <w:sz w:val="24"/>
                <w:szCs w:val="24"/>
              </w:rPr>
              <w:t>不承担责任。</w:t>
            </w:r>
          </w:p>
          <w:p w:rsidR="00E6704B" w:rsidRDefault="00AE7251">
            <w:pPr>
              <w:widowControl/>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）其他：无。</w:t>
            </w:r>
          </w:p>
        </w:tc>
      </w:tr>
      <w:tr w:rsidR="00E6704B">
        <w:tc>
          <w:tcPr>
            <w:tcW w:w="7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E6704B" w:rsidRDefault="00AE7251">
            <w:pPr>
              <w:widowControl/>
              <w:jc w:val="center"/>
              <w:rPr>
                <w:rFonts w:ascii="宋体" w:cs="宋体"/>
                <w:kern w:val="0"/>
                <w:sz w:val="24"/>
                <w:szCs w:val="24"/>
              </w:rPr>
            </w:pPr>
            <w:r>
              <w:rPr>
                <w:rFonts w:ascii="宋体" w:hAnsi="宋体" w:cs="宋体"/>
                <w:kern w:val="0"/>
                <w:sz w:val="24"/>
                <w:szCs w:val="24"/>
              </w:rPr>
              <w:t>7</w:t>
            </w:r>
          </w:p>
        </w:tc>
        <w:tc>
          <w:tcPr>
            <w:tcW w:w="1423"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E6704B" w:rsidRDefault="00AE7251">
            <w:pPr>
              <w:widowControl/>
              <w:jc w:val="center"/>
              <w:rPr>
                <w:rFonts w:ascii="宋体" w:cs="宋体"/>
                <w:kern w:val="0"/>
                <w:sz w:val="24"/>
                <w:szCs w:val="24"/>
              </w:rPr>
            </w:pPr>
            <w:r>
              <w:rPr>
                <w:rFonts w:ascii="宋体" w:hAnsi="宋体" w:cs="宋体"/>
                <w:kern w:val="0"/>
                <w:sz w:val="24"/>
                <w:szCs w:val="24"/>
              </w:rPr>
              <w:t>12.1</w:t>
            </w:r>
          </w:p>
        </w:tc>
        <w:tc>
          <w:tcPr>
            <w:tcW w:w="6313"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本项目推荐合同包</w:t>
            </w:r>
            <w:r>
              <w:rPr>
                <w:rFonts w:ascii="宋体" w:hAnsi="宋体" w:cs="宋体"/>
                <w:kern w:val="0"/>
                <w:sz w:val="24"/>
                <w:szCs w:val="24"/>
              </w:rPr>
              <w:t>1</w:t>
            </w:r>
            <w:r>
              <w:rPr>
                <w:rFonts w:ascii="宋体" w:hAnsi="宋体" w:cs="宋体" w:hint="eastAsia"/>
                <w:kern w:val="0"/>
                <w:sz w:val="24"/>
                <w:szCs w:val="24"/>
              </w:rPr>
              <w:t>中标候选人数为</w:t>
            </w:r>
            <w:r>
              <w:rPr>
                <w:rFonts w:ascii="宋体" w:hAnsi="宋体" w:cs="宋体"/>
                <w:kern w:val="0"/>
                <w:sz w:val="24"/>
                <w:szCs w:val="24"/>
              </w:rPr>
              <w:t>1</w:t>
            </w:r>
            <w:r>
              <w:rPr>
                <w:rFonts w:ascii="宋体" w:hAnsi="宋体" w:cs="宋体" w:hint="eastAsia"/>
                <w:kern w:val="0"/>
                <w:sz w:val="24"/>
                <w:szCs w:val="24"/>
              </w:rPr>
              <w:t>家，合同包</w:t>
            </w:r>
            <w:r>
              <w:rPr>
                <w:rFonts w:ascii="宋体" w:hAnsi="宋体" w:cs="宋体"/>
                <w:kern w:val="0"/>
                <w:sz w:val="24"/>
                <w:szCs w:val="24"/>
              </w:rPr>
              <w:t>2</w:t>
            </w:r>
            <w:r>
              <w:rPr>
                <w:rFonts w:ascii="宋体" w:hAnsi="宋体" w:cs="宋体" w:hint="eastAsia"/>
                <w:kern w:val="0"/>
                <w:sz w:val="24"/>
                <w:szCs w:val="24"/>
              </w:rPr>
              <w:t>中标候选人数为</w:t>
            </w:r>
            <w:r>
              <w:rPr>
                <w:rFonts w:ascii="宋体" w:hAnsi="宋体" w:cs="宋体"/>
                <w:kern w:val="0"/>
                <w:sz w:val="24"/>
                <w:szCs w:val="24"/>
              </w:rPr>
              <w:t>1</w:t>
            </w:r>
            <w:r>
              <w:rPr>
                <w:rFonts w:ascii="宋体" w:hAnsi="宋体" w:cs="宋体" w:hint="eastAsia"/>
                <w:kern w:val="0"/>
                <w:sz w:val="24"/>
                <w:szCs w:val="24"/>
              </w:rPr>
              <w:t>家，合同包</w:t>
            </w:r>
            <w:r>
              <w:rPr>
                <w:rFonts w:ascii="宋体" w:hAnsi="宋体" w:cs="宋体"/>
                <w:kern w:val="0"/>
                <w:sz w:val="24"/>
                <w:szCs w:val="24"/>
              </w:rPr>
              <w:t>3</w:t>
            </w:r>
            <w:r>
              <w:rPr>
                <w:rFonts w:ascii="宋体" w:hAnsi="宋体" w:cs="宋体" w:hint="eastAsia"/>
                <w:kern w:val="0"/>
                <w:sz w:val="24"/>
                <w:szCs w:val="24"/>
              </w:rPr>
              <w:t>中标候选人数为</w:t>
            </w:r>
            <w:r>
              <w:rPr>
                <w:rFonts w:ascii="宋体" w:hAnsi="宋体" w:cs="宋体"/>
                <w:kern w:val="0"/>
                <w:sz w:val="24"/>
                <w:szCs w:val="24"/>
              </w:rPr>
              <w:t>1</w:t>
            </w:r>
            <w:r>
              <w:rPr>
                <w:rFonts w:ascii="宋体" w:hAnsi="宋体" w:cs="宋体" w:hint="eastAsia"/>
                <w:kern w:val="0"/>
                <w:sz w:val="24"/>
                <w:szCs w:val="24"/>
              </w:rPr>
              <w:t>家，合同包</w:t>
            </w:r>
            <w:r>
              <w:rPr>
                <w:rFonts w:ascii="宋体" w:hAnsi="宋体" w:cs="宋体"/>
                <w:kern w:val="0"/>
                <w:sz w:val="24"/>
                <w:szCs w:val="24"/>
              </w:rPr>
              <w:t>4</w:t>
            </w:r>
            <w:r>
              <w:rPr>
                <w:rFonts w:ascii="宋体" w:hAnsi="宋体" w:cs="宋体" w:hint="eastAsia"/>
                <w:kern w:val="0"/>
                <w:sz w:val="24"/>
                <w:szCs w:val="24"/>
              </w:rPr>
              <w:t>中标候选人数为</w:t>
            </w:r>
            <w:r>
              <w:rPr>
                <w:rFonts w:ascii="宋体" w:hAnsi="宋体" w:cs="宋体"/>
                <w:kern w:val="0"/>
                <w:sz w:val="24"/>
                <w:szCs w:val="24"/>
              </w:rPr>
              <w:t>1</w:t>
            </w:r>
            <w:r>
              <w:rPr>
                <w:rFonts w:ascii="宋体" w:hAnsi="宋体" w:cs="宋体" w:hint="eastAsia"/>
                <w:kern w:val="0"/>
                <w:sz w:val="24"/>
                <w:szCs w:val="24"/>
              </w:rPr>
              <w:t>家，合同包</w:t>
            </w:r>
            <w:r>
              <w:rPr>
                <w:rFonts w:ascii="宋体" w:hAnsi="宋体" w:cs="宋体"/>
                <w:kern w:val="0"/>
                <w:sz w:val="24"/>
                <w:szCs w:val="24"/>
              </w:rPr>
              <w:t>5</w:t>
            </w:r>
            <w:r>
              <w:rPr>
                <w:rFonts w:ascii="宋体" w:hAnsi="宋体" w:cs="宋体" w:hint="eastAsia"/>
                <w:kern w:val="0"/>
                <w:sz w:val="24"/>
                <w:szCs w:val="24"/>
              </w:rPr>
              <w:t>中标候选人数为</w:t>
            </w:r>
            <w:r>
              <w:rPr>
                <w:rFonts w:ascii="宋体" w:hAnsi="宋体" w:cs="宋体"/>
                <w:kern w:val="0"/>
                <w:sz w:val="24"/>
                <w:szCs w:val="24"/>
              </w:rPr>
              <w:t>1</w:t>
            </w:r>
            <w:r>
              <w:rPr>
                <w:rFonts w:ascii="宋体" w:hAnsi="宋体" w:cs="宋体" w:hint="eastAsia"/>
                <w:kern w:val="0"/>
                <w:sz w:val="24"/>
                <w:szCs w:val="24"/>
              </w:rPr>
              <w:t>家，合同包</w:t>
            </w:r>
            <w:r>
              <w:rPr>
                <w:rFonts w:ascii="宋体" w:hAnsi="宋体" w:cs="宋体"/>
                <w:kern w:val="0"/>
                <w:sz w:val="24"/>
                <w:szCs w:val="24"/>
              </w:rPr>
              <w:t>6</w:t>
            </w:r>
            <w:r>
              <w:rPr>
                <w:rFonts w:ascii="宋体" w:hAnsi="宋体" w:cs="宋体" w:hint="eastAsia"/>
                <w:kern w:val="0"/>
                <w:sz w:val="24"/>
                <w:szCs w:val="24"/>
              </w:rPr>
              <w:t>中标候选人数为</w:t>
            </w:r>
            <w:r>
              <w:rPr>
                <w:rFonts w:ascii="宋体" w:hAnsi="宋体" w:cs="宋体"/>
                <w:kern w:val="0"/>
                <w:sz w:val="24"/>
                <w:szCs w:val="24"/>
              </w:rPr>
              <w:t>1</w:t>
            </w:r>
            <w:r>
              <w:rPr>
                <w:rFonts w:ascii="宋体" w:hAnsi="宋体" w:cs="宋体" w:hint="eastAsia"/>
                <w:kern w:val="0"/>
                <w:sz w:val="24"/>
                <w:szCs w:val="24"/>
              </w:rPr>
              <w:t>家，合同包</w:t>
            </w:r>
            <w:r>
              <w:rPr>
                <w:rFonts w:ascii="宋体" w:hAnsi="宋体" w:cs="宋体"/>
                <w:kern w:val="0"/>
                <w:sz w:val="24"/>
                <w:szCs w:val="24"/>
              </w:rPr>
              <w:t>7</w:t>
            </w:r>
            <w:r>
              <w:rPr>
                <w:rFonts w:ascii="宋体" w:hAnsi="宋体" w:cs="宋体" w:hint="eastAsia"/>
                <w:kern w:val="0"/>
                <w:sz w:val="24"/>
                <w:szCs w:val="24"/>
              </w:rPr>
              <w:t>中标候选人数为</w:t>
            </w:r>
            <w:r>
              <w:rPr>
                <w:rFonts w:ascii="宋体" w:hAnsi="宋体" w:cs="宋体"/>
                <w:kern w:val="0"/>
                <w:sz w:val="24"/>
                <w:szCs w:val="24"/>
              </w:rPr>
              <w:t>1</w:t>
            </w:r>
            <w:r>
              <w:rPr>
                <w:rFonts w:ascii="宋体" w:hAnsi="宋体" w:cs="宋体" w:hint="eastAsia"/>
                <w:kern w:val="0"/>
                <w:sz w:val="24"/>
                <w:szCs w:val="24"/>
              </w:rPr>
              <w:t>家，合同包</w:t>
            </w:r>
            <w:r>
              <w:rPr>
                <w:rFonts w:ascii="宋体" w:hAnsi="宋体" w:cs="宋体"/>
                <w:kern w:val="0"/>
                <w:sz w:val="24"/>
                <w:szCs w:val="24"/>
              </w:rPr>
              <w:t>8</w:t>
            </w:r>
            <w:r>
              <w:rPr>
                <w:rFonts w:ascii="宋体" w:hAnsi="宋体" w:cs="宋体" w:hint="eastAsia"/>
                <w:kern w:val="0"/>
                <w:sz w:val="24"/>
                <w:szCs w:val="24"/>
              </w:rPr>
              <w:t>中标候选人数为</w:t>
            </w:r>
            <w:r>
              <w:rPr>
                <w:rFonts w:ascii="宋体" w:hAnsi="宋体" w:cs="宋体"/>
                <w:kern w:val="0"/>
                <w:sz w:val="24"/>
                <w:szCs w:val="24"/>
              </w:rPr>
              <w:t>1</w:t>
            </w:r>
            <w:r>
              <w:rPr>
                <w:rFonts w:ascii="宋体" w:hAnsi="宋体" w:cs="宋体" w:hint="eastAsia"/>
                <w:kern w:val="0"/>
                <w:sz w:val="24"/>
                <w:szCs w:val="24"/>
              </w:rPr>
              <w:t>家，合同包</w:t>
            </w:r>
            <w:r>
              <w:rPr>
                <w:rFonts w:ascii="宋体" w:hAnsi="宋体" w:cs="宋体"/>
                <w:kern w:val="0"/>
                <w:sz w:val="24"/>
                <w:szCs w:val="24"/>
              </w:rPr>
              <w:t>9</w:t>
            </w:r>
            <w:r>
              <w:rPr>
                <w:rFonts w:ascii="宋体" w:hAnsi="宋体" w:cs="宋体" w:hint="eastAsia"/>
                <w:kern w:val="0"/>
                <w:sz w:val="24"/>
                <w:szCs w:val="24"/>
              </w:rPr>
              <w:t>中标候选人数为</w:t>
            </w:r>
            <w:r>
              <w:rPr>
                <w:rFonts w:ascii="宋体" w:hAnsi="宋体" w:cs="宋体"/>
                <w:kern w:val="0"/>
                <w:sz w:val="24"/>
                <w:szCs w:val="24"/>
              </w:rPr>
              <w:t>1</w:t>
            </w:r>
            <w:r>
              <w:rPr>
                <w:rFonts w:ascii="宋体" w:hAnsi="宋体" w:cs="宋体" w:hint="eastAsia"/>
                <w:kern w:val="0"/>
                <w:sz w:val="24"/>
                <w:szCs w:val="24"/>
              </w:rPr>
              <w:t>家，合同包</w:t>
            </w:r>
            <w:r>
              <w:rPr>
                <w:rFonts w:ascii="宋体" w:hAnsi="宋体" w:cs="宋体"/>
                <w:kern w:val="0"/>
                <w:sz w:val="24"/>
                <w:szCs w:val="24"/>
              </w:rPr>
              <w:t>10</w:t>
            </w:r>
            <w:r>
              <w:rPr>
                <w:rFonts w:ascii="宋体" w:hAnsi="宋体" w:cs="宋体" w:hint="eastAsia"/>
                <w:kern w:val="0"/>
                <w:sz w:val="24"/>
                <w:szCs w:val="24"/>
              </w:rPr>
              <w:t>中标候选人数为</w:t>
            </w:r>
            <w:r>
              <w:rPr>
                <w:rFonts w:ascii="宋体" w:hAnsi="宋体" w:cs="宋体"/>
                <w:kern w:val="0"/>
                <w:sz w:val="24"/>
                <w:szCs w:val="24"/>
              </w:rPr>
              <w:t>1</w:t>
            </w:r>
            <w:r>
              <w:rPr>
                <w:rFonts w:ascii="宋体" w:hAnsi="宋体" w:cs="宋体" w:hint="eastAsia"/>
                <w:kern w:val="0"/>
                <w:sz w:val="24"/>
                <w:szCs w:val="24"/>
              </w:rPr>
              <w:t>家。</w:t>
            </w:r>
          </w:p>
        </w:tc>
      </w:tr>
      <w:tr w:rsidR="00E6704B">
        <w:tc>
          <w:tcPr>
            <w:tcW w:w="780" w:type="dxa"/>
            <w:tcBorders>
              <w:top w:val="nil"/>
              <w:left w:val="outset" w:sz="6" w:space="0" w:color="000000"/>
              <w:bottom w:val="outset" w:sz="6" w:space="0" w:color="000000"/>
              <w:right w:val="outset" w:sz="6" w:space="0" w:color="000000"/>
            </w:tcBorders>
            <w:tcMar>
              <w:top w:w="75" w:type="dxa"/>
              <w:left w:w="150" w:type="dxa"/>
              <w:bottom w:w="75" w:type="dxa"/>
              <w:right w:w="150" w:type="dxa"/>
            </w:tcMar>
            <w:vAlign w:val="center"/>
          </w:tcPr>
          <w:p w:rsidR="00E6704B" w:rsidRDefault="00AE7251">
            <w:pPr>
              <w:widowControl/>
              <w:jc w:val="left"/>
              <w:rPr>
                <w:rFonts w:ascii="宋体" w:cs="宋体"/>
                <w:kern w:val="0"/>
                <w:sz w:val="24"/>
                <w:szCs w:val="24"/>
              </w:rPr>
            </w:pPr>
            <w:r>
              <w:rPr>
                <w:rFonts w:ascii="宋体" w:cs="宋体"/>
                <w:kern w:val="0"/>
                <w:sz w:val="24"/>
                <w:szCs w:val="24"/>
              </w:rPr>
              <w:t> </w:t>
            </w:r>
            <w:r>
              <w:rPr>
                <w:rFonts w:ascii="宋体" w:hAnsi="宋体" w:cs="宋体"/>
                <w:kern w:val="0"/>
                <w:sz w:val="24"/>
                <w:szCs w:val="24"/>
              </w:rPr>
              <w:t xml:space="preserve"> 8</w:t>
            </w:r>
          </w:p>
        </w:tc>
        <w:tc>
          <w:tcPr>
            <w:tcW w:w="1423" w:type="dxa"/>
            <w:tcBorders>
              <w:top w:val="nil"/>
              <w:left w:val="nil"/>
              <w:bottom w:val="outset" w:sz="6" w:space="0" w:color="000000"/>
              <w:right w:val="outset" w:sz="6" w:space="0" w:color="000000"/>
            </w:tcBorders>
            <w:tcMar>
              <w:top w:w="75" w:type="dxa"/>
              <w:left w:w="150" w:type="dxa"/>
              <w:bottom w:w="75" w:type="dxa"/>
              <w:right w:w="150" w:type="dxa"/>
            </w:tcMar>
            <w:vAlign w:val="center"/>
          </w:tcPr>
          <w:p w:rsidR="00E6704B" w:rsidRDefault="00AE7251">
            <w:pPr>
              <w:widowControl/>
              <w:jc w:val="left"/>
              <w:rPr>
                <w:rFonts w:ascii="宋体" w:cs="宋体"/>
                <w:kern w:val="0"/>
                <w:sz w:val="24"/>
                <w:szCs w:val="24"/>
              </w:rPr>
            </w:pPr>
            <w:r>
              <w:rPr>
                <w:rFonts w:ascii="宋体" w:cs="宋体"/>
                <w:kern w:val="0"/>
                <w:sz w:val="24"/>
                <w:szCs w:val="24"/>
              </w:rPr>
              <w:t>  </w:t>
            </w:r>
            <w:r>
              <w:rPr>
                <w:rFonts w:ascii="宋体" w:hAnsi="宋体" w:cs="宋体"/>
                <w:kern w:val="0"/>
                <w:sz w:val="24"/>
                <w:szCs w:val="24"/>
              </w:rPr>
              <w:t>12.2</w:t>
            </w:r>
          </w:p>
        </w:tc>
        <w:tc>
          <w:tcPr>
            <w:tcW w:w="6313" w:type="dxa"/>
            <w:tcBorders>
              <w:top w:val="nil"/>
              <w:left w:val="nil"/>
              <w:bottom w:val="outset" w:sz="6" w:space="0" w:color="000000"/>
              <w:right w:val="outset" w:sz="6" w:space="0" w:color="000000"/>
            </w:tcBorders>
            <w:tcMar>
              <w:top w:w="75" w:type="dxa"/>
              <w:left w:w="150" w:type="dxa"/>
              <w:bottom w:w="75" w:type="dxa"/>
              <w:right w:w="150" w:type="dxa"/>
            </w:tcMar>
            <w:vAlign w:val="center"/>
          </w:tcPr>
          <w:p w:rsidR="00E6704B" w:rsidRDefault="00AE7251">
            <w:pPr>
              <w:widowControl/>
              <w:jc w:val="left"/>
              <w:rPr>
                <w:rFonts w:ascii="宋体" w:cs="宋体"/>
                <w:kern w:val="0"/>
                <w:sz w:val="24"/>
                <w:szCs w:val="24"/>
              </w:rPr>
            </w:pPr>
            <w:r>
              <w:rPr>
                <w:rFonts w:ascii="宋体" w:hAnsi="宋体" w:cs="宋体" w:hint="eastAsia"/>
                <w:b/>
                <w:bCs/>
                <w:kern w:val="0"/>
                <w:sz w:val="24"/>
                <w:szCs w:val="24"/>
              </w:rPr>
              <w:t>本项目中标人的确定（以合同包为单位）：</w:t>
            </w:r>
          </w:p>
          <w:p w:rsidR="00E6704B" w:rsidRDefault="00AE7251">
            <w:pPr>
              <w:widowControl/>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）采购人应在政府采购招投标管理办法规定的时限内确定中标人。</w:t>
            </w:r>
          </w:p>
          <w:p w:rsidR="00E6704B" w:rsidRDefault="00AE7251">
            <w:pPr>
              <w:widowControl/>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）若出现中标候选人并列情形，则按照下列方式确定中标人：</w:t>
            </w:r>
          </w:p>
          <w:p w:rsidR="00E6704B" w:rsidRDefault="00AE7251">
            <w:pPr>
              <w:widowControl/>
              <w:jc w:val="left"/>
              <w:rPr>
                <w:rFonts w:ascii="宋体" w:cs="宋体"/>
                <w:kern w:val="0"/>
                <w:sz w:val="24"/>
                <w:szCs w:val="24"/>
              </w:rPr>
            </w:pPr>
            <w:r>
              <w:rPr>
                <w:rFonts w:ascii="宋体" w:cs="宋体" w:hint="eastAsia"/>
                <w:kern w:val="0"/>
                <w:sz w:val="24"/>
                <w:szCs w:val="24"/>
              </w:rPr>
              <w:t>①</w:t>
            </w:r>
            <w:r>
              <w:rPr>
                <w:rFonts w:ascii="宋体" w:hAnsi="宋体" w:cs="宋体" w:hint="eastAsia"/>
                <w:kern w:val="0"/>
                <w:sz w:val="24"/>
                <w:szCs w:val="24"/>
              </w:rPr>
              <w:t>招标文件规定的方式：无。</w:t>
            </w:r>
          </w:p>
          <w:p w:rsidR="00E6704B" w:rsidRDefault="00AE7251">
            <w:pPr>
              <w:widowControl/>
              <w:jc w:val="left"/>
              <w:rPr>
                <w:rFonts w:ascii="宋体" w:cs="宋体"/>
                <w:kern w:val="0"/>
                <w:sz w:val="24"/>
                <w:szCs w:val="24"/>
              </w:rPr>
            </w:pPr>
            <w:r>
              <w:rPr>
                <w:rFonts w:ascii="宋体" w:cs="宋体" w:hint="eastAsia"/>
                <w:kern w:val="0"/>
                <w:sz w:val="24"/>
                <w:szCs w:val="24"/>
              </w:rPr>
              <w:t>②</w:t>
            </w:r>
            <w:r>
              <w:rPr>
                <w:rFonts w:ascii="宋体" w:hAnsi="宋体" w:cs="宋体" w:hint="eastAsia"/>
                <w:kern w:val="0"/>
                <w:sz w:val="24"/>
                <w:szCs w:val="24"/>
              </w:rPr>
              <w:t>若本款第</w:t>
            </w:r>
            <w:r>
              <w:rPr>
                <w:rFonts w:ascii="宋体" w:cs="宋体" w:hint="eastAsia"/>
                <w:kern w:val="0"/>
                <w:sz w:val="24"/>
                <w:szCs w:val="24"/>
              </w:rPr>
              <w:t>①</w:t>
            </w:r>
            <w:r>
              <w:rPr>
                <w:rFonts w:ascii="宋体" w:hAnsi="宋体" w:cs="宋体" w:hint="eastAsia"/>
                <w:kern w:val="0"/>
                <w:sz w:val="24"/>
                <w:szCs w:val="24"/>
              </w:rPr>
              <w:t>点规定方式为</w:t>
            </w:r>
            <w:r>
              <w:rPr>
                <w:rFonts w:ascii="宋体" w:cs="宋体" w:hint="eastAsia"/>
                <w:kern w:val="0"/>
                <w:sz w:val="24"/>
                <w:szCs w:val="24"/>
              </w:rPr>
              <w:t>“</w:t>
            </w:r>
            <w:r>
              <w:rPr>
                <w:rFonts w:ascii="宋体" w:hAnsi="宋体" w:cs="宋体" w:hint="eastAsia"/>
                <w:kern w:val="0"/>
                <w:sz w:val="24"/>
                <w:szCs w:val="24"/>
              </w:rPr>
              <w:t>无</w:t>
            </w:r>
            <w:r>
              <w:rPr>
                <w:rFonts w:ascii="宋体" w:cs="宋体" w:hint="eastAsia"/>
                <w:kern w:val="0"/>
                <w:sz w:val="24"/>
                <w:szCs w:val="24"/>
              </w:rPr>
              <w:t>”</w:t>
            </w:r>
            <w:r>
              <w:rPr>
                <w:rFonts w:ascii="宋体" w:hAnsi="宋体" w:cs="宋体" w:hint="eastAsia"/>
                <w:kern w:val="0"/>
                <w:sz w:val="24"/>
                <w:szCs w:val="24"/>
              </w:rPr>
              <w:t>，则按照下列方式确定：无。</w:t>
            </w:r>
          </w:p>
          <w:p w:rsidR="00E6704B" w:rsidRDefault="00AE7251">
            <w:pPr>
              <w:widowControl/>
              <w:jc w:val="left"/>
              <w:rPr>
                <w:rFonts w:ascii="宋体" w:cs="宋体"/>
                <w:kern w:val="0"/>
                <w:sz w:val="24"/>
                <w:szCs w:val="24"/>
              </w:rPr>
            </w:pPr>
            <w:r>
              <w:rPr>
                <w:rFonts w:ascii="宋体" w:cs="宋体" w:hint="eastAsia"/>
                <w:kern w:val="0"/>
                <w:sz w:val="24"/>
                <w:szCs w:val="24"/>
              </w:rPr>
              <w:t>③</w:t>
            </w:r>
            <w:r>
              <w:rPr>
                <w:rFonts w:ascii="宋体" w:hAnsi="宋体" w:cs="宋体" w:hint="eastAsia"/>
                <w:kern w:val="0"/>
                <w:sz w:val="24"/>
                <w:szCs w:val="24"/>
              </w:rPr>
              <w:t>若本款第</w:t>
            </w:r>
            <w:r>
              <w:rPr>
                <w:rFonts w:ascii="宋体" w:cs="宋体" w:hint="eastAsia"/>
                <w:kern w:val="0"/>
                <w:sz w:val="24"/>
                <w:szCs w:val="24"/>
              </w:rPr>
              <w:t>①</w:t>
            </w:r>
            <w:r>
              <w:rPr>
                <w:rFonts w:ascii="宋体" w:hAnsi="宋体" w:cs="宋体" w:hint="eastAsia"/>
                <w:kern w:val="0"/>
                <w:sz w:val="24"/>
                <w:szCs w:val="24"/>
              </w:rPr>
              <w:t>、</w:t>
            </w:r>
            <w:r>
              <w:rPr>
                <w:rFonts w:ascii="宋体" w:cs="宋体" w:hint="eastAsia"/>
                <w:kern w:val="0"/>
                <w:sz w:val="24"/>
                <w:szCs w:val="24"/>
              </w:rPr>
              <w:t>②</w:t>
            </w:r>
            <w:r>
              <w:rPr>
                <w:rFonts w:ascii="宋体" w:hAnsi="宋体" w:cs="宋体" w:hint="eastAsia"/>
                <w:kern w:val="0"/>
                <w:sz w:val="24"/>
                <w:szCs w:val="24"/>
              </w:rPr>
              <w:t>点规定方式均为</w:t>
            </w:r>
            <w:r>
              <w:rPr>
                <w:rFonts w:ascii="宋体" w:cs="宋体" w:hint="eastAsia"/>
                <w:kern w:val="0"/>
                <w:sz w:val="24"/>
                <w:szCs w:val="24"/>
              </w:rPr>
              <w:t>“</w:t>
            </w:r>
            <w:r>
              <w:rPr>
                <w:rFonts w:ascii="宋体" w:hAnsi="宋体" w:cs="宋体" w:hint="eastAsia"/>
                <w:kern w:val="0"/>
                <w:sz w:val="24"/>
                <w:szCs w:val="24"/>
              </w:rPr>
              <w:t>无</w:t>
            </w:r>
            <w:r>
              <w:rPr>
                <w:rFonts w:ascii="宋体" w:cs="宋体" w:hint="eastAsia"/>
                <w:kern w:val="0"/>
                <w:sz w:val="24"/>
                <w:szCs w:val="24"/>
              </w:rPr>
              <w:t>”</w:t>
            </w:r>
            <w:r>
              <w:rPr>
                <w:rFonts w:ascii="宋体" w:hAnsi="宋体" w:cs="宋体" w:hint="eastAsia"/>
                <w:kern w:val="0"/>
                <w:sz w:val="24"/>
                <w:szCs w:val="24"/>
              </w:rPr>
              <w:t>，则按照下列方式确定：随机抽取。</w:t>
            </w:r>
          </w:p>
          <w:p w:rsidR="00E6704B" w:rsidRDefault="00AE7251">
            <w:pPr>
              <w:widowControl/>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）本项目确定的中标人家数：</w:t>
            </w:r>
          </w:p>
          <w:p w:rsidR="00E6704B" w:rsidRDefault="00AE7251">
            <w:pPr>
              <w:widowControl/>
              <w:jc w:val="left"/>
              <w:rPr>
                <w:rFonts w:ascii="宋体" w:cs="宋体"/>
                <w:kern w:val="0"/>
                <w:sz w:val="24"/>
                <w:szCs w:val="24"/>
              </w:rPr>
            </w:pPr>
            <w:r>
              <w:rPr>
                <w:rFonts w:ascii="宋体" w:cs="宋体" w:hint="eastAsia"/>
                <w:kern w:val="0"/>
                <w:sz w:val="24"/>
                <w:szCs w:val="24"/>
              </w:rPr>
              <w:t>①</w:t>
            </w:r>
            <w:r>
              <w:rPr>
                <w:rFonts w:ascii="宋体" w:hAnsi="宋体" w:cs="宋体" w:hint="eastAsia"/>
                <w:kern w:val="0"/>
                <w:sz w:val="24"/>
                <w:szCs w:val="24"/>
              </w:rPr>
              <w:t>本项目确定合同包</w:t>
            </w:r>
            <w:r>
              <w:rPr>
                <w:rFonts w:ascii="宋体" w:hAnsi="宋体" w:cs="宋体"/>
                <w:kern w:val="0"/>
                <w:sz w:val="24"/>
                <w:szCs w:val="24"/>
              </w:rPr>
              <w:t>1</w:t>
            </w:r>
            <w:r>
              <w:rPr>
                <w:rFonts w:ascii="宋体" w:hAnsi="宋体" w:cs="宋体" w:hint="eastAsia"/>
                <w:kern w:val="0"/>
                <w:sz w:val="24"/>
                <w:szCs w:val="24"/>
              </w:rPr>
              <w:t>中标人数为</w:t>
            </w:r>
            <w:r>
              <w:rPr>
                <w:rFonts w:ascii="宋体" w:hAnsi="宋体" w:cs="宋体"/>
                <w:kern w:val="0"/>
                <w:sz w:val="24"/>
                <w:szCs w:val="24"/>
              </w:rPr>
              <w:t>1</w:t>
            </w:r>
            <w:r>
              <w:rPr>
                <w:rFonts w:ascii="宋体" w:hAnsi="宋体" w:cs="宋体" w:hint="eastAsia"/>
                <w:kern w:val="0"/>
                <w:sz w:val="24"/>
                <w:szCs w:val="24"/>
              </w:rPr>
              <w:t>家，合同包</w:t>
            </w:r>
            <w:r>
              <w:rPr>
                <w:rFonts w:ascii="宋体" w:hAnsi="宋体" w:cs="宋体"/>
                <w:kern w:val="0"/>
                <w:sz w:val="24"/>
                <w:szCs w:val="24"/>
              </w:rPr>
              <w:t>2</w:t>
            </w:r>
            <w:r>
              <w:rPr>
                <w:rFonts w:ascii="宋体" w:hAnsi="宋体" w:cs="宋体" w:hint="eastAsia"/>
                <w:kern w:val="0"/>
                <w:sz w:val="24"/>
                <w:szCs w:val="24"/>
              </w:rPr>
              <w:t>中标人数为</w:t>
            </w:r>
            <w:r>
              <w:rPr>
                <w:rFonts w:ascii="宋体" w:hAnsi="宋体" w:cs="宋体"/>
                <w:kern w:val="0"/>
                <w:sz w:val="24"/>
                <w:szCs w:val="24"/>
              </w:rPr>
              <w:t>1</w:t>
            </w:r>
            <w:r>
              <w:rPr>
                <w:rFonts w:ascii="宋体" w:hAnsi="宋体" w:cs="宋体" w:hint="eastAsia"/>
                <w:kern w:val="0"/>
                <w:sz w:val="24"/>
                <w:szCs w:val="24"/>
              </w:rPr>
              <w:t>家，合同包</w:t>
            </w:r>
            <w:r>
              <w:rPr>
                <w:rFonts w:ascii="宋体" w:hAnsi="宋体" w:cs="宋体"/>
                <w:kern w:val="0"/>
                <w:sz w:val="24"/>
                <w:szCs w:val="24"/>
              </w:rPr>
              <w:t>3</w:t>
            </w:r>
            <w:r>
              <w:rPr>
                <w:rFonts w:ascii="宋体" w:hAnsi="宋体" w:cs="宋体" w:hint="eastAsia"/>
                <w:kern w:val="0"/>
                <w:sz w:val="24"/>
                <w:szCs w:val="24"/>
              </w:rPr>
              <w:t>中标人数为</w:t>
            </w:r>
            <w:r>
              <w:rPr>
                <w:rFonts w:ascii="宋体" w:hAnsi="宋体" w:cs="宋体"/>
                <w:kern w:val="0"/>
                <w:sz w:val="24"/>
                <w:szCs w:val="24"/>
              </w:rPr>
              <w:t>1</w:t>
            </w:r>
            <w:r>
              <w:rPr>
                <w:rFonts w:ascii="宋体" w:hAnsi="宋体" w:cs="宋体" w:hint="eastAsia"/>
                <w:kern w:val="0"/>
                <w:sz w:val="24"/>
                <w:szCs w:val="24"/>
              </w:rPr>
              <w:t>家，合同包</w:t>
            </w:r>
            <w:r>
              <w:rPr>
                <w:rFonts w:ascii="宋体" w:hAnsi="宋体" w:cs="宋体"/>
                <w:kern w:val="0"/>
                <w:sz w:val="24"/>
                <w:szCs w:val="24"/>
              </w:rPr>
              <w:t>4</w:t>
            </w:r>
            <w:r>
              <w:rPr>
                <w:rFonts w:ascii="宋体" w:hAnsi="宋体" w:cs="宋体" w:hint="eastAsia"/>
                <w:kern w:val="0"/>
                <w:sz w:val="24"/>
                <w:szCs w:val="24"/>
              </w:rPr>
              <w:t>中标人数为</w:t>
            </w:r>
            <w:r>
              <w:rPr>
                <w:rFonts w:ascii="宋体" w:hAnsi="宋体" w:cs="宋体"/>
                <w:kern w:val="0"/>
                <w:sz w:val="24"/>
                <w:szCs w:val="24"/>
              </w:rPr>
              <w:t>1</w:t>
            </w:r>
            <w:r>
              <w:rPr>
                <w:rFonts w:ascii="宋体" w:hAnsi="宋体" w:cs="宋体" w:hint="eastAsia"/>
                <w:kern w:val="0"/>
                <w:sz w:val="24"/>
                <w:szCs w:val="24"/>
              </w:rPr>
              <w:t>家，合同包</w:t>
            </w:r>
            <w:r>
              <w:rPr>
                <w:rFonts w:ascii="宋体" w:hAnsi="宋体" w:cs="宋体"/>
                <w:kern w:val="0"/>
                <w:sz w:val="24"/>
                <w:szCs w:val="24"/>
              </w:rPr>
              <w:t>5</w:t>
            </w:r>
            <w:r>
              <w:rPr>
                <w:rFonts w:ascii="宋体" w:hAnsi="宋体" w:cs="宋体" w:hint="eastAsia"/>
                <w:kern w:val="0"/>
                <w:sz w:val="24"/>
                <w:szCs w:val="24"/>
              </w:rPr>
              <w:t>中标人数为</w:t>
            </w:r>
            <w:r>
              <w:rPr>
                <w:rFonts w:ascii="宋体" w:hAnsi="宋体" w:cs="宋体"/>
                <w:kern w:val="0"/>
                <w:sz w:val="24"/>
                <w:szCs w:val="24"/>
              </w:rPr>
              <w:t>1</w:t>
            </w:r>
            <w:r>
              <w:rPr>
                <w:rFonts w:ascii="宋体" w:hAnsi="宋体" w:cs="宋体" w:hint="eastAsia"/>
                <w:kern w:val="0"/>
                <w:sz w:val="24"/>
                <w:szCs w:val="24"/>
              </w:rPr>
              <w:t>家，合同包</w:t>
            </w:r>
            <w:r>
              <w:rPr>
                <w:rFonts w:ascii="宋体" w:hAnsi="宋体" w:cs="宋体"/>
                <w:kern w:val="0"/>
                <w:sz w:val="24"/>
                <w:szCs w:val="24"/>
              </w:rPr>
              <w:t>6</w:t>
            </w:r>
            <w:r>
              <w:rPr>
                <w:rFonts w:ascii="宋体" w:hAnsi="宋体" w:cs="宋体" w:hint="eastAsia"/>
                <w:kern w:val="0"/>
                <w:sz w:val="24"/>
                <w:szCs w:val="24"/>
              </w:rPr>
              <w:t>中标人数为</w:t>
            </w:r>
            <w:r>
              <w:rPr>
                <w:rFonts w:ascii="宋体" w:hAnsi="宋体" w:cs="宋体"/>
                <w:kern w:val="0"/>
                <w:sz w:val="24"/>
                <w:szCs w:val="24"/>
              </w:rPr>
              <w:t>1</w:t>
            </w:r>
            <w:r>
              <w:rPr>
                <w:rFonts w:ascii="宋体" w:hAnsi="宋体" w:cs="宋体" w:hint="eastAsia"/>
                <w:kern w:val="0"/>
                <w:sz w:val="24"/>
                <w:szCs w:val="24"/>
              </w:rPr>
              <w:t>家，合同包</w:t>
            </w:r>
            <w:r>
              <w:rPr>
                <w:rFonts w:ascii="宋体" w:hAnsi="宋体" w:cs="宋体"/>
                <w:kern w:val="0"/>
                <w:sz w:val="24"/>
                <w:szCs w:val="24"/>
              </w:rPr>
              <w:t>7</w:t>
            </w:r>
            <w:r>
              <w:rPr>
                <w:rFonts w:ascii="宋体" w:hAnsi="宋体" w:cs="宋体" w:hint="eastAsia"/>
                <w:kern w:val="0"/>
                <w:sz w:val="24"/>
                <w:szCs w:val="24"/>
              </w:rPr>
              <w:t>中标人数为</w:t>
            </w:r>
            <w:r>
              <w:rPr>
                <w:rFonts w:ascii="宋体" w:hAnsi="宋体" w:cs="宋体"/>
                <w:kern w:val="0"/>
                <w:sz w:val="24"/>
                <w:szCs w:val="24"/>
              </w:rPr>
              <w:t>1</w:t>
            </w:r>
            <w:r>
              <w:rPr>
                <w:rFonts w:ascii="宋体" w:hAnsi="宋体" w:cs="宋体" w:hint="eastAsia"/>
                <w:kern w:val="0"/>
                <w:sz w:val="24"/>
                <w:szCs w:val="24"/>
              </w:rPr>
              <w:t>家，合同包</w:t>
            </w:r>
            <w:r>
              <w:rPr>
                <w:rFonts w:ascii="宋体" w:hAnsi="宋体" w:cs="宋体"/>
                <w:kern w:val="0"/>
                <w:sz w:val="24"/>
                <w:szCs w:val="24"/>
              </w:rPr>
              <w:t>8</w:t>
            </w:r>
            <w:r>
              <w:rPr>
                <w:rFonts w:ascii="宋体" w:hAnsi="宋体" w:cs="宋体" w:hint="eastAsia"/>
                <w:kern w:val="0"/>
                <w:sz w:val="24"/>
                <w:szCs w:val="24"/>
              </w:rPr>
              <w:t>中标人数为</w:t>
            </w:r>
            <w:r>
              <w:rPr>
                <w:rFonts w:ascii="宋体" w:hAnsi="宋体" w:cs="宋体"/>
                <w:kern w:val="0"/>
                <w:sz w:val="24"/>
                <w:szCs w:val="24"/>
              </w:rPr>
              <w:t>1</w:t>
            </w:r>
            <w:r>
              <w:rPr>
                <w:rFonts w:ascii="宋体" w:hAnsi="宋体" w:cs="宋体" w:hint="eastAsia"/>
                <w:kern w:val="0"/>
                <w:sz w:val="24"/>
                <w:szCs w:val="24"/>
              </w:rPr>
              <w:t>家，合同包</w:t>
            </w:r>
            <w:r>
              <w:rPr>
                <w:rFonts w:ascii="宋体" w:hAnsi="宋体" w:cs="宋体"/>
                <w:kern w:val="0"/>
                <w:sz w:val="24"/>
                <w:szCs w:val="24"/>
              </w:rPr>
              <w:t>9</w:t>
            </w:r>
            <w:r>
              <w:rPr>
                <w:rFonts w:ascii="宋体" w:hAnsi="宋体" w:cs="宋体" w:hint="eastAsia"/>
                <w:kern w:val="0"/>
                <w:sz w:val="24"/>
                <w:szCs w:val="24"/>
              </w:rPr>
              <w:t>中标人数为</w:t>
            </w:r>
            <w:r>
              <w:rPr>
                <w:rFonts w:ascii="宋体" w:hAnsi="宋体" w:cs="宋体"/>
                <w:kern w:val="0"/>
                <w:sz w:val="24"/>
                <w:szCs w:val="24"/>
              </w:rPr>
              <w:t>1</w:t>
            </w:r>
            <w:r>
              <w:rPr>
                <w:rFonts w:ascii="宋体" w:hAnsi="宋体" w:cs="宋体" w:hint="eastAsia"/>
                <w:kern w:val="0"/>
                <w:sz w:val="24"/>
                <w:szCs w:val="24"/>
              </w:rPr>
              <w:t>家，合同包</w:t>
            </w:r>
            <w:r>
              <w:rPr>
                <w:rFonts w:ascii="宋体" w:hAnsi="宋体" w:cs="宋体"/>
                <w:kern w:val="0"/>
                <w:sz w:val="24"/>
                <w:szCs w:val="24"/>
              </w:rPr>
              <w:t>10</w:t>
            </w:r>
            <w:r>
              <w:rPr>
                <w:rFonts w:ascii="宋体" w:hAnsi="宋体" w:cs="宋体" w:hint="eastAsia"/>
                <w:kern w:val="0"/>
                <w:sz w:val="24"/>
                <w:szCs w:val="24"/>
              </w:rPr>
              <w:t>中标人数为</w:t>
            </w:r>
            <w:r>
              <w:rPr>
                <w:rFonts w:ascii="宋体" w:hAnsi="宋体" w:cs="宋体"/>
                <w:kern w:val="0"/>
                <w:sz w:val="24"/>
                <w:szCs w:val="24"/>
              </w:rPr>
              <w:t>1</w:t>
            </w:r>
            <w:r>
              <w:rPr>
                <w:rFonts w:ascii="宋体" w:hAnsi="宋体" w:cs="宋体" w:hint="eastAsia"/>
                <w:kern w:val="0"/>
                <w:sz w:val="24"/>
                <w:szCs w:val="24"/>
              </w:rPr>
              <w:t>家；</w:t>
            </w:r>
          </w:p>
          <w:p w:rsidR="00E6704B" w:rsidRDefault="00AE7251">
            <w:pPr>
              <w:widowControl/>
              <w:jc w:val="left"/>
              <w:rPr>
                <w:rFonts w:ascii="宋体" w:cs="宋体"/>
                <w:kern w:val="0"/>
                <w:sz w:val="24"/>
                <w:szCs w:val="24"/>
              </w:rPr>
            </w:pPr>
            <w:r>
              <w:rPr>
                <w:rFonts w:ascii="宋体" w:cs="宋体" w:hint="eastAsia"/>
                <w:kern w:val="0"/>
                <w:sz w:val="24"/>
                <w:szCs w:val="24"/>
              </w:rPr>
              <w:t>②</w:t>
            </w:r>
            <w:r>
              <w:rPr>
                <w:rFonts w:ascii="宋体" w:hAnsi="宋体" w:cs="宋体" w:hint="eastAsia"/>
                <w:kern w:val="0"/>
                <w:sz w:val="24"/>
                <w:szCs w:val="24"/>
              </w:rPr>
              <w:t>若出现中标候选人符合法定家数但不足本款第</w:t>
            </w:r>
            <w:r>
              <w:rPr>
                <w:rFonts w:ascii="宋体" w:cs="宋体" w:hint="eastAsia"/>
                <w:kern w:val="0"/>
                <w:sz w:val="24"/>
                <w:szCs w:val="24"/>
              </w:rPr>
              <w:t>①</w:t>
            </w:r>
            <w:r>
              <w:rPr>
                <w:rFonts w:ascii="宋体" w:hAnsi="宋体" w:cs="宋体" w:hint="eastAsia"/>
                <w:kern w:val="0"/>
                <w:sz w:val="24"/>
                <w:szCs w:val="24"/>
              </w:rPr>
              <w:t>点规定中标人家数情形，则按照中标候选人的实际家数确定中标人。</w:t>
            </w:r>
          </w:p>
        </w:tc>
      </w:tr>
      <w:tr w:rsidR="00E6704B">
        <w:tc>
          <w:tcPr>
            <w:tcW w:w="7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E6704B" w:rsidRDefault="00AE7251">
            <w:pPr>
              <w:widowControl/>
              <w:jc w:val="center"/>
              <w:rPr>
                <w:rFonts w:ascii="宋体" w:cs="宋体"/>
                <w:kern w:val="0"/>
                <w:sz w:val="24"/>
                <w:szCs w:val="24"/>
              </w:rPr>
            </w:pPr>
            <w:r>
              <w:rPr>
                <w:rFonts w:ascii="宋体" w:hAnsi="宋体" w:cs="宋体"/>
                <w:kern w:val="0"/>
                <w:sz w:val="24"/>
                <w:szCs w:val="24"/>
              </w:rPr>
              <w:t>9</w:t>
            </w:r>
          </w:p>
        </w:tc>
        <w:tc>
          <w:tcPr>
            <w:tcW w:w="1423"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E6704B" w:rsidRDefault="00AE7251">
            <w:pPr>
              <w:widowControl/>
              <w:jc w:val="left"/>
              <w:rPr>
                <w:rFonts w:ascii="宋体" w:cs="宋体"/>
                <w:kern w:val="0"/>
                <w:sz w:val="24"/>
                <w:szCs w:val="24"/>
              </w:rPr>
            </w:pPr>
            <w:r>
              <w:rPr>
                <w:rFonts w:ascii="宋体" w:cs="宋体"/>
                <w:kern w:val="0"/>
                <w:sz w:val="24"/>
                <w:szCs w:val="24"/>
              </w:rPr>
              <w:t> </w:t>
            </w:r>
            <w:r>
              <w:rPr>
                <w:rFonts w:ascii="宋体" w:hAnsi="宋体" w:cs="宋体"/>
                <w:kern w:val="0"/>
                <w:sz w:val="24"/>
                <w:szCs w:val="24"/>
              </w:rPr>
              <w:t>15.1-</w:t>
            </w:r>
            <w:r>
              <w:rPr>
                <w:rFonts w:ascii="宋体" w:hAnsi="宋体" w:cs="宋体" w:hint="eastAsia"/>
                <w:kern w:val="0"/>
                <w:sz w:val="24"/>
                <w:szCs w:val="24"/>
              </w:rPr>
              <w:t>（</w:t>
            </w:r>
            <w:r>
              <w:rPr>
                <w:rFonts w:ascii="Times New Roman" w:hAnsi="Times New Roman"/>
                <w:kern w:val="0"/>
                <w:sz w:val="24"/>
                <w:szCs w:val="24"/>
              </w:rPr>
              <w:t>2</w:t>
            </w:r>
            <w:r>
              <w:rPr>
                <w:rFonts w:ascii="宋体" w:hAnsi="宋体" w:cs="宋体" w:hint="eastAsia"/>
                <w:kern w:val="0"/>
                <w:sz w:val="24"/>
                <w:szCs w:val="24"/>
              </w:rPr>
              <w:t>）</w:t>
            </w:r>
          </w:p>
        </w:tc>
        <w:tc>
          <w:tcPr>
            <w:tcW w:w="6313"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E6704B" w:rsidRDefault="00AE7251">
            <w:pPr>
              <w:widowControl/>
              <w:jc w:val="left"/>
              <w:rPr>
                <w:rFonts w:ascii="宋体" w:cs="宋体"/>
                <w:kern w:val="0"/>
                <w:sz w:val="24"/>
                <w:szCs w:val="24"/>
              </w:rPr>
            </w:pPr>
            <w:r>
              <w:rPr>
                <w:rFonts w:ascii="宋体" w:hAnsi="宋体" w:cs="宋体" w:hint="eastAsia"/>
                <w:b/>
                <w:bCs/>
                <w:kern w:val="0"/>
                <w:sz w:val="24"/>
                <w:szCs w:val="24"/>
              </w:rPr>
              <w:t>质疑函原件应采用下列方式提交：</w:t>
            </w:r>
            <w:r>
              <w:rPr>
                <w:rFonts w:ascii="宋体" w:hAnsi="宋体" w:cs="宋体" w:hint="eastAsia"/>
                <w:kern w:val="0"/>
                <w:sz w:val="24"/>
                <w:szCs w:val="24"/>
              </w:rPr>
              <w:t>现场方式。</w:t>
            </w:r>
          </w:p>
        </w:tc>
      </w:tr>
      <w:tr w:rsidR="00E6704B">
        <w:tc>
          <w:tcPr>
            <w:tcW w:w="7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E6704B" w:rsidRDefault="00AE7251">
            <w:pPr>
              <w:widowControl/>
              <w:jc w:val="center"/>
              <w:rPr>
                <w:rFonts w:ascii="宋体" w:cs="宋体"/>
                <w:kern w:val="0"/>
                <w:sz w:val="24"/>
                <w:szCs w:val="24"/>
              </w:rPr>
            </w:pPr>
            <w:r>
              <w:rPr>
                <w:rFonts w:ascii="宋体" w:hAnsi="宋体" w:cs="宋体"/>
                <w:kern w:val="0"/>
                <w:sz w:val="24"/>
                <w:szCs w:val="24"/>
              </w:rPr>
              <w:t>10</w:t>
            </w:r>
          </w:p>
        </w:tc>
        <w:tc>
          <w:tcPr>
            <w:tcW w:w="1423"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E6704B" w:rsidRDefault="00AE7251">
            <w:pPr>
              <w:widowControl/>
              <w:jc w:val="left"/>
              <w:rPr>
                <w:rFonts w:ascii="宋体" w:cs="宋体"/>
                <w:kern w:val="0"/>
                <w:sz w:val="24"/>
                <w:szCs w:val="24"/>
              </w:rPr>
            </w:pPr>
            <w:r>
              <w:rPr>
                <w:rFonts w:ascii="宋体" w:cs="宋体"/>
                <w:kern w:val="0"/>
                <w:sz w:val="24"/>
                <w:szCs w:val="24"/>
              </w:rPr>
              <w:t> </w:t>
            </w:r>
          </w:p>
          <w:p w:rsidR="00E6704B" w:rsidRDefault="00AE7251">
            <w:pPr>
              <w:widowControl/>
              <w:jc w:val="left"/>
              <w:rPr>
                <w:rFonts w:ascii="宋体" w:cs="宋体"/>
                <w:kern w:val="0"/>
                <w:sz w:val="24"/>
                <w:szCs w:val="24"/>
              </w:rPr>
            </w:pPr>
            <w:r>
              <w:rPr>
                <w:rFonts w:ascii="宋体" w:cs="宋体"/>
                <w:kern w:val="0"/>
                <w:sz w:val="24"/>
                <w:szCs w:val="24"/>
              </w:rPr>
              <w:t> </w:t>
            </w:r>
            <w:r>
              <w:rPr>
                <w:rFonts w:ascii="宋体" w:hAnsi="宋体" w:cs="宋体"/>
                <w:kern w:val="0"/>
                <w:sz w:val="24"/>
                <w:szCs w:val="24"/>
              </w:rPr>
              <w:t xml:space="preserve">  15.4</w:t>
            </w:r>
          </w:p>
          <w:p w:rsidR="00E6704B" w:rsidRDefault="00AE7251">
            <w:pPr>
              <w:widowControl/>
              <w:jc w:val="left"/>
              <w:rPr>
                <w:rFonts w:ascii="宋体" w:cs="宋体"/>
                <w:kern w:val="0"/>
                <w:sz w:val="24"/>
                <w:szCs w:val="24"/>
              </w:rPr>
            </w:pPr>
            <w:r>
              <w:rPr>
                <w:rFonts w:cs="宋体"/>
                <w:kern w:val="0"/>
                <w:sz w:val="24"/>
                <w:szCs w:val="24"/>
              </w:rPr>
              <w:t> </w:t>
            </w:r>
          </w:p>
          <w:p w:rsidR="00E6704B" w:rsidRDefault="00AE7251">
            <w:pPr>
              <w:widowControl/>
              <w:jc w:val="center"/>
              <w:rPr>
                <w:rFonts w:ascii="宋体" w:cs="宋体"/>
                <w:kern w:val="0"/>
                <w:sz w:val="24"/>
                <w:szCs w:val="24"/>
              </w:rPr>
            </w:pPr>
            <w:r>
              <w:rPr>
                <w:rFonts w:cs="宋体"/>
                <w:kern w:val="0"/>
                <w:sz w:val="24"/>
                <w:szCs w:val="24"/>
              </w:rPr>
              <w:t> </w:t>
            </w:r>
          </w:p>
        </w:tc>
        <w:tc>
          <w:tcPr>
            <w:tcW w:w="6313"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E6704B" w:rsidRDefault="00AE7251">
            <w:pPr>
              <w:widowControl/>
              <w:jc w:val="left"/>
              <w:rPr>
                <w:rFonts w:ascii="宋体" w:cs="宋体"/>
                <w:kern w:val="0"/>
                <w:sz w:val="24"/>
                <w:szCs w:val="24"/>
              </w:rPr>
            </w:pPr>
            <w:r>
              <w:rPr>
                <w:rFonts w:ascii="宋体" w:hAnsi="宋体" w:cs="宋体" w:hint="eastAsia"/>
                <w:b/>
                <w:bCs/>
                <w:kern w:val="0"/>
                <w:sz w:val="24"/>
                <w:szCs w:val="24"/>
              </w:rPr>
              <w:t>招标文件的质疑</w:t>
            </w:r>
          </w:p>
          <w:p w:rsidR="00E6704B" w:rsidRDefault="00AE7251">
            <w:pPr>
              <w:widowControl/>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）潜在投标人可在质疑时效期间内对招标文件以书面形式提出质疑。</w:t>
            </w:r>
          </w:p>
          <w:p w:rsidR="00E6704B" w:rsidRDefault="00AE7251">
            <w:pPr>
              <w:widowControl/>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）质疑时效期间：</w:t>
            </w:r>
          </w:p>
          <w:p w:rsidR="00E6704B" w:rsidRDefault="00AE7251">
            <w:pPr>
              <w:widowControl/>
              <w:jc w:val="left"/>
              <w:rPr>
                <w:rFonts w:ascii="宋体" w:cs="宋体"/>
                <w:kern w:val="0"/>
                <w:sz w:val="24"/>
                <w:szCs w:val="24"/>
              </w:rPr>
            </w:pPr>
            <w:r>
              <w:rPr>
                <w:rFonts w:ascii="宋体" w:cs="宋体" w:hint="eastAsia"/>
                <w:kern w:val="0"/>
                <w:sz w:val="24"/>
                <w:szCs w:val="24"/>
              </w:rPr>
              <w:t>①</w:t>
            </w:r>
            <w:r>
              <w:rPr>
                <w:rFonts w:ascii="宋体" w:hAnsi="宋体" w:cs="宋体" w:hint="eastAsia"/>
                <w:kern w:val="0"/>
                <w:sz w:val="24"/>
                <w:szCs w:val="24"/>
              </w:rPr>
              <w:t>在招标文件公告期限内：自招标文件首次下载之日起</w:t>
            </w:r>
            <w:r>
              <w:rPr>
                <w:rFonts w:ascii="Times New Roman" w:hAnsi="Times New Roman"/>
                <w:kern w:val="0"/>
                <w:sz w:val="24"/>
                <w:szCs w:val="24"/>
              </w:rPr>
              <w:t>7</w:t>
            </w:r>
            <w:r>
              <w:rPr>
                <w:rFonts w:ascii="宋体" w:hAnsi="宋体" w:cs="宋体" w:hint="eastAsia"/>
                <w:kern w:val="0"/>
                <w:sz w:val="24"/>
                <w:szCs w:val="24"/>
              </w:rPr>
              <w:t>个工作日内向</w:t>
            </w:r>
            <w:r>
              <w:rPr>
                <w:rFonts w:ascii="宋体" w:hAnsi="宋体" w:cs="宋体" w:hint="eastAsia"/>
                <w:kern w:val="0"/>
                <w:sz w:val="24"/>
                <w:szCs w:val="24"/>
                <w:u w:val="single"/>
              </w:rPr>
              <w:t>福建省福怡药械招标有限公司</w:t>
            </w:r>
            <w:r>
              <w:rPr>
                <w:rFonts w:ascii="宋体" w:hAnsi="宋体" w:cs="宋体" w:hint="eastAsia"/>
                <w:kern w:val="0"/>
                <w:sz w:val="24"/>
                <w:szCs w:val="24"/>
              </w:rPr>
              <w:t>提出，招标文件公告期限、首次下载之日均以福建省政府采购网上公开信息系统记载的为准。</w:t>
            </w:r>
          </w:p>
          <w:p w:rsidR="00E6704B" w:rsidRDefault="00AE7251">
            <w:pPr>
              <w:widowControl/>
              <w:jc w:val="left"/>
              <w:rPr>
                <w:rFonts w:ascii="宋体" w:cs="宋体"/>
                <w:kern w:val="0"/>
                <w:sz w:val="24"/>
                <w:szCs w:val="24"/>
              </w:rPr>
            </w:pPr>
            <w:r>
              <w:rPr>
                <w:rFonts w:ascii="宋体" w:cs="宋体" w:hint="eastAsia"/>
                <w:kern w:val="0"/>
                <w:sz w:val="24"/>
                <w:szCs w:val="24"/>
              </w:rPr>
              <w:t>②</w:t>
            </w:r>
            <w:r>
              <w:rPr>
                <w:rFonts w:ascii="宋体" w:hAnsi="宋体" w:cs="宋体" w:hint="eastAsia"/>
                <w:kern w:val="0"/>
                <w:sz w:val="24"/>
                <w:szCs w:val="24"/>
              </w:rPr>
              <w:t>在招标文件公告期限截止后至招标文件提供期限届满前的期间内：自招标文件公告期限届满之日起</w:t>
            </w:r>
            <w:r>
              <w:rPr>
                <w:rFonts w:ascii="Times New Roman" w:hAnsi="Times New Roman"/>
                <w:kern w:val="0"/>
                <w:sz w:val="24"/>
                <w:szCs w:val="24"/>
              </w:rPr>
              <w:t>7</w:t>
            </w:r>
            <w:r>
              <w:rPr>
                <w:rFonts w:ascii="宋体" w:hAnsi="宋体" w:cs="宋体" w:hint="eastAsia"/>
                <w:kern w:val="0"/>
                <w:sz w:val="24"/>
                <w:szCs w:val="24"/>
              </w:rPr>
              <w:t>个工作日内向</w:t>
            </w:r>
            <w:r>
              <w:rPr>
                <w:rFonts w:ascii="宋体" w:hAnsi="宋体" w:cs="宋体" w:hint="eastAsia"/>
                <w:kern w:val="0"/>
                <w:sz w:val="24"/>
                <w:szCs w:val="24"/>
                <w:u w:val="single"/>
              </w:rPr>
              <w:t>福建省福怡药械招标有限公司</w:t>
            </w:r>
            <w:r>
              <w:rPr>
                <w:rFonts w:ascii="宋体" w:hAnsi="宋体" w:cs="宋体" w:hint="eastAsia"/>
                <w:kern w:val="0"/>
                <w:sz w:val="24"/>
                <w:szCs w:val="24"/>
              </w:rPr>
              <w:t>提出，招标文件公告期限、招标文件提供期限均以福建省政府采购网上公开信息系统记载的为准。</w:t>
            </w:r>
          </w:p>
          <w:p w:rsidR="00E6704B" w:rsidRDefault="00AE7251">
            <w:pPr>
              <w:widowControl/>
              <w:jc w:val="left"/>
              <w:rPr>
                <w:rFonts w:ascii="宋体" w:cs="宋体"/>
                <w:kern w:val="0"/>
                <w:sz w:val="24"/>
                <w:szCs w:val="24"/>
              </w:rPr>
            </w:pPr>
            <w:r>
              <w:rPr>
                <w:rFonts w:ascii="宋体" w:cs="宋体" w:hint="eastAsia"/>
                <w:b/>
                <w:bCs/>
                <w:kern w:val="0"/>
                <w:sz w:val="24"/>
                <w:szCs w:val="24"/>
              </w:rPr>
              <w:t>※</w:t>
            </w:r>
            <w:r>
              <w:rPr>
                <w:rFonts w:ascii="宋体" w:hAnsi="宋体" w:cs="宋体" w:hint="eastAsia"/>
                <w:b/>
                <w:bCs/>
                <w:kern w:val="0"/>
                <w:sz w:val="24"/>
                <w:szCs w:val="24"/>
              </w:rPr>
              <w:t>除上述规定外，对招标文件提出的质疑还应符合招标文件第三章第</w:t>
            </w:r>
            <w:r>
              <w:rPr>
                <w:rFonts w:ascii="Times New Roman" w:hAnsi="Times New Roman"/>
                <w:b/>
                <w:bCs/>
                <w:kern w:val="0"/>
                <w:sz w:val="24"/>
                <w:szCs w:val="24"/>
              </w:rPr>
              <w:t>15.1</w:t>
            </w:r>
            <w:r>
              <w:rPr>
                <w:rFonts w:ascii="宋体" w:hAnsi="宋体" w:cs="宋体" w:hint="eastAsia"/>
                <w:b/>
                <w:bCs/>
                <w:kern w:val="0"/>
                <w:sz w:val="24"/>
                <w:szCs w:val="24"/>
              </w:rPr>
              <w:t>条的有关规定。</w:t>
            </w:r>
          </w:p>
        </w:tc>
      </w:tr>
      <w:tr w:rsidR="00E6704B">
        <w:tc>
          <w:tcPr>
            <w:tcW w:w="7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E6704B" w:rsidRDefault="00AE7251">
            <w:pPr>
              <w:widowControl/>
              <w:jc w:val="center"/>
              <w:rPr>
                <w:rFonts w:ascii="宋体" w:cs="宋体"/>
                <w:kern w:val="0"/>
                <w:sz w:val="24"/>
                <w:szCs w:val="24"/>
              </w:rPr>
            </w:pPr>
            <w:r>
              <w:rPr>
                <w:rFonts w:ascii="宋体" w:hAnsi="宋体" w:cs="宋体"/>
                <w:kern w:val="0"/>
                <w:sz w:val="24"/>
                <w:szCs w:val="24"/>
              </w:rPr>
              <w:t>11</w:t>
            </w:r>
          </w:p>
        </w:tc>
        <w:tc>
          <w:tcPr>
            <w:tcW w:w="1423"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E6704B" w:rsidRDefault="00AE7251">
            <w:pPr>
              <w:widowControl/>
              <w:jc w:val="center"/>
              <w:rPr>
                <w:rFonts w:ascii="宋体" w:cs="宋体"/>
                <w:kern w:val="0"/>
                <w:sz w:val="24"/>
                <w:szCs w:val="24"/>
              </w:rPr>
            </w:pPr>
            <w:r>
              <w:rPr>
                <w:rFonts w:ascii="宋体" w:hAnsi="宋体" w:cs="宋体"/>
                <w:kern w:val="0"/>
                <w:sz w:val="24"/>
                <w:szCs w:val="24"/>
              </w:rPr>
              <w:t>16.1</w:t>
            </w:r>
          </w:p>
        </w:tc>
        <w:tc>
          <w:tcPr>
            <w:tcW w:w="6313"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E6704B" w:rsidRDefault="00AE7251">
            <w:pPr>
              <w:widowControl/>
              <w:jc w:val="left"/>
              <w:rPr>
                <w:rFonts w:ascii="宋体" w:cs="宋体"/>
                <w:kern w:val="0"/>
                <w:sz w:val="24"/>
                <w:szCs w:val="24"/>
              </w:rPr>
            </w:pPr>
            <w:r>
              <w:rPr>
                <w:rFonts w:ascii="宋体" w:hAnsi="宋体" w:cs="宋体" w:hint="eastAsia"/>
                <w:b/>
                <w:bCs/>
                <w:kern w:val="0"/>
                <w:sz w:val="24"/>
                <w:szCs w:val="24"/>
              </w:rPr>
              <w:t>监督管理部门：</w:t>
            </w:r>
            <w:r>
              <w:rPr>
                <w:rFonts w:ascii="宋体" w:hAnsi="宋体" w:cs="宋体" w:hint="eastAsia"/>
                <w:kern w:val="0"/>
                <w:sz w:val="24"/>
                <w:szCs w:val="24"/>
              </w:rPr>
              <w:t>福建省财政厅</w:t>
            </w:r>
            <w:r>
              <w:rPr>
                <w:rFonts w:ascii="宋体" w:hAnsi="宋体" w:cs="宋体" w:hint="eastAsia"/>
                <w:b/>
                <w:bCs/>
                <w:kern w:val="0"/>
                <w:sz w:val="24"/>
                <w:szCs w:val="24"/>
              </w:rPr>
              <w:t>（仅限依法进行政府采购的货物或服务类项目）</w:t>
            </w:r>
            <w:r>
              <w:rPr>
                <w:rFonts w:ascii="宋体" w:hAnsi="宋体" w:cs="宋体" w:hint="eastAsia"/>
                <w:kern w:val="0"/>
                <w:sz w:val="24"/>
                <w:szCs w:val="24"/>
              </w:rPr>
              <w:t>。</w:t>
            </w:r>
          </w:p>
        </w:tc>
      </w:tr>
      <w:tr w:rsidR="00E6704B">
        <w:tc>
          <w:tcPr>
            <w:tcW w:w="7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E6704B" w:rsidRDefault="00AE7251">
            <w:pPr>
              <w:widowControl/>
              <w:jc w:val="center"/>
              <w:rPr>
                <w:rFonts w:ascii="宋体" w:cs="宋体"/>
                <w:kern w:val="0"/>
                <w:sz w:val="24"/>
                <w:szCs w:val="24"/>
              </w:rPr>
            </w:pPr>
            <w:r>
              <w:rPr>
                <w:rFonts w:ascii="宋体" w:hAnsi="宋体" w:cs="宋体"/>
                <w:kern w:val="0"/>
                <w:sz w:val="24"/>
                <w:szCs w:val="24"/>
              </w:rPr>
              <w:t>12</w:t>
            </w:r>
          </w:p>
        </w:tc>
        <w:tc>
          <w:tcPr>
            <w:tcW w:w="1423"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E6704B" w:rsidRDefault="00AE7251">
            <w:pPr>
              <w:widowControl/>
              <w:jc w:val="center"/>
              <w:rPr>
                <w:rFonts w:ascii="宋体" w:cs="宋体"/>
                <w:kern w:val="0"/>
                <w:sz w:val="24"/>
                <w:szCs w:val="24"/>
              </w:rPr>
            </w:pPr>
            <w:r>
              <w:rPr>
                <w:rFonts w:ascii="宋体" w:hAnsi="宋体" w:cs="宋体"/>
                <w:kern w:val="0"/>
                <w:sz w:val="24"/>
                <w:szCs w:val="24"/>
              </w:rPr>
              <w:t>18.1</w:t>
            </w:r>
          </w:p>
        </w:tc>
        <w:tc>
          <w:tcPr>
            <w:tcW w:w="6313"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E6704B" w:rsidRDefault="00AE7251">
            <w:pPr>
              <w:widowControl/>
              <w:jc w:val="left"/>
              <w:rPr>
                <w:rFonts w:ascii="宋体" w:cs="宋体"/>
                <w:kern w:val="0"/>
                <w:sz w:val="24"/>
                <w:szCs w:val="24"/>
              </w:rPr>
            </w:pPr>
            <w:r>
              <w:rPr>
                <w:rFonts w:ascii="宋体" w:hAnsi="宋体" w:cs="宋体" w:hint="eastAsia"/>
                <w:b/>
                <w:bCs/>
                <w:kern w:val="0"/>
                <w:sz w:val="24"/>
                <w:szCs w:val="24"/>
              </w:rPr>
              <w:t>财政部和福建省财政厅指定的政府采购信息发布媒体（以下简称：</w:t>
            </w:r>
            <w:r>
              <w:rPr>
                <w:rFonts w:ascii="宋体" w:cs="宋体" w:hint="eastAsia"/>
                <w:b/>
                <w:bCs/>
                <w:kern w:val="0"/>
                <w:sz w:val="24"/>
                <w:szCs w:val="24"/>
              </w:rPr>
              <w:t>“</w:t>
            </w:r>
            <w:r>
              <w:rPr>
                <w:rFonts w:ascii="宋体" w:hAnsi="宋体" w:cs="宋体" w:hint="eastAsia"/>
                <w:b/>
                <w:bCs/>
                <w:kern w:val="0"/>
                <w:sz w:val="24"/>
                <w:szCs w:val="24"/>
              </w:rPr>
              <w:t>指定媒体</w:t>
            </w:r>
            <w:r>
              <w:rPr>
                <w:rFonts w:ascii="宋体" w:cs="宋体" w:hint="eastAsia"/>
                <w:b/>
                <w:bCs/>
                <w:kern w:val="0"/>
                <w:sz w:val="24"/>
                <w:szCs w:val="24"/>
              </w:rPr>
              <w:t>”</w:t>
            </w:r>
            <w:r>
              <w:rPr>
                <w:rFonts w:ascii="宋体" w:hAnsi="宋体" w:cs="宋体" w:hint="eastAsia"/>
                <w:b/>
                <w:bCs/>
                <w:kern w:val="0"/>
                <w:sz w:val="24"/>
                <w:szCs w:val="24"/>
              </w:rPr>
              <w:t>）：</w:t>
            </w:r>
          </w:p>
          <w:p w:rsidR="00E6704B" w:rsidRDefault="00AE7251">
            <w:pPr>
              <w:widowControl/>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）中国政府采购网，网址</w:t>
            </w:r>
            <w:hyperlink r:id="rId8" w:history="1">
              <w:r>
                <w:rPr>
                  <w:rFonts w:ascii="宋体" w:hAnsi="宋体" w:cs="宋体"/>
                  <w:color w:val="337AB7"/>
                  <w:kern w:val="0"/>
                  <w:sz w:val="24"/>
                  <w:szCs w:val="24"/>
                  <w:u w:val="single"/>
                </w:rPr>
                <w:t>http://www.ccgp.gov.cn</w:t>
              </w:r>
            </w:hyperlink>
            <w:r>
              <w:rPr>
                <w:rFonts w:ascii="宋体" w:hAnsi="宋体" w:cs="宋体" w:hint="eastAsia"/>
                <w:kern w:val="0"/>
                <w:sz w:val="24"/>
                <w:szCs w:val="24"/>
              </w:rPr>
              <w:t>。</w:t>
            </w:r>
          </w:p>
          <w:p w:rsidR="00E6704B" w:rsidRDefault="00AE7251">
            <w:pPr>
              <w:widowControl/>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）中国政府采购网福建分网（福建省政府采购网），网址</w:t>
            </w:r>
            <w:hyperlink r:id="rId9" w:history="1">
              <w:r>
                <w:rPr>
                  <w:rFonts w:ascii="宋体" w:hAnsi="宋体" w:cs="宋体"/>
                  <w:color w:val="337AB7"/>
                  <w:kern w:val="0"/>
                  <w:sz w:val="24"/>
                  <w:szCs w:val="24"/>
                  <w:u w:val="single"/>
                </w:rPr>
                <w:t>http://cz.fjzfcg.gov.cn</w:t>
              </w:r>
            </w:hyperlink>
            <w:r>
              <w:rPr>
                <w:rFonts w:ascii="宋体" w:hAnsi="宋体" w:cs="宋体" w:hint="eastAsia"/>
                <w:kern w:val="0"/>
                <w:sz w:val="24"/>
                <w:szCs w:val="24"/>
              </w:rPr>
              <w:t>。</w:t>
            </w:r>
          </w:p>
          <w:p w:rsidR="00E6704B" w:rsidRDefault="00AE7251">
            <w:pPr>
              <w:widowControl/>
              <w:jc w:val="left"/>
              <w:rPr>
                <w:rFonts w:ascii="宋体" w:cs="宋体"/>
                <w:kern w:val="0"/>
                <w:sz w:val="24"/>
                <w:szCs w:val="24"/>
              </w:rPr>
            </w:pPr>
            <w:r>
              <w:rPr>
                <w:rFonts w:ascii="宋体" w:cs="宋体" w:hint="eastAsia"/>
                <w:b/>
                <w:bCs/>
                <w:kern w:val="0"/>
                <w:sz w:val="24"/>
                <w:szCs w:val="24"/>
              </w:rPr>
              <w:t>※</w:t>
            </w:r>
            <w:r>
              <w:rPr>
                <w:rFonts w:ascii="宋体" w:hAnsi="宋体" w:cs="宋体" w:hint="eastAsia"/>
                <w:b/>
                <w:bCs/>
                <w:kern w:val="0"/>
                <w:sz w:val="24"/>
                <w:szCs w:val="24"/>
              </w:rPr>
              <w:t>除招标文件第一章第</w:t>
            </w:r>
            <w:r>
              <w:rPr>
                <w:rFonts w:ascii="Times New Roman" w:hAnsi="Times New Roman"/>
                <w:b/>
                <w:bCs/>
                <w:kern w:val="0"/>
                <w:sz w:val="24"/>
                <w:szCs w:val="24"/>
              </w:rPr>
              <w:t>11.1</w:t>
            </w:r>
            <w:r>
              <w:rPr>
                <w:rFonts w:ascii="宋体" w:hAnsi="宋体" w:cs="宋体" w:hint="eastAsia"/>
                <w:b/>
                <w:bCs/>
                <w:kern w:val="0"/>
                <w:sz w:val="24"/>
                <w:szCs w:val="24"/>
              </w:rPr>
              <w:t>条规定情形外，若出现上述指定媒体信息不一致情形，应以中国政府采购网福建分网（福建省政府采购网）发布的为准。</w:t>
            </w:r>
          </w:p>
        </w:tc>
      </w:tr>
      <w:tr w:rsidR="00E6704B">
        <w:tc>
          <w:tcPr>
            <w:tcW w:w="7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E6704B" w:rsidRDefault="00AE7251">
            <w:pPr>
              <w:widowControl/>
              <w:jc w:val="center"/>
              <w:rPr>
                <w:rFonts w:ascii="宋体" w:cs="宋体"/>
                <w:kern w:val="0"/>
                <w:sz w:val="24"/>
                <w:szCs w:val="24"/>
              </w:rPr>
            </w:pPr>
            <w:r>
              <w:rPr>
                <w:rFonts w:ascii="宋体" w:hAnsi="宋体" w:cs="宋体"/>
                <w:kern w:val="0"/>
                <w:sz w:val="24"/>
                <w:szCs w:val="24"/>
              </w:rPr>
              <w:t>13</w:t>
            </w:r>
          </w:p>
        </w:tc>
        <w:tc>
          <w:tcPr>
            <w:tcW w:w="1423"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E6704B" w:rsidRDefault="00AE7251">
            <w:pPr>
              <w:widowControl/>
              <w:jc w:val="center"/>
              <w:rPr>
                <w:rFonts w:ascii="宋体" w:cs="宋体"/>
                <w:kern w:val="0"/>
                <w:sz w:val="24"/>
                <w:szCs w:val="24"/>
              </w:rPr>
            </w:pPr>
            <w:r>
              <w:rPr>
                <w:rFonts w:ascii="宋体" w:hAnsi="宋体" w:cs="宋体"/>
                <w:kern w:val="0"/>
                <w:sz w:val="24"/>
                <w:szCs w:val="24"/>
              </w:rPr>
              <w:t>19</w:t>
            </w:r>
          </w:p>
        </w:tc>
        <w:tc>
          <w:tcPr>
            <w:tcW w:w="6313"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E6704B" w:rsidRDefault="00AE7251">
            <w:pPr>
              <w:widowControl/>
              <w:wordWrap w:val="0"/>
              <w:jc w:val="left"/>
              <w:rPr>
                <w:rFonts w:ascii="宋体" w:cs="宋体"/>
                <w:kern w:val="0"/>
                <w:sz w:val="24"/>
                <w:szCs w:val="24"/>
              </w:rPr>
            </w:pPr>
            <w:r>
              <w:rPr>
                <w:rFonts w:ascii="宋体" w:hAnsi="宋体" w:cs="宋体" w:hint="eastAsia"/>
                <w:b/>
                <w:bCs/>
                <w:kern w:val="0"/>
                <w:sz w:val="24"/>
                <w:szCs w:val="24"/>
              </w:rPr>
              <w:t>其他事项：</w:t>
            </w:r>
          </w:p>
          <w:p w:rsidR="00E6704B" w:rsidRDefault="00AE7251">
            <w:pPr>
              <w:widowControl/>
              <w:wordWrap w:val="0"/>
              <w:jc w:val="left"/>
              <w:rPr>
                <w:rFonts w:ascii="宋体" w:cs="宋体"/>
                <w:kern w:val="0"/>
                <w:sz w:val="24"/>
                <w:szCs w:val="24"/>
              </w:rPr>
            </w:pPr>
            <w:r>
              <w:rPr>
                <w:rFonts w:ascii="宋体" w:hAnsi="宋体" w:cs="宋体"/>
                <w:b/>
                <w:bCs/>
                <w:kern w:val="0"/>
                <w:sz w:val="24"/>
                <w:szCs w:val="24"/>
              </w:rPr>
              <w:t>(1)</w:t>
            </w:r>
            <w:r>
              <w:rPr>
                <w:rFonts w:ascii="宋体" w:hAnsi="宋体" w:cs="宋体" w:hint="eastAsia"/>
                <w:b/>
                <w:bCs/>
                <w:kern w:val="0"/>
                <w:sz w:val="24"/>
                <w:szCs w:val="24"/>
              </w:rPr>
              <w:t>本项目代理服务费由支付。</w:t>
            </w:r>
            <w:r>
              <w:rPr>
                <w:rFonts w:ascii="宋体" w:cs="宋体"/>
                <w:b/>
                <w:bCs/>
                <w:kern w:val="0"/>
                <w:sz w:val="24"/>
                <w:szCs w:val="24"/>
              </w:rPr>
              <w:br/>
            </w:r>
            <w:r>
              <w:rPr>
                <w:rFonts w:ascii="宋体" w:hAnsi="宋体" w:cs="宋体"/>
                <w:b/>
                <w:bCs/>
                <w:kern w:val="0"/>
                <w:sz w:val="24"/>
                <w:szCs w:val="24"/>
              </w:rPr>
              <w:t>(2)</w:t>
            </w:r>
            <w:r>
              <w:rPr>
                <w:rFonts w:ascii="宋体" w:hAnsi="宋体" w:cs="宋体" w:hint="eastAsia"/>
                <w:b/>
                <w:bCs/>
                <w:kern w:val="0"/>
                <w:sz w:val="24"/>
                <w:szCs w:val="24"/>
              </w:rPr>
              <w:t>其他：无。</w:t>
            </w:r>
          </w:p>
        </w:tc>
      </w:tr>
      <w:tr w:rsidR="00E6704B">
        <w:tc>
          <w:tcPr>
            <w:tcW w:w="2203" w:type="dxa"/>
            <w:gridSpan w:val="2"/>
            <w:tcBorders>
              <w:top w:val="nil"/>
              <w:left w:val="outset" w:sz="6" w:space="0" w:color="000000"/>
              <w:bottom w:val="outset" w:sz="6" w:space="0" w:color="000000"/>
              <w:right w:val="outset" w:sz="6" w:space="0" w:color="000000"/>
            </w:tcBorders>
            <w:tcMar>
              <w:top w:w="75" w:type="dxa"/>
              <w:left w:w="150" w:type="dxa"/>
              <w:bottom w:w="75" w:type="dxa"/>
              <w:right w:w="150" w:type="dxa"/>
            </w:tcMar>
            <w:vAlign w:val="center"/>
          </w:tcPr>
          <w:p w:rsidR="00E6704B" w:rsidRDefault="00AE7251">
            <w:pPr>
              <w:widowControl/>
              <w:jc w:val="left"/>
              <w:rPr>
                <w:rFonts w:ascii="宋体" w:cs="宋体"/>
                <w:kern w:val="0"/>
                <w:sz w:val="24"/>
                <w:szCs w:val="24"/>
              </w:rPr>
            </w:pPr>
            <w:r>
              <w:rPr>
                <w:rFonts w:ascii="宋体" w:cs="宋体"/>
                <w:kern w:val="0"/>
                <w:sz w:val="24"/>
                <w:szCs w:val="24"/>
              </w:rPr>
              <w:t> </w:t>
            </w:r>
            <w:r>
              <w:rPr>
                <w:rFonts w:ascii="宋体" w:hAnsi="宋体" w:cs="宋体"/>
                <w:kern w:val="0"/>
                <w:sz w:val="24"/>
                <w:szCs w:val="24"/>
              </w:rPr>
              <w:t xml:space="preserve">    </w:t>
            </w:r>
            <w:r>
              <w:rPr>
                <w:rFonts w:ascii="宋体" w:hAnsi="宋体" w:cs="宋体" w:hint="eastAsia"/>
                <w:kern w:val="0"/>
                <w:sz w:val="24"/>
                <w:szCs w:val="24"/>
              </w:rPr>
              <w:t>备注</w:t>
            </w:r>
          </w:p>
        </w:tc>
        <w:tc>
          <w:tcPr>
            <w:tcW w:w="6313" w:type="dxa"/>
            <w:tcBorders>
              <w:top w:val="nil"/>
              <w:left w:val="nil"/>
              <w:bottom w:val="outset" w:sz="6" w:space="0" w:color="000000"/>
              <w:right w:val="outset" w:sz="6" w:space="0" w:color="000000"/>
            </w:tcBorders>
            <w:tcMar>
              <w:top w:w="75" w:type="dxa"/>
              <w:left w:w="150" w:type="dxa"/>
              <w:bottom w:w="75" w:type="dxa"/>
              <w:right w:w="150" w:type="dxa"/>
            </w:tcMar>
            <w:vAlign w:val="center"/>
          </w:tcPr>
          <w:p w:rsidR="00E6704B" w:rsidRDefault="00AE7251">
            <w:pPr>
              <w:widowControl/>
              <w:jc w:val="left"/>
              <w:rPr>
                <w:rFonts w:ascii="宋体" w:cs="宋体"/>
                <w:kern w:val="0"/>
                <w:sz w:val="24"/>
                <w:szCs w:val="24"/>
              </w:rPr>
            </w:pPr>
            <w:r>
              <w:rPr>
                <w:rFonts w:ascii="宋体" w:hAnsi="宋体" w:cs="宋体" w:hint="eastAsia"/>
                <w:b/>
                <w:bCs/>
                <w:kern w:val="0"/>
                <w:sz w:val="24"/>
                <w:szCs w:val="24"/>
              </w:rPr>
              <w:t>后有表</w:t>
            </w:r>
            <w:r>
              <w:rPr>
                <w:rFonts w:ascii="Times New Roman" w:hAnsi="Times New Roman"/>
                <w:b/>
                <w:bCs/>
                <w:kern w:val="0"/>
                <w:sz w:val="24"/>
                <w:szCs w:val="24"/>
              </w:rPr>
              <w:t>2</w:t>
            </w:r>
            <w:r>
              <w:rPr>
                <w:rFonts w:ascii="宋体" w:hAnsi="宋体" w:cs="宋体" w:hint="eastAsia"/>
                <w:b/>
                <w:bCs/>
                <w:kern w:val="0"/>
                <w:sz w:val="24"/>
                <w:szCs w:val="24"/>
              </w:rPr>
              <w:t>，请勿遗漏。</w:t>
            </w:r>
          </w:p>
        </w:tc>
      </w:tr>
    </w:tbl>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4"/>
          <w:szCs w:val="24"/>
        </w:rPr>
        <w:t> </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4"/>
          <w:szCs w:val="24"/>
        </w:rPr>
        <w:t> </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表</w:t>
      </w:r>
      <w:r>
        <w:rPr>
          <w:rFonts w:ascii="宋体" w:eastAsia="微软雅黑" w:hAnsi="宋体" w:cs="宋体"/>
          <w:color w:val="393939"/>
          <w:kern w:val="0"/>
          <w:sz w:val="24"/>
          <w:szCs w:val="24"/>
        </w:rPr>
        <w:t>2</w:t>
      </w:r>
    </w:p>
    <w:tbl>
      <w:tblPr>
        <w:tblW w:w="8516"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472"/>
        <w:gridCol w:w="8044"/>
      </w:tblGrid>
      <w:tr w:rsidR="00E6704B">
        <w:tc>
          <w:tcPr>
            <w:tcW w:w="8516" w:type="dxa"/>
            <w:gridSpan w:val="2"/>
            <w:tcBorders>
              <w:top w:val="outset" w:sz="6" w:space="0" w:color="000000"/>
              <w:left w:val="outset" w:sz="6" w:space="0" w:color="000000"/>
              <w:bottom w:val="outset" w:sz="6" w:space="0" w:color="000000"/>
              <w:right w:val="outset" w:sz="6" w:space="0" w:color="000000"/>
            </w:tcBorders>
            <w:tcMar>
              <w:top w:w="0" w:type="dxa"/>
              <w:left w:w="105" w:type="dxa"/>
              <w:bottom w:w="0" w:type="dxa"/>
              <w:right w:w="105" w:type="dxa"/>
            </w:tcMar>
            <w:vAlign w:val="center"/>
          </w:tcPr>
          <w:p w:rsidR="00E6704B" w:rsidRDefault="00AE7251">
            <w:pPr>
              <w:widowControl/>
              <w:jc w:val="center"/>
              <w:rPr>
                <w:rFonts w:ascii="宋体" w:cs="宋体"/>
                <w:kern w:val="0"/>
                <w:sz w:val="24"/>
                <w:szCs w:val="24"/>
              </w:rPr>
            </w:pPr>
            <w:r>
              <w:rPr>
                <w:rFonts w:ascii="宋体" w:hAnsi="宋体" w:cs="宋体" w:hint="eastAsia"/>
                <w:b/>
                <w:bCs/>
                <w:kern w:val="0"/>
                <w:sz w:val="24"/>
                <w:szCs w:val="24"/>
              </w:rPr>
              <w:t>关于电子招标投标活动的专门规定</w:t>
            </w:r>
          </w:p>
        </w:tc>
      </w:tr>
      <w:tr w:rsidR="00E6704B">
        <w:tc>
          <w:tcPr>
            <w:tcW w:w="472"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E6704B" w:rsidRDefault="00AE7251">
            <w:pPr>
              <w:widowControl/>
              <w:jc w:val="center"/>
              <w:rPr>
                <w:rFonts w:ascii="宋体" w:cs="宋体"/>
                <w:kern w:val="0"/>
                <w:sz w:val="24"/>
                <w:szCs w:val="24"/>
              </w:rPr>
            </w:pPr>
            <w:r>
              <w:rPr>
                <w:rFonts w:ascii="宋体" w:hAnsi="宋体" w:cs="宋体" w:hint="eastAsia"/>
                <w:kern w:val="0"/>
                <w:sz w:val="24"/>
                <w:szCs w:val="24"/>
              </w:rPr>
              <w:t>序号</w:t>
            </w:r>
          </w:p>
        </w:tc>
        <w:tc>
          <w:tcPr>
            <w:tcW w:w="804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tcPr>
          <w:p w:rsidR="00E6704B" w:rsidRDefault="00AE7251">
            <w:pPr>
              <w:widowControl/>
              <w:jc w:val="center"/>
              <w:rPr>
                <w:rFonts w:ascii="宋体" w:cs="宋体"/>
                <w:kern w:val="0"/>
                <w:sz w:val="24"/>
                <w:szCs w:val="24"/>
              </w:rPr>
            </w:pPr>
            <w:r>
              <w:rPr>
                <w:rFonts w:ascii="宋体" w:hAnsi="宋体" w:cs="宋体" w:hint="eastAsia"/>
                <w:kern w:val="0"/>
                <w:sz w:val="24"/>
                <w:szCs w:val="24"/>
              </w:rPr>
              <w:t>编列内容</w:t>
            </w:r>
          </w:p>
        </w:tc>
      </w:tr>
      <w:tr w:rsidR="00E6704B">
        <w:tc>
          <w:tcPr>
            <w:tcW w:w="472"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E6704B" w:rsidRDefault="00AE7251">
            <w:pPr>
              <w:widowControl/>
              <w:jc w:val="center"/>
              <w:rPr>
                <w:rFonts w:ascii="宋体" w:cs="宋体"/>
                <w:kern w:val="0"/>
                <w:sz w:val="24"/>
                <w:szCs w:val="24"/>
              </w:rPr>
            </w:pPr>
            <w:r>
              <w:rPr>
                <w:rFonts w:ascii="宋体" w:hAnsi="宋体" w:cs="宋体"/>
                <w:kern w:val="0"/>
                <w:sz w:val="24"/>
                <w:szCs w:val="24"/>
              </w:rPr>
              <w:t>1</w:t>
            </w:r>
          </w:p>
        </w:tc>
        <w:tc>
          <w:tcPr>
            <w:tcW w:w="8044"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E6704B" w:rsidRDefault="00AE7251">
            <w:pPr>
              <w:widowControl/>
              <w:wordWrap w:val="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）招标文件中除下述第（</w:t>
            </w:r>
            <w:r>
              <w:rPr>
                <w:rFonts w:cs="宋体"/>
                <w:kern w:val="0"/>
                <w:sz w:val="24"/>
                <w:szCs w:val="24"/>
              </w:rPr>
              <w:t>2</w:t>
            </w:r>
            <w:r>
              <w:rPr>
                <w:rFonts w:ascii="宋体" w:hAnsi="宋体" w:cs="宋体" w:hint="eastAsia"/>
                <w:kern w:val="0"/>
                <w:sz w:val="24"/>
                <w:szCs w:val="24"/>
              </w:rPr>
              <w:t>）、（</w:t>
            </w:r>
            <w:r>
              <w:rPr>
                <w:rFonts w:cs="宋体"/>
                <w:kern w:val="0"/>
                <w:sz w:val="24"/>
                <w:szCs w:val="24"/>
              </w:rPr>
              <w:t>3</w:t>
            </w:r>
            <w:r>
              <w:rPr>
                <w:rFonts w:ascii="宋体" w:hAnsi="宋体" w:cs="宋体" w:hint="eastAsia"/>
                <w:kern w:val="0"/>
                <w:sz w:val="24"/>
                <w:szCs w:val="24"/>
              </w:rPr>
              <w:t>）款所述内容外的其他内容及规定适用本项目的电子招标投标活动。</w:t>
            </w:r>
          </w:p>
          <w:p w:rsidR="00E6704B" w:rsidRDefault="00AE7251">
            <w:pPr>
              <w:widowControl/>
              <w:wordWrap w:val="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）将招标文件</w:t>
            </w:r>
            <w:r>
              <w:rPr>
                <w:rFonts w:ascii="宋体" w:hAnsi="宋体" w:cs="宋体" w:hint="eastAsia"/>
                <w:kern w:val="0"/>
                <w:sz w:val="24"/>
                <w:szCs w:val="24"/>
                <w:u w:val="single"/>
              </w:rPr>
              <w:t>无</w:t>
            </w:r>
            <w:r>
              <w:rPr>
                <w:rFonts w:ascii="宋体" w:hAnsi="宋体" w:cs="宋体" w:hint="eastAsia"/>
                <w:kern w:val="0"/>
                <w:sz w:val="24"/>
                <w:szCs w:val="24"/>
              </w:rPr>
              <w:t>的内容</w:t>
            </w:r>
            <w:r>
              <w:rPr>
                <w:rFonts w:ascii="宋体" w:hAnsi="宋体" w:cs="宋体" w:hint="eastAsia"/>
                <w:b/>
                <w:bCs/>
                <w:kern w:val="0"/>
                <w:sz w:val="24"/>
                <w:szCs w:val="24"/>
              </w:rPr>
              <w:t>修正为</w:t>
            </w:r>
            <w:r>
              <w:rPr>
                <w:rFonts w:ascii="宋体" w:hAnsi="宋体" w:cs="宋体" w:hint="eastAsia"/>
                <w:kern w:val="0"/>
                <w:sz w:val="24"/>
                <w:szCs w:val="24"/>
              </w:rPr>
              <w:t>下列内容：</w:t>
            </w:r>
            <w:r>
              <w:rPr>
                <w:rFonts w:ascii="宋体" w:hAnsi="宋体" w:cs="宋体" w:hint="eastAsia"/>
                <w:kern w:val="0"/>
                <w:sz w:val="24"/>
                <w:szCs w:val="24"/>
                <w:u w:val="single"/>
              </w:rPr>
              <w:t>无</w:t>
            </w:r>
            <w:r>
              <w:rPr>
                <w:rFonts w:ascii="宋体" w:hAnsi="宋体" w:cs="宋体" w:hint="eastAsia"/>
                <w:kern w:val="0"/>
                <w:sz w:val="24"/>
                <w:szCs w:val="24"/>
              </w:rPr>
              <w:t>后适用本项目的电子招标投标活动。</w:t>
            </w:r>
          </w:p>
          <w:p w:rsidR="00E6704B" w:rsidRDefault="00AE7251">
            <w:pPr>
              <w:widowControl/>
              <w:wordWrap w:val="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）将下列内容</w:t>
            </w:r>
            <w:r>
              <w:rPr>
                <w:rFonts w:ascii="宋体" w:hAnsi="宋体" w:cs="宋体" w:hint="eastAsia"/>
                <w:b/>
                <w:bCs/>
                <w:kern w:val="0"/>
                <w:sz w:val="24"/>
                <w:szCs w:val="24"/>
              </w:rPr>
              <w:t>增列为</w:t>
            </w:r>
            <w:r>
              <w:rPr>
                <w:rFonts w:ascii="宋体" w:hAnsi="宋体" w:cs="宋体" w:hint="eastAsia"/>
                <w:kern w:val="0"/>
                <w:sz w:val="24"/>
                <w:szCs w:val="24"/>
              </w:rPr>
              <w:t>招标文件的组成部分（以下简称：</w:t>
            </w:r>
            <w:r>
              <w:rPr>
                <w:rFonts w:ascii="宋体" w:cs="宋体" w:hint="eastAsia"/>
                <w:kern w:val="0"/>
                <w:sz w:val="24"/>
                <w:szCs w:val="24"/>
              </w:rPr>
              <w:t>“</w:t>
            </w:r>
            <w:r>
              <w:rPr>
                <w:rFonts w:ascii="宋体" w:hAnsi="宋体" w:cs="宋体" w:hint="eastAsia"/>
                <w:kern w:val="0"/>
                <w:sz w:val="24"/>
                <w:szCs w:val="24"/>
              </w:rPr>
              <w:t>增列内容</w:t>
            </w:r>
            <w:r>
              <w:rPr>
                <w:rFonts w:ascii="宋体" w:cs="宋体" w:hint="eastAsia"/>
                <w:kern w:val="0"/>
                <w:sz w:val="24"/>
                <w:szCs w:val="24"/>
              </w:rPr>
              <w:t>”</w:t>
            </w:r>
            <w:r>
              <w:rPr>
                <w:rFonts w:ascii="宋体" w:hAnsi="宋体" w:cs="宋体" w:hint="eastAsia"/>
                <w:kern w:val="0"/>
                <w:sz w:val="24"/>
                <w:szCs w:val="24"/>
              </w:rPr>
              <w:t>）适用本项目的电子招标投标活动，若增列内容与招标文件其他章节内容有冲突，应以增列内容为准：</w:t>
            </w:r>
          </w:p>
          <w:p w:rsidR="00E6704B" w:rsidRDefault="00AE7251">
            <w:pPr>
              <w:widowControl/>
              <w:wordWrap w:val="0"/>
              <w:jc w:val="left"/>
              <w:rPr>
                <w:rFonts w:ascii="宋体" w:cs="宋体"/>
                <w:kern w:val="0"/>
                <w:sz w:val="24"/>
                <w:szCs w:val="24"/>
              </w:rPr>
            </w:pPr>
            <w:r>
              <w:rPr>
                <w:rFonts w:ascii="宋体" w:cs="宋体" w:hint="eastAsia"/>
                <w:kern w:val="0"/>
                <w:sz w:val="24"/>
                <w:szCs w:val="24"/>
              </w:rPr>
              <w:t>①</w:t>
            </w:r>
            <w:r>
              <w:rPr>
                <w:rFonts w:ascii="宋体" w:hAnsi="宋体" w:cs="宋体" w:hint="eastAsia"/>
                <w:kern w:val="0"/>
                <w:sz w:val="24"/>
                <w:szCs w:val="24"/>
              </w:rPr>
              <w:t>电子招标投标活动的具体操作流程以福建省政府采购网上公开信息系统设定的为准。</w:t>
            </w:r>
          </w:p>
          <w:p w:rsidR="00E6704B" w:rsidRDefault="00AE7251">
            <w:pPr>
              <w:widowControl/>
              <w:wordWrap w:val="0"/>
              <w:jc w:val="left"/>
              <w:rPr>
                <w:rFonts w:ascii="宋体" w:cs="宋体"/>
                <w:kern w:val="0"/>
                <w:sz w:val="24"/>
                <w:szCs w:val="24"/>
              </w:rPr>
            </w:pPr>
            <w:r>
              <w:rPr>
                <w:rFonts w:ascii="宋体" w:cs="宋体" w:hint="eastAsia"/>
                <w:kern w:val="0"/>
                <w:sz w:val="24"/>
                <w:szCs w:val="24"/>
              </w:rPr>
              <w:t>②</w:t>
            </w:r>
            <w:r>
              <w:rPr>
                <w:rFonts w:ascii="宋体" w:hAnsi="宋体" w:cs="宋体" w:hint="eastAsia"/>
                <w:kern w:val="0"/>
                <w:sz w:val="24"/>
                <w:szCs w:val="24"/>
              </w:rPr>
              <w:t>关于投标文件：</w:t>
            </w:r>
          </w:p>
          <w:p w:rsidR="00E6704B" w:rsidRDefault="00AE7251">
            <w:pPr>
              <w:widowControl/>
              <w:wordWrap w:val="0"/>
              <w:jc w:val="left"/>
              <w:rPr>
                <w:rFonts w:ascii="宋体" w:cs="宋体"/>
                <w:kern w:val="0"/>
                <w:sz w:val="24"/>
                <w:szCs w:val="24"/>
              </w:rPr>
            </w:pPr>
            <w:r>
              <w:rPr>
                <w:rFonts w:ascii="宋体" w:hAnsi="宋体" w:cs="宋体"/>
                <w:kern w:val="0"/>
                <w:sz w:val="24"/>
                <w:szCs w:val="24"/>
              </w:rPr>
              <w:t>a.</w:t>
            </w:r>
            <w:r>
              <w:rPr>
                <w:rFonts w:ascii="宋体" w:hAnsi="宋体" w:cs="宋体" w:hint="eastAsia"/>
                <w:kern w:val="0"/>
                <w:sz w:val="24"/>
                <w:szCs w:val="24"/>
              </w:rPr>
              <w:t>投标人应按照福建省政府采购网上公开信息系统设定的评审节点编制电子投标文件，否则</w:t>
            </w:r>
            <w:r>
              <w:rPr>
                <w:rFonts w:ascii="宋体" w:hAnsi="宋体" w:cs="宋体" w:hint="eastAsia"/>
                <w:b/>
                <w:bCs/>
                <w:kern w:val="0"/>
                <w:sz w:val="24"/>
                <w:szCs w:val="24"/>
              </w:rPr>
              <w:t>资格审查小组、评标委员会将按照不利于投标</w:t>
            </w:r>
            <w:r>
              <w:rPr>
                <w:rFonts w:ascii="宋体" w:hAnsi="宋体" w:cs="宋体" w:hint="eastAsia"/>
                <w:b/>
                <w:bCs/>
                <w:kern w:val="0"/>
                <w:sz w:val="24"/>
                <w:szCs w:val="24"/>
              </w:rPr>
              <w:t>人的内容进行认定。</w:t>
            </w:r>
          </w:p>
          <w:p w:rsidR="00E6704B" w:rsidRDefault="00AE7251">
            <w:pPr>
              <w:widowControl/>
              <w:wordWrap w:val="0"/>
              <w:jc w:val="left"/>
              <w:rPr>
                <w:rFonts w:ascii="宋体" w:cs="宋体"/>
                <w:kern w:val="0"/>
                <w:sz w:val="24"/>
                <w:szCs w:val="24"/>
              </w:rPr>
            </w:pPr>
            <w:r>
              <w:rPr>
                <w:rFonts w:ascii="宋体" w:hAnsi="宋体" w:cs="宋体"/>
                <w:kern w:val="0"/>
                <w:sz w:val="24"/>
                <w:szCs w:val="24"/>
              </w:rPr>
              <w:t>b.</w:t>
            </w:r>
            <w:r>
              <w:rPr>
                <w:rFonts w:ascii="宋体" w:hAnsi="宋体" w:cs="宋体" w:hint="eastAsia"/>
                <w:kern w:val="0"/>
                <w:sz w:val="24"/>
                <w:szCs w:val="24"/>
              </w:rPr>
              <w:t>投标人应在投标截止时间前按照福建省政府采购网上公开信息系统设定的操作流程将电子投标文件</w:t>
            </w:r>
            <w:r>
              <w:rPr>
                <w:rFonts w:ascii="宋体" w:hAnsi="宋体" w:cs="宋体"/>
                <w:b/>
                <w:bCs/>
                <w:kern w:val="0"/>
                <w:sz w:val="24"/>
                <w:szCs w:val="24"/>
                <w:u w:val="single"/>
              </w:rPr>
              <w:t>1</w:t>
            </w:r>
            <w:r>
              <w:rPr>
                <w:rFonts w:ascii="宋体" w:hAnsi="宋体" w:cs="宋体" w:hint="eastAsia"/>
                <w:kern w:val="0"/>
                <w:sz w:val="24"/>
                <w:szCs w:val="24"/>
              </w:rPr>
              <w:t>份上传至福建省政府采购网上公开信息系统，电子投标文件应与纸质投标文件保持一致，并以电子投标文件为准。电子投标文件的分项报价一览表、纸质投标文件的分项报价一览表、投标客户端的分项报价一览表应保持一致，并以投标客户端的分项报价一览表为准。</w:t>
            </w:r>
          </w:p>
          <w:p w:rsidR="00E6704B" w:rsidRDefault="00AE7251">
            <w:pPr>
              <w:widowControl/>
              <w:wordWrap w:val="0"/>
              <w:jc w:val="left"/>
              <w:rPr>
                <w:rFonts w:ascii="宋体" w:cs="宋体"/>
                <w:kern w:val="0"/>
                <w:sz w:val="24"/>
                <w:szCs w:val="24"/>
              </w:rPr>
            </w:pPr>
            <w:r>
              <w:rPr>
                <w:rFonts w:ascii="宋体" w:hAnsi="宋体" w:cs="宋体"/>
                <w:kern w:val="0"/>
                <w:sz w:val="24"/>
                <w:szCs w:val="24"/>
              </w:rPr>
              <w:t>c.</w:t>
            </w:r>
            <w:r>
              <w:rPr>
                <w:rFonts w:ascii="宋体" w:hAnsi="宋体" w:cs="宋体" w:hint="eastAsia"/>
                <w:kern w:val="0"/>
                <w:sz w:val="24"/>
                <w:szCs w:val="24"/>
              </w:rPr>
              <w:t>若出现福建省政府采购网上公开信息系统设定的意外情形（如：系统故障等），经本项目监督管理部门同意使用纸质投标文件的，应以纸质投标文件为准。</w:t>
            </w:r>
          </w:p>
          <w:p w:rsidR="00E6704B" w:rsidRDefault="00AE7251">
            <w:pPr>
              <w:widowControl/>
              <w:wordWrap w:val="0"/>
              <w:jc w:val="left"/>
              <w:rPr>
                <w:rFonts w:ascii="宋体" w:cs="宋体"/>
                <w:kern w:val="0"/>
                <w:sz w:val="24"/>
                <w:szCs w:val="24"/>
              </w:rPr>
            </w:pPr>
            <w:r>
              <w:rPr>
                <w:rFonts w:ascii="宋体" w:cs="宋体" w:hint="eastAsia"/>
                <w:kern w:val="0"/>
                <w:sz w:val="24"/>
                <w:szCs w:val="24"/>
              </w:rPr>
              <w:t>③</w:t>
            </w:r>
            <w:r>
              <w:rPr>
                <w:rFonts w:ascii="宋体" w:hAnsi="宋体" w:cs="宋体" w:hint="eastAsia"/>
                <w:kern w:val="0"/>
                <w:sz w:val="24"/>
                <w:szCs w:val="24"/>
              </w:rPr>
              <w:t>关于证明材料或资料：</w:t>
            </w:r>
          </w:p>
          <w:p w:rsidR="00E6704B" w:rsidRDefault="00AE7251">
            <w:pPr>
              <w:widowControl/>
              <w:wordWrap w:val="0"/>
              <w:spacing w:after="150"/>
              <w:jc w:val="left"/>
              <w:rPr>
                <w:rFonts w:ascii="宋体" w:cs="宋体"/>
                <w:kern w:val="0"/>
                <w:sz w:val="24"/>
                <w:szCs w:val="24"/>
              </w:rPr>
            </w:pPr>
            <w:r>
              <w:rPr>
                <w:rFonts w:ascii="宋体" w:hAnsi="宋体" w:cs="宋体"/>
                <w:kern w:val="0"/>
                <w:sz w:val="24"/>
                <w:szCs w:val="24"/>
              </w:rPr>
              <w:t>a.</w:t>
            </w:r>
            <w:r>
              <w:rPr>
                <w:rFonts w:ascii="宋体" w:hAnsi="宋体" w:cs="宋体" w:hint="eastAsia"/>
                <w:kern w:val="0"/>
                <w:sz w:val="24"/>
                <w:szCs w:val="24"/>
              </w:rPr>
              <w:t>除《检察机关行贿犯罪档案查询结果告知函》外，招标文件要求原件的，投标人在电子投标文件中可提供复印件（含扫描件），但在纸质投标文件正本中应提供原件</w:t>
            </w:r>
            <w:r>
              <w:rPr>
                <w:rFonts w:ascii="宋体" w:hAnsi="宋体" w:cs="宋体" w:hint="eastAsia"/>
                <w:b/>
                <w:bCs/>
                <w:kern w:val="0"/>
                <w:sz w:val="24"/>
                <w:szCs w:val="24"/>
              </w:rPr>
              <w:t>（资格审查小组、评标委员会将核对纸质投标文件正本，未提供原件的证明材料或资料将导致投标无效）</w:t>
            </w:r>
            <w:r>
              <w:rPr>
                <w:rFonts w:ascii="宋体" w:hAnsi="宋体" w:cs="宋体" w:hint="eastAsia"/>
                <w:kern w:val="0"/>
                <w:sz w:val="24"/>
                <w:szCs w:val="24"/>
              </w:rPr>
              <w:t>；招标文件要求复印件的，投标人在纸质投标文件中提供原件、复印件（含扫描件）皆可；招标文件对原件、复印件未作要求的，投标人在纸质投标文件中提供原件、复印件（含扫描件）皆可。</w:t>
            </w:r>
          </w:p>
          <w:p w:rsidR="00E6704B" w:rsidRDefault="00AE7251">
            <w:pPr>
              <w:widowControl/>
              <w:wordWrap w:val="0"/>
              <w:spacing w:after="150"/>
              <w:jc w:val="left"/>
              <w:rPr>
                <w:rFonts w:ascii="宋体" w:cs="宋体"/>
                <w:kern w:val="0"/>
                <w:sz w:val="24"/>
                <w:szCs w:val="24"/>
              </w:rPr>
            </w:pPr>
            <w:r>
              <w:rPr>
                <w:rFonts w:ascii="宋体" w:hAnsi="宋体" w:cs="宋体"/>
                <w:kern w:val="0"/>
                <w:sz w:val="24"/>
                <w:szCs w:val="24"/>
              </w:rPr>
              <w:t>b.</w:t>
            </w:r>
            <w:r>
              <w:rPr>
                <w:rFonts w:ascii="宋体" w:hAnsi="宋体" w:cs="宋体" w:hint="eastAsia"/>
                <w:kern w:val="0"/>
                <w:sz w:val="24"/>
                <w:szCs w:val="24"/>
              </w:rPr>
              <w:t>除《检察机关行贿犯罪档案查询结果告知函》外，若投标人提供注明</w:t>
            </w:r>
            <w:r>
              <w:rPr>
                <w:rFonts w:ascii="宋体" w:cs="宋体" w:hint="eastAsia"/>
                <w:kern w:val="0"/>
                <w:sz w:val="24"/>
                <w:szCs w:val="24"/>
              </w:rPr>
              <w:t>“</w:t>
            </w:r>
            <w:r>
              <w:rPr>
                <w:rFonts w:ascii="宋体" w:hAnsi="宋体" w:cs="宋体" w:hint="eastAsia"/>
                <w:kern w:val="0"/>
                <w:sz w:val="24"/>
                <w:szCs w:val="24"/>
              </w:rPr>
              <w:t>复印件无效</w:t>
            </w:r>
            <w:r>
              <w:rPr>
                <w:rFonts w:ascii="宋体" w:cs="宋体" w:hint="eastAsia"/>
                <w:kern w:val="0"/>
                <w:sz w:val="24"/>
                <w:szCs w:val="24"/>
              </w:rPr>
              <w:t>”</w:t>
            </w:r>
            <w:r>
              <w:rPr>
                <w:rFonts w:ascii="宋体" w:hAnsi="宋体" w:cs="宋体" w:hint="eastAsia"/>
                <w:kern w:val="0"/>
                <w:sz w:val="24"/>
                <w:szCs w:val="24"/>
              </w:rPr>
              <w:t>的证明材料或资料，其</w:t>
            </w:r>
            <w:r>
              <w:rPr>
                <w:rFonts w:ascii="宋体" w:hAnsi="宋体" w:cs="宋体" w:hint="eastAsia"/>
                <w:kern w:val="0"/>
                <w:sz w:val="24"/>
                <w:szCs w:val="24"/>
              </w:rPr>
              <w:t>纸质投标文件正本中应提供原件</w:t>
            </w:r>
            <w:r>
              <w:rPr>
                <w:rFonts w:ascii="宋体" w:hAnsi="宋体" w:cs="宋体" w:hint="eastAsia"/>
                <w:b/>
                <w:bCs/>
                <w:kern w:val="0"/>
                <w:sz w:val="24"/>
                <w:szCs w:val="24"/>
              </w:rPr>
              <w:t>（资格审查小组、评标委员会将核对纸质投标文件正本，未提供原件的证明材料或资料将导致投标无效）。</w:t>
            </w:r>
          </w:p>
          <w:p w:rsidR="00E6704B" w:rsidRDefault="00AE7251">
            <w:pPr>
              <w:widowControl/>
              <w:wordWrap w:val="0"/>
              <w:spacing w:after="150"/>
              <w:jc w:val="left"/>
              <w:rPr>
                <w:rFonts w:ascii="宋体" w:cs="宋体"/>
                <w:kern w:val="0"/>
                <w:sz w:val="24"/>
                <w:szCs w:val="24"/>
              </w:rPr>
            </w:pPr>
            <w:r>
              <w:rPr>
                <w:rFonts w:ascii="宋体" w:hAnsi="宋体" w:cs="宋体"/>
                <w:kern w:val="0"/>
                <w:sz w:val="24"/>
                <w:szCs w:val="24"/>
              </w:rPr>
              <w:t>c.</w:t>
            </w:r>
            <w:r>
              <w:rPr>
                <w:rFonts w:ascii="宋体" w:hAnsi="宋体" w:cs="宋体" w:hint="eastAsia"/>
                <w:kern w:val="0"/>
                <w:sz w:val="24"/>
                <w:szCs w:val="24"/>
              </w:rPr>
              <w:t>《检察机关行贿犯罪档案查询结果告知函》</w:t>
            </w:r>
          </w:p>
          <w:p w:rsidR="00E6704B" w:rsidRDefault="00AE7251">
            <w:pPr>
              <w:widowControl/>
              <w:wordWrap w:val="0"/>
              <w:spacing w:after="150"/>
              <w:jc w:val="left"/>
              <w:rPr>
                <w:rFonts w:ascii="宋体" w:cs="宋体"/>
                <w:kern w:val="0"/>
                <w:sz w:val="24"/>
                <w:szCs w:val="24"/>
              </w:rPr>
            </w:pPr>
            <w:r>
              <w:rPr>
                <w:rFonts w:ascii="宋体" w:hAnsi="宋体" w:cs="宋体"/>
                <w:kern w:val="0"/>
                <w:sz w:val="24"/>
                <w:szCs w:val="24"/>
              </w:rPr>
              <w:t>c1</w:t>
            </w:r>
            <w:r>
              <w:rPr>
                <w:rFonts w:ascii="宋体" w:hAnsi="宋体" w:cs="宋体" w:hint="eastAsia"/>
                <w:kern w:val="0"/>
                <w:sz w:val="24"/>
                <w:szCs w:val="24"/>
              </w:rPr>
              <w:t>投标人在电子投标文件中可提供复印件（含扫描件）、符合招标文件第七章规定的打印件（或截图），在纸质投标文件正本中提供原件、复印件（含扫描件）、符合招标文件第七章规定的打印件（或截图）皆可。</w:t>
            </w:r>
          </w:p>
          <w:p w:rsidR="00E6704B" w:rsidRDefault="00AE7251">
            <w:pPr>
              <w:widowControl/>
              <w:wordWrap w:val="0"/>
              <w:spacing w:after="150"/>
              <w:jc w:val="left"/>
              <w:rPr>
                <w:rFonts w:ascii="宋体" w:cs="宋体"/>
                <w:kern w:val="0"/>
                <w:sz w:val="24"/>
                <w:szCs w:val="24"/>
              </w:rPr>
            </w:pPr>
            <w:r>
              <w:rPr>
                <w:rFonts w:ascii="宋体" w:hAnsi="宋体" w:cs="宋体"/>
                <w:kern w:val="0"/>
                <w:sz w:val="24"/>
                <w:szCs w:val="24"/>
              </w:rPr>
              <w:t>c2</w:t>
            </w:r>
            <w:r>
              <w:rPr>
                <w:rFonts w:ascii="宋体" w:hAnsi="宋体" w:cs="宋体" w:hint="eastAsia"/>
                <w:kern w:val="0"/>
                <w:sz w:val="24"/>
                <w:szCs w:val="24"/>
              </w:rPr>
              <w:t>《检察机关行贿犯罪档案查询结果告知函》应在有效期内且内容完整、清晰、整洁，否则</w:t>
            </w:r>
            <w:r>
              <w:rPr>
                <w:rFonts w:ascii="宋体" w:hAnsi="宋体" w:cs="宋体" w:hint="eastAsia"/>
                <w:b/>
                <w:bCs/>
                <w:kern w:val="0"/>
                <w:sz w:val="24"/>
                <w:szCs w:val="24"/>
              </w:rPr>
              <w:t>投标无效。</w:t>
            </w:r>
          </w:p>
          <w:p w:rsidR="00E6704B" w:rsidRDefault="00AE7251">
            <w:pPr>
              <w:widowControl/>
              <w:wordWrap w:val="0"/>
              <w:spacing w:after="150"/>
              <w:jc w:val="left"/>
              <w:rPr>
                <w:rFonts w:ascii="宋体" w:cs="宋体"/>
                <w:kern w:val="0"/>
                <w:sz w:val="24"/>
                <w:szCs w:val="24"/>
              </w:rPr>
            </w:pPr>
            <w:r>
              <w:rPr>
                <w:rFonts w:ascii="宋体" w:hAnsi="宋体" w:cs="宋体"/>
                <w:kern w:val="0"/>
                <w:sz w:val="24"/>
                <w:szCs w:val="24"/>
              </w:rPr>
              <w:t>c3</w:t>
            </w:r>
            <w:r>
              <w:rPr>
                <w:rFonts w:ascii="宋体" w:hAnsi="宋体" w:cs="宋体" w:hint="eastAsia"/>
                <w:kern w:val="0"/>
                <w:sz w:val="24"/>
                <w:szCs w:val="24"/>
              </w:rPr>
              <w:t>有效期内的《检察机关行贿犯罪档案查询结果告知函》复印件</w:t>
            </w:r>
            <w:r>
              <w:rPr>
                <w:rFonts w:ascii="宋体" w:hAnsi="宋体" w:cs="宋体" w:hint="eastAsia"/>
                <w:kern w:val="0"/>
                <w:sz w:val="24"/>
                <w:szCs w:val="24"/>
              </w:rPr>
              <w:t>（含扫描件）及符合招标文件第七章规定的打印件（或截图），无论内容中是否注明</w:t>
            </w:r>
            <w:r>
              <w:rPr>
                <w:rFonts w:ascii="宋体" w:cs="宋体" w:hint="eastAsia"/>
                <w:kern w:val="0"/>
                <w:sz w:val="24"/>
                <w:szCs w:val="24"/>
              </w:rPr>
              <w:t>“</w:t>
            </w:r>
            <w:r>
              <w:rPr>
                <w:rFonts w:ascii="宋体" w:hAnsi="宋体" w:cs="宋体" w:hint="eastAsia"/>
                <w:kern w:val="0"/>
                <w:sz w:val="24"/>
                <w:szCs w:val="24"/>
              </w:rPr>
              <w:t>复印件无效</w:t>
            </w:r>
            <w:r>
              <w:rPr>
                <w:rFonts w:ascii="宋体" w:cs="宋体" w:hint="eastAsia"/>
                <w:kern w:val="0"/>
                <w:sz w:val="24"/>
                <w:szCs w:val="24"/>
              </w:rPr>
              <w:t>”</w:t>
            </w:r>
            <w:r>
              <w:rPr>
                <w:rFonts w:ascii="宋体" w:hAnsi="宋体" w:cs="宋体" w:hint="eastAsia"/>
                <w:kern w:val="0"/>
                <w:sz w:val="24"/>
                <w:szCs w:val="24"/>
              </w:rPr>
              <w:t>，</w:t>
            </w:r>
            <w:r>
              <w:rPr>
                <w:rFonts w:ascii="宋体" w:hAnsi="宋体" w:cs="宋体" w:hint="eastAsia"/>
                <w:b/>
                <w:bCs/>
                <w:kern w:val="0"/>
                <w:sz w:val="24"/>
                <w:szCs w:val="24"/>
              </w:rPr>
              <w:t>均视同有效。</w:t>
            </w:r>
          </w:p>
          <w:p w:rsidR="00E6704B" w:rsidRDefault="00E6704B">
            <w:pPr>
              <w:widowControl/>
              <w:wordWrap w:val="0"/>
              <w:jc w:val="left"/>
              <w:rPr>
                <w:rFonts w:ascii="宋体" w:cs="宋体"/>
                <w:kern w:val="0"/>
                <w:sz w:val="24"/>
                <w:szCs w:val="24"/>
              </w:rPr>
            </w:pPr>
          </w:p>
          <w:p w:rsidR="00E6704B" w:rsidRDefault="00AE7251">
            <w:pPr>
              <w:widowControl/>
              <w:wordWrap w:val="0"/>
              <w:jc w:val="left"/>
              <w:rPr>
                <w:rFonts w:ascii="宋体" w:cs="宋体"/>
                <w:kern w:val="0"/>
                <w:sz w:val="24"/>
                <w:szCs w:val="24"/>
              </w:rPr>
            </w:pPr>
            <w:r>
              <w:rPr>
                <w:rFonts w:ascii="宋体" w:cs="宋体" w:hint="eastAsia"/>
                <w:kern w:val="0"/>
                <w:sz w:val="24"/>
                <w:szCs w:val="24"/>
              </w:rPr>
              <w:t>④</w:t>
            </w:r>
            <w:r>
              <w:rPr>
                <w:rFonts w:ascii="宋体" w:hAnsi="宋体" w:cs="宋体" w:hint="eastAsia"/>
                <w:kern w:val="0"/>
                <w:sz w:val="24"/>
                <w:szCs w:val="24"/>
              </w:rPr>
              <w:t>关于</w:t>
            </w:r>
            <w:r>
              <w:rPr>
                <w:rFonts w:ascii="宋体" w:cs="宋体" w:hint="eastAsia"/>
                <w:kern w:val="0"/>
                <w:sz w:val="24"/>
                <w:szCs w:val="24"/>
              </w:rPr>
              <w:t>“</w:t>
            </w:r>
            <w:r>
              <w:rPr>
                <w:rFonts w:ascii="宋体" w:hAnsi="宋体" w:cs="宋体" w:hint="eastAsia"/>
                <w:kern w:val="0"/>
                <w:sz w:val="24"/>
                <w:szCs w:val="24"/>
              </w:rPr>
              <w:t>全称</w:t>
            </w:r>
            <w:r>
              <w:rPr>
                <w:rFonts w:ascii="宋体" w:cs="宋体" w:hint="eastAsia"/>
                <w:kern w:val="0"/>
                <w:sz w:val="24"/>
                <w:szCs w:val="24"/>
              </w:rPr>
              <w:t>”</w:t>
            </w:r>
            <w:r>
              <w:rPr>
                <w:rFonts w:ascii="宋体" w:hAnsi="宋体" w:cs="宋体" w:hint="eastAsia"/>
                <w:kern w:val="0"/>
                <w:sz w:val="24"/>
                <w:szCs w:val="24"/>
              </w:rPr>
              <w:t>、</w:t>
            </w:r>
            <w:r>
              <w:rPr>
                <w:rFonts w:ascii="宋体" w:cs="宋体" w:hint="eastAsia"/>
                <w:kern w:val="0"/>
                <w:sz w:val="24"/>
                <w:szCs w:val="24"/>
              </w:rPr>
              <w:t>“</w:t>
            </w:r>
            <w:r>
              <w:rPr>
                <w:rFonts w:ascii="宋体" w:hAnsi="宋体" w:cs="宋体" w:hint="eastAsia"/>
                <w:kern w:val="0"/>
                <w:sz w:val="24"/>
                <w:szCs w:val="24"/>
              </w:rPr>
              <w:t>投标人代表签字</w:t>
            </w:r>
            <w:r>
              <w:rPr>
                <w:rFonts w:ascii="宋体" w:cs="宋体" w:hint="eastAsia"/>
                <w:kern w:val="0"/>
                <w:sz w:val="24"/>
                <w:szCs w:val="24"/>
              </w:rPr>
              <w:t>”</w:t>
            </w:r>
            <w:r>
              <w:rPr>
                <w:rFonts w:ascii="宋体" w:hAnsi="宋体" w:cs="宋体" w:hint="eastAsia"/>
                <w:kern w:val="0"/>
                <w:sz w:val="24"/>
                <w:szCs w:val="24"/>
              </w:rPr>
              <w:t>及</w:t>
            </w:r>
            <w:r>
              <w:rPr>
                <w:rFonts w:ascii="宋体" w:cs="宋体" w:hint="eastAsia"/>
                <w:kern w:val="0"/>
                <w:sz w:val="24"/>
                <w:szCs w:val="24"/>
              </w:rPr>
              <w:t>“</w:t>
            </w:r>
            <w:r>
              <w:rPr>
                <w:rFonts w:ascii="宋体" w:hAnsi="宋体" w:cs="宋体" w:hint="eastAsia"/>
                <w:kern w:val="0"/>
                <w:sz w:val="24"/>
                <w:szCs w:val="24"/>
              </w:rPr>
              <w:t>加盖单位公章</w:t>
            </w:r>
            <w:r>
              <w:rPr>
                <w:rFonts w:ascii="宋体" w:cs="宋体" w:hint="eastAsia"/>
                <w:kern w:val="0"/>
                <w:sz w:val="24"/>
                <w:szCs w:val="24"/>
              </w:rPr>
              <w:t>”</w:t>
            </w:r>
            <w:r>
              <w:rPr>
                <w:rFonts w:ascii="宋体" w:hAnsi="宋体" w:cs="宋体" w:hint="eastAsia"/>
                <w:kern w:val="0"/>
                <w:sz w:val="24"/>
                <w:szCs w:val="24"/>
              </w:rPr>
              <w:t>：</w:t>
            </w:r>
          </w:p>
          <w:p w:rsidR="00E6704B" w:rsidRDefault="00AE7251">
            <w:pPr>
              <w:widowControl/>
              <w:wordWrap w:val="0"/>
              <w:jc w:val="left"/>
              <w:rPr>
                <w:rFonts w:ascii="宋体" w:cs="宋体"/>
                <w:kern w:val="0"/>
                <w:sz w:val="24"/>
                <w:szCs w:val="24"/>
              </w:rPr>
            </w:pPr>
            <w:r>
              <w:rPr>
                <w:rFonts w:ascii="宋体" w:hAnsi="宋体" w:cs="宋体"/>
                <w:kern w:val="0"/>
                <w:sz w:val="24"/>
                <w:szCs w:val="24"/>
              </w:rPr>
              <w:t>a.</w:t>
            </w:r>
            <w:r>
              <w:rPr>
                <w:rFonts w:ascii="宋体" w:hAnsi="宋体" w:cs="宋体" w:hint="eastAsia"/>
                <w:kern w:val="0"/>
                <w:sz w:val="24"/>
                <w:szCs w:val="24"/>
              </w:rPr>
              <w:t>在电子投标文件中，涉及</w:t>
            </w:r>
            <w:r>
              <w:rPr>
                <w:rFonts w:ascii="宋体" w:cs="宋体" w:hint="eastAsia"/>
                <w:kern w:val="0"/>
                <w:sz w:val="24"/>
                <w:szCs w:val="24"/>
              </w:rPr>
              <w:t>“</w:t>
            </w:r>
            <w:r>
              <w:rPr>
                <w:rFonts w:ascii="宋体" w:hAnsi="宋体" w:cs="宋体" w:hint="eastAsia"/>
                <w:kern w:val="0"/>
                <w:sz w:val="24"/>
                <w:szCs w:val="24"/>
              </w:rPr>
              <w:t>全称</w:t>
            </w:r>
            <w:r>
              <w:rPr>
                <w:rFonts w:ascii="宋体" w:cs="宋体" w:hint="eastAsia"/>
                <w:kern w:val="0"/>
                <w:sz w:val="24"/>
                <w:szCs w:val="24"/>
              </w:rPr>
              <w:t>”</w:t>
            </w:r>
            <w:r>
              <w:rPr>
                <w:rFonts w:ascii="宋体" w:hAnsi="宋体" w:cs="宋体" w:hint="eastAsia"/>
                <w:kern w:val="0"/>
                <w:sz w:val="24"/>
                <w:szCs w:val="24"/>
              </w:rPr>
              <w:t>和</w:t>
            </w:r>
            <w:r>
              <w:rPr>
                <w:rFonts w:ascii="宋体" w:cs="宋体" w:hint="eastAsia"/>
                <w:kern w:val="0"/>
                <w:sz w:val="24"/>
                <w:szCs w:val="24"/>
              </w:rPr>
              <w:t>“</w:t>
            </w:r>
            <w:r>
              <w:rPr>
                <w:rFonts w:ascii="宋体" w:hAnsi="宋体" w:cs="宋体" w:hint="eastAsia"/>
                <w:kern w:val="0"/>
                <w:sz w:val="24"/>
                <w:szCs w:val="24"/>
              </w:rPr>
              <w:t>投标人代表签字</w:t>
            </w:r>
            <w:r>
              <w:rPr>
                <w:rFonts w:ascii="宋体" w:cs="宋体" w:hint="eastAsia"/>
                <w:kern w:val="0"/>
                <w:sz w:val="24"/>
                <w:szCs w:val="24"/>
              </w:rPr>
              <w:t>”</w:t>
            </w:r>
            <w:r>
              <w:rPr>
                <w:rFonts w:ascii="宋体" w:hAnsi="宋体" w:cs="宋体" w:hint="eastAsia"/>
                <w:kern w:val="0"/>
                <w:sz w:val="24"/>
                <w:szCs w:val="24"/>
              </w:rPr>
              <w:t>的内容可使用打字录入方式完成。</w:t>
            </w:r>
          </w:p>
          <w:p w:rsidR="00E6704B" w:rsidRDefault="00AE7251">
            <w:pPr>
              <w:widowControl/>
              <w:wordWrap w:val="0"/>
              <w:jc w:val="left"/>
              <w:rPr>
                <w:rFonts w:ascii="宋体" w:cs="宋体"/>
                <w:kern w:val="0"/>
                <w:sz w:val="24"/>
                <w:szCs w:val="24"/>
              </w:rPr>
            </w:pPr>
            <w:r>
              <w:rPr>
                <w:rFonts w:ascii="宋体" w:hAnsi="宋体" w:cs="宋体"/>
                <w:kern w:val="0"/>
                <w:sz w:val="24"/>
                <w:szCs w:val="24"/>
              </w:rPr>
              <w:t>b.</w:t>
            </w:r>
            <w:r>
              <w:rPr>
                <w:rFonts w:ascii="宋体" w:hAnsi="宋体" w:cs="宋体" w:hint="eastAsia"/>
                <w:kern w:val="0"/>
                <w:sz w:val="24"/>
                <w:szCs w:val="24"/>
              </w:rPr>
              <w:t>在电子投标文件中，涉及</w:t>
            </w:r>
            <w:r>
              <w:rPr>
                <w:rFonts w:ascii="宋体" w:cs="宋体" w:hint="eastAsia"/>
                <w:kern w:val="0"/>
                <w:sz w:val="24"/>
                <w:szCs w:val="24"/>
              </w:rPr>
              <w:t>“</w:t>
            </w:r>
            <w:r>
              <w:rPr>
                <w:rFonts w:ascii="宋体" w:hAnsi="宋体" w:cs="宋体" w:hint="eastAsia"/>
                <w:kern w:val="0"/>
                <w:sz w:val="24"/>
                <w:szCs w:val="24"/>
              </w:rPr>
              <w:t>加盖单位公章</w:t>
            </w:r>
            <w:r>
              <w:rPr>
                <w:rFonts w:ascii="宋体" w:cs="宋体" w:hint="eastAsia"/>
                <w:kern w:val="0"/>
                <w:sz w:val="24"/>
                <w:szCs w:val="24"/>
              </w:rPr>
              <w:t>”</w:t>
            </w:r>
            <w:r>
              <w:rPr>
                <w:rFonts w:ascii="宋体" w:hAnsi="宋体" w:cs="宋体" w:hint="eastAsia"/>
                <w:kern w:val="0"/>
                <w:sz w:val="24"/>
                <w:szCs w:val="24"/>
              </w:rPr>
              <w:t>的内容应使用投标人的</w:t>
            </w:r>
            <w:r>
              <w:rPr>
                <w:rFonts w:cs="宋体"/>
                <w:kern w:val="0"/>
                <w:sz w:val="24"/>
                <w:szCs w:val="24"/>
              </w:rPr>
              <w:t>CA</w:t>
            </w:r>
            <w:r>
              <w:rPr>
                <w:rFonts w:ascii="宋体" w:hAnsi="宋体" w:cs="宋体" w:hint="eastAsia"/>
                <w:kern w:val="0"/>
                <w:sz w:val="24"/>
                <w:szCs w:val="24"/>
              </w:rPr>
              <w:t>证书完成，否则</w:t>
            </w:r>
            <w:r>
              <w:rPr>
                <w:rFonts w:ascii="宋体" w:hAnsi="宋体" w:cs="宋体" w:hint="eastAsia"/>
                <w:b/>
                <w:bCs/>
                <w:kern w:val="0"/>
                <w:sz w:val="24"/>
                <w:szCs w:val="24"/>
              </w:rPr>
              <w:t>投标无效。</w:t>
            </w:r>
          </w:p>
          <w:p w:rsidR="00E6704B" w:rsidRDefault="00AE7251">
            <w:pPr>
              <w:widowControl/>
              <w:wordWrap w:val="0"/>
              <w:jc w:val="left"/>
              <w:rPr>
                <w:rFonts w:ascii="宋体" w:cs="宋体"/>
                <w:kern w:val="0"/>
                <w:sz w:val="24"/>
                <w:szCs w:val="24"/>
              </w:rPr>
            </w:pPr>
            <w:r>
              <w:rPr>
                <w:rFonts w:ascii="宋体" w:hAnsi="宋体" w:cs="宋体"/>
                <w:kern w:val="0"/>
                <w:sz w:val="24"/>
                <w:szCs w:val="24"/>
              </w:rPr>
              <w:t>c.</w:t>
            </w:r>
            <w:r>
              <w:rPr>
                <w:rFonts w:ascii="宋体" w:hAnsi="宋体" w:cs="宋体" w:hint="eastAsia"/>
                <w:kern w:val="0"/>
                <w:sz w:val="24"/>
                <w:szCs w:val="24"/>
              </w:rPr>
              <w:t>在电子投标文件中，若投标人按照本增列内容第</w:t>
            </w:r>
            <w:r>
              <w:rPr>
                <w:rFonts w:ascii="宋体" w:cs="宋体" w:hint="eastAsia"/>
                <w:kern w:val="0"/>
                <w:sz w:val="24"/>
                <w:szCs w:val="24"/>
              </w:rPr>
              <w:t>④</w:t>
            </w:r>
            <w:r>
              <w:rPr>
                <w:rFonts w:ascii="宋体" w:hAnsi="宋体" w:cs="宋体" w:hint="eastAsia"/>
                <w:kern w:val="0"/>
                <w:sz w:val="24"/>
                <w:szCs w:val="24"/>
              </w:rPr>
              <w:t>点第</w:t>
            </w:r>
            <w:r>
              <w:rPr>
                <w:rFonts w:cs="宋体"/>
                <w:kern w:val="0"/>
                <w:sz w:val="24"/>
                <w:szCs w:val="24"/>
              </w:rPr>
              <w:t>b</w:t>
            </w:r>
            <w:r>
              <w:rPr>
                <w:rFonts w:ascii="宋体" w:hAnsi="宋体" w:cs="宋体" w:hint="eastAsia"/>
                <w:kern w:val="0"/>
                <w:sz w:val="24"/>
                <w:szCs w:val="24"/>
              </w:rPr>
              <w:t>项规定加盖其单位公章，则出现无全称、或投标人代表未签字等情形，</w:t>
            </w:r>
            <w:r>
              <w:rPr>
                <w:rFonts w:ascii="宋体" w:hAnsi="宋体" w:cs="宋体" w:hint="eastAsia"/>
                <w:b/>
                <w:bCs/>
                <w:kern w:val="0"/>
                <w:sz w:val="24"/>
                <w:szCs w:val="24"/>
              </w:rPr>
              <w:t>不视为投标无效。</w:t>
            </w:r>
          </w:p>
          <w:p w:rsidR="00E6704B" w:rsidRDefault="00AE7251">
            <w:pPr>
              <w:widowControl/>
              <w:wordWrap w:val="0"/>
              <w:jc w:val="left"/>
              <w:rPr>
                <w:rFonts w:ascii="宋体" w:cs="宋体"/>
                <w:kern w:val="0"/>
                <w:sz w:val="24"/>
                <w:szCs w:val="24"/>
              </w:rPr>
            </w:pPr>
            <w:r>
              <w:rPr>
                <w:rFonts w:ascii="宋体" w:cs="宋体" w:hint="eastAsia"/>
                <w:kern w:val="0"/>
                <w:sz w:val="24"/>
                <w:szCs w:val="24"/>
              </w:rPr>
              <w:t>⑤</w:t>
            </w:r>
            <w:r>
              <w:rPr>
                <w:rFonts w:ascii="宋体" w:hAnsi="宋体" w:cs="宋体" w:hint="eastAsia"/>
                <w:kern w:val="0"/>
                <w:sz w:val="24"/>
                <w:szCs w:val="24"/>
              </w:rPr>
              <w:t>关于投标人的</w:t>
            </w:r>
            <w:r>
              <w:rPr>
                <w:rFonts w:cs="宋体"/>
                <w:kern w:val="0"/>
                <w:sz w:val="24"/>
                <w:szCs w:val="24"/>
              </w:rPr>
              <w:t>CA</w:t>
            </w:r>
            <w:r>
              <w:rPr>
                <w:rFonts w:ascii="宋体" w:hAnsi="宋体" w:cs="宋体" w:hint="eastAsia"/>
                <w:kern w:val="0"/>
                <w:sz w:val="24"/>
                <w:szCs w:val="24"/>
              </w:rPr>
              <w:t>证书：</w:t>
            </w:r>
          </w:p>
          <w:p w:rsidR="00E6704B" w:rsidRDefault="00AE7251">
            <w:pPr>
              <w:widowControl/>
              <w:wordWrap w:val="0"/>
              <w:jc w:val="left"/>
              <w:rPr>
                <w:rFonts w:ascii="宋体" w:cs="宋体"/>
                <w:kern w:val="0"/>
                <w:sz w:val="24"/>
                <w:szCs w:val="24"/>
              </w:rPr>
            </w:pPr>
            <w:r>
              <w:rPr>
                <w:rFonts w:ascii="宋体" w:hAnsi="宋体" w:cs="宋体"/>
                <w:kern w:val="0"/>
                <w:sz w:val="24"/>
                <w:szCs w:val="24"/>
              </w:rPr>
              <w:t>a.</w:t>
            </w:r>
            <w:r>
              <w:rPr>
                <w:rFonts w:ascii="宋体" w:hAnsi="宋体" w:cs="宋体" w:hint="eastAsia"/>
                <w:kern w:val="0"/>
                <w:sz w:val="24"/>
                <w:szCs w:val="24"/>
              </w:rPr>
              <w:t>投标人的</w:t>
            </w:r>
            <w:r>
              <w:rPr>
                <w:rFonts w:cs="宋体"/>
                <w:kern w:val="0"/>
                <w:sz w:val="24"/>
                <w:szCs w:val="24"/>
              </w:rPr>
              <w:t>CA</w:t>
            </w:r>
            <w:r>
              <w:rPr>
                <w:rFonts w:ascii="宋体" w:hAnsi="宋体" w:cs="宋体" w:hint="eastAsia"/>
                <w:kern w:val="0"/>
                <w:sz w:val="24"/>
                <w:szCs w:val="24"/>
              </w:rPr>
              <w:t>证书应在投标截止时间前连同密封的纸质投标文件送达招标文件第一章第</w:t>
            </w:r>
            <w:r>
              <w:rPr>
                <w:rFonts w:cs="宋体"/>
                <w:kern w:val="0"/>
                <w:sz w:val="24"/>
                <w:szCs w:val="24"/>
              </w:rPr>
              <w:t>10</w:t>
            </w:r>
            <w:r>
              <w:rPr>
                <w:rFonts w:ascii="宋体" w:hAnsi="宋体" w:cs="宋体" w:hint="eastAsia"/>
                <w:kern w:val="0"/>
                <w:sz w:val="24"/>
                <w:szCs w:val="24"/>
              </w:rPr>
              <w:t>条载明的地点，否则</w:t>
            </w:r>
            <w:r>
              <w:rPr>
                <w:rFonts w:ascii="宋体" w:hAnsi="宋体" w:cs="宋体" w:hint="eastAsia"/>
                <w:b/>
                <w:bCs/>
                <w:kern w:val="0"/>
                <w:sz w:val="24"/>
                <w:szCs w:val="24"/>
              </w:rPr>
              <w:t>投标将被拒绝。</w:t>
            </w:r>
          </w:p>
          <w:p w:rsidR="00E6704B" w:rsidRDefault="00AE7251">
            <w:pPr>
              <w:widowControl/>
              <w:wordWrap w:val="0"/>
              <w:jc w:val="left"/>
              <w:rPr>
                <w:rFonts w:ascii="宋体" w:cs="宋体"/>
                <w:kern w:val="0"/>
                <w:sz w:val="24"/>
                <w:szCs w:val="24"/>
              </w:rPr>
            </w:pPr>
            <w:r>
              <w:rPr>
                <w:rFonts w:ascii="宋体" w:hAnsi="宋体" w:cs="宋体"/>
                <w:kern w:val="0"/>
                <w:sz w:val="24"/>
                <w:szCs w:val="24"/>
              </w:rPr>
              <w:t>b.</w:t>
            </w:r>
            <w:r>
              <w:rPr>
                <w:rFonts w:ascii="宋体" w:hAnsi="宋体" w:cs="宋体" w:hint="eastAsia"/>
                <w:kern w:val="0"/>
                <w:sz w:val="24"/>
                <w:szCs w:val="24"/>
              </w:rPr>
              <w:t>投标人的</w:t>
            </w:r>
            <w:r>
              <w:rPr>
                <w:rFonts w:cs="宋体"/>
                <w:kern w:val="0"/>
                <w:sz w:val="24"/>
                <w:szCs w:val="24"/>
              </w:rPr>
              <w:t>CA</w:t>
            </w:r>
            <w:r>
              <w:rPr>
                <w:rFonts w:ascii="宋体" w:hAnsi="宋体" w:cs="宋体" w:hint="eastAsia"/>
                <w:kern w:val="0"/>
                <w:sz w:val="24"/>
                <w:szCs w:val="24"/>
              </w:rPr>
              <w:t>证书可采用信封（包括但不限于：信封、档案袋、文件袋等）作为外包装进行单独包装。外包装密封、不密封皆可。</w:t>
            </w:r>
          </w:p>
          <w:p w:rsidR="00E6704B" w:rsidRDefault="00AE7251">
            <w:pPr>
              <w:widowControl/>
              <w:wordWrap w:val="0"/>
              <w:jc w:val="left"/>
              <w:rPr>
                <w:rFonts w:ascii="宋体" w:cs="宋体"/>
                <w:kern w:val="0"/>
                <w:sz w:val="24"/>
                <w:szCs w:val="24"/>
              </w:rPr>
            </w:pPr>
            <w:r>
              <w:rPr>
                <w:rFonts w:ascii="宋体" w:hAnsi="宋体" w:cs="宋体"/>
                <w:kern w:val="0"/>
                <w:sz w:val="24"/>
                <w:szCs w:val="24"/>
              </w:rPr>
              <w:t>c.</w:t>
            </w:r>
            <w:r>
              <w:rPr>
                <w:rFonts w:ascii="宋体" w:hAnsi="宋体" w:cs="宋体" w:hint="eastAsia"/>
                <w:kern w:val="0"/>
                <w:sz w:val="24"/>
                <w:szCs w:val="24"/>
              </w:rPr>
              <w:t>投标人的</w:t>
            </w:r>
            <w:r>
              <w:rPr>
                <w:rFonts w:cs="宋体"/>
                <w:kern w:val="0"/>
                <w:sz w:val="24"/>
                <w:szCs w:val="24"/>
              </w:rPr>
              <w:t>CA</w:t>
            </w:r>
            <w:r>
              <w:rPr>
                <w:rFonts w:ascii="宋体" w:hAnsi="宋体" w:cs="宋体" w:hint="eastAsia"/>
                <w:kern w:val="0"/>
                <w:sz w:val="24"/>
                <w:szCs w:val="24"/>
              </w:rPr>
              <w:t>证书或外包装应标记</w:t>
            </w:r>
            <w:r>
              <w:rPr>
                <w:rFonts w:ascii="宋体" w:cs="宋体" w:hint="eastAsia"/>
                <w:kern w:val="0"/>
                <w:sz w:val="24"/>
                <w:szCs w:val="24"/>
              </w:rPr>
              <w:t>“</w:t>
            </w:r>
            <w:r>
              <w:rPr>
                <w:rFonts w:ascii="宋体" w:hAnsi="宋体" w:cs="宋体" w:hint="eastAsia"/>
                <w:kern w:val="0"/>
                <w:sz w:val="24"/>
                <w:szCs w:val="24"/>
              </w:rPr>
              <w:t>项目名称、招标编号、投标人的全称</w:t>
            </w:r>
            <w:r>
              <w:rPr>
                <w:rFonts w:ascii="宋体" w:cs="宋体" w:hint="eastAsia"/>
                <w:kern w:val="0"/>
                <w:sz w:val="24"/>
                <w:szCs w:val="24"/>
              </w:rPr>
              <w:t>”</w:t>
            </w:r>
            <w:r>
              <w:rPr>
                <w:rFonts w:ascii="宋体" w:hAnsi="宋体" w:cs="宋体" w:hint="eastAsia"/>
                <w:kern w:val="0"/>
                <w:sz w:val="24"/>
                <w:szCs w:val="24"/>
              </w:rPr>
              <w:t>等内容，以方便识别、使用。</w:t>
            </w:r>
          </w:p>
          <w:p w:rsidR="00E6704B" w:rsidRDefault="00AE7251">
            <w:pPr>
              <w:widowControl/>
              <w:wordWrap w:val="0"/>
              <w:jc w:val="left"/>
              <w:rPr>
                <w:rFonts w:ascii="宋体" w:cs="宋体"/>
                <w:kern w:val="0"/>
                <w:sz w:val="24"/>
                <w:szCs w:val="24"/>
              </w:rPr>
            </w:pPr>
            <w:r>
              <w:rPr>
                <w:rFonts w:ascii="宋体" w:hAnsi="宋体" w:cs="宋体"/>
                <w:kern w:val="0"/>
                <w:sz w:val="24"/>
                <w:szCs w:val="24"/>
              </w:rPr>
              <w:t>d.</w:t>
            </w:r>
            <w:r>
              <w:rPr>
                <w:rFonts w:ascii="宋体" w:hAnsi="宋体" w:cs="宋体" w:hint="eastAsia"/>
                <w:kern w:val="0"/>
                <w:sz w:val="24"/>
                <w:szCs w:val="24"/>
              </w:rPr>
              <w:t>投标人的</w:t>
            </w:r>
            <w:r>
              <w:rPr>
                <w:rFonts w:cs="宋体"/>
                <w:kern w:val="0"/>
                <w:sz w:val="24"/>
                <w:szCs w:val="24"/>
              </w:rPr>
              <w:t>CA</w:t>
            </w:r>
            <w:r>
              <w:rPr>
                <w:rFonts w:ascii="宋体" w:hAnsi="宋体" w:cs="宋体" w:hint="eastAsia"/>
                <w:kern w:val="0"/>
                <w:sz w:val="24"/>
                <w:szCs w:val="24"/>
              </w:rPr>
              <w:t>证书应能正常、有效使用，否则产生不利后果由投标人承担责任。</w:t>
            </w:r>
          </w:p>
          <w:p w:rsidR="00E6704B" w:rsidRDefault="00AE7251">
            <w:pPr>
              <w:widowControl/>
              <w:wordWrap w:val="0"/>
              <w:jc w:val="left"/>
              <w:rPr>
                <w:rFonts w:ascii="宋体" w:cs="宋体"/>
                <w:kern w:val="0"/>
                <w:sz w:val="24"/>
                <w:szCs w:val="24"/>
              </w:rPr>
            </w:pPr>
            <w:r>
              <w:rPr>
                <w:rFonts w:ascii="宋体" w:cs="宋体" w:hint="eastAsia"/>
                <w:kern w:val="0"/>
                <w:sz w:val="24"/>
                <w:szCs w:val="24"/>
              </w:rPr>
              <w:t>⑥</w:t>
            </w:r>
            <w:r>
              <w:rPr>
                <w:rFonts w:ascii="宋体" w:hAnsi="宋体" w:cs="宋体" w:hint="eastAsia"/>
                <w:kern w:val="0"/>
                <w:sz w:val="24"/>
                <w:szCs w:val="24"/>
              </w:rPr>
              <w:t>关于投标截止时间过后</w:t>
            </w:r>
          </w:p>
          <w:p w:rsidR="00E6704B" w:rsidRDefault="00AE7251">
            <w:pPr>
              <w:widowControl/>
              <w:wordWrap w:val="0"/>
              <w:jc w:val="left"/>
              <w:rPr>
                <w:rFonts w:ascii="宋体" w:cs="宋体"/>
                <w:kern w:val="0"/>
                <w:sz w:val="24"/>
                <w:szCs w:val="24"/>
              </w:rPr>
            </w:pPr>
            <w:r>
              <w:rPr>
                <w:rFonts w:ascii="宋体" w:hAnsi="宋体" w:cs="宋体"/>
                <w:kern w:val="0"/>
                <w:sz w:val="24"/>
                <w:szCs w:val="24"/>
              </w:rPr>
              <w:t>a.</w:t>
            </w:r>
            <w:r>
              <w:rPr>
                <w:rFonts w:ascii="宋体" w:hAnsi="宋体" w:cs="宋体" w:hint="eastAsia"/>
                <w:kern w:val="0"/>
                <w:sz w:val="24"/>
                <w:szCs w:val="24"/>
              </w:rPr>
              <w:t>被福建省政府采购网上公开信息系统判定为投标保证金未提交（即未于投标截止时间前到达招标文件载明的投标保证金账户）的投标人，</w:t>
            </w:r>
            <w:r>
              <w:rPr>
                <w:rFonts w:ascii="宋体" w:hAnsi="宋体" w:cs="宋体" w:hint="eastAsia"/>
                <w:b/>
                <w:bCs/>
                <w:kern w:val="0"/>
                <w:sz w:val="24"/>
                <w:szCs w:val="24"/>
              </w:rPr>
              <w:t>投标将被拒绝。</w:t>
            </w:r>
          </w:p>
          <w:p w:rsidR="00E6704B" w:rsidRDefault="00AE7251">
            <w:pPr>
              <w:widowControl/>
              <w:wordWrap w:val="0"/>
              <w:jc w:val="left"/>
              <w:rPr>
                <w:rFonts w:ascii="宋体" w:cs="宋体"/>
                <w:kern w:val="0"/>
                <w:sz w:val="24"/>
                <w:szCs w:val="24"/>
              </w:rPr>
            </w:pPr>
            <w:r>
              <w:rPr>
                <w:rFonts w:ascii="宋体" w:hAnsi="宋体" w:cs="宋体"/>
                <w:kern w:val="0"/>
                <w:sz w:val="24"/>
                <w:szCs w:val="24"/>
              </w:rPr>
              <w:t>b.</w:t>
            </w:r>
            <w:r>
              <w:rPr>
                <w:rFonts w:ascii="宋体" w:hAnsi="宋体" w:cs="宋体" w:hint="eastAsia"/>
                <w:kern w:val="0"/>
                <w:sz w:val="24"/>
                <w:szCs w:val="24"/>
              </w:rPr>
              <w:t>有下列情形之一的，视为投标人串通投标，</w:t>
            </w:r>
            <w:r>
              <w:rPr>
                <w:rFonts w:ascii="宋体" w:hAnsi="宋体" w:cs="宋体" w:hint="eastAsia"/>
                <w:b/>
                <w:bCs/>
                <w:kern w:val="0"/>
                <w:sz w:val="24"/>
                <w:szCs w:val="24"/>
              </w:rPr>
              <w:t>其投标无效：</w:t>
            </w:r>
          </w:p>
          <w:p w:rsidR="00E6704B" w:rsidRDefault="00AE7251">
            <w:pPr>
              <w:widowControl/>
              <w:wordWrap w:val="0"/>
              <w:jc w:val="left"/>
              <w:rPr>
                <w:rFonts w:ascii="宋体" w:cs="宋体"/>
                <w:kern w:val="0"/>
                <w:sz w:val="24"/>
                <w:szCs w:val="24"/>
              </w:rPr>
            </w:pPr>
            <w:r>
              <w:rPr>
                <w:rFonts w:ascii="宋体" w:hAnsi="宋体" w:cs="宋体"/>
                <w:kern w:val="0"/>
                <w:sz w:val="24"/>
                <w:szCs w:val="24"/>
              </w:rPr>
              <w:t>b1</w:t>
            </w:r>
            <w:r>
              <w:rPr>
                <w:rFonts w:ascii="宋体" w:hAnsi="宋体" w:cs="宋体" w:hint="eastAsia"/>
                <w:kern w:val="0"/>
                <w:sz w:val="24"/>
                <w:szCs w:val="24"/>
              </w:rPr>
              <w:t>不同投标人的电子投标文件被福建省政府采购网上公开信息系统判定为具有相同内部识别码；</w:t>
            </w:r>
          </w:p>
          <w:p w:rsidR="00E6704B" w:rsidRDefault="00AE7251">
            <w:pPr>
              <w:widowControl/>
              <w:wordWrap w:val="0"/>
              <w:jc w:val="left"/>
              <w:rPr>
                <w:rFonts w:ascii="宋体" w:cs="宋体"/>
                <w:kern w:val="0"/>
                <w:sz w:val="24"/>
                <w:szCs w:val="24"/>
              </w:rPr>
            </w:pPr>
            <w:r>
              <w:rPr>
                <w:rFonts w:ascii="宋体" w:hAnsi="宋体" w:cs="宋体"/>
                <w:kern w:val="0"/>
                <w:sz w:val="24"/>
                <w:szCs w:val="24"/>
              </w:rPr>
              <w:t>b2</w:t>
            </w:r>
            <w:r>
              <w:rPr>
                <w:rFonts w:ascii="宋体" w:hAnsi="宋体" w:cs="宋体" w:hint="eastAsia"/>
                <w:kern w:val="0"/>
                <w:sz w:val="24"/>
                <w:szCs w:val="24"/>
              </w:rPr>
              <w:t>不同投标人的投标保证金被福建省政府采购网上公开信息系统判定为从同一单位或个人的账户转出；</w:t>
            </w:r>
          </w:p>
          <w:p w:rsidR="00E6704B" w:rsidRDefault="00AE7251">
            <w:pPr>
              <w:widowControl/>
              <w:wordWrap w:val="0"/>
              <w:jc w:val="left"/>
              <w:rPr>
                <w:rFonts w:ascii="宋体" w:cs="宋体"/>
                <w:kern w:val="0"/>
                <w:sz w:val="24"/>
                <w:szCs w:val="24"/>
              </w:rPr>
            </w:pPr>
            <w:r>
              <w:rPr>
                <w:rFonts w:ascii="宋体" w:hAnsi="宋体" w:cs="宋体"/>
                <w:kern w:val="0"/>
                <w:sz w:val="24"/>
                <w:szCs w:val="24"/>
              </w:rPr>
              <w:t>b3</w:t>
            </w:r>
            <w:r>
              <w:rPr>
                <w:rFonts w:ascii="宋体" w:hAnsi="宋体" w:cs="宋体" w:hint="eastAsia"/>
                <w:kern w:val="0"/>
                <w:sz w:val="24"/>
                <w:szCs w:val="24"/>
              </w:rPr>
              <w:t>投标人的投标保证金被福建省政府采购网上公开信息系统判定为同一合同项下有其他投标人提交的投标保证金</w:t>
            </w:r>
            <w:r>
              <w:rPr>
                <w:rFonts w:ascii="宋体" w:cs="宋体"/>
                <w:kern w:val="0"/>
                <w:sz w:val="24"/>
                <w:szCs w:val="24"/>
              </w:rPr>
              <w:br/>
            </w:r>
          </w:p>
          <w:p w:rsidR="00E6704B" w:rsidRDefault="00AE7251">
            <w:pPr>
              <w:widowControl/>
              <w:wordWrap w:val="0"/>
              <w:spacing w:after="150"/>
              <w:jc w:val="left"/>
              <w:rPr>
                <w:rFonts w:ascii="宋体" w:cs="宋体"/>
                <w:kern w:val="0"/>
                <w:sz w:val="24"/>
                <w:szCs w:val="24"/>
              </w:rPr>
            </w:pPr>
            <w:r>
              <w:rPr>
                <w:rFonts w:ascii="宋体" w:hAnsi="宋体" w:cs="宋体"/>
                <w:kern w:val="0"/>
                <w:sz w:val="24"/>
                <w:szCs w:val="24"/>
              </w:rPr>
              <w:t>b4</w:t>
            </w:r>
            <w:r>
              <w:rPr>
                <w:rFonts w:ascii="宋体" w:hAnsi="宋体" w:cs="宋体" w:hint="eastAsia"/>
                <w:kern w:val="0"/>
                <w:sz w:val="24"/>
                <w:szCs w:val="24"/>
              </w:rPr>
              <w:t>不同投标人被福建省政府采购网上公开信息系统判定为串通投标的其他情形。</w:t>
            </w:r>
          </w:p>
          <w:p w:rsidR="00E6704B" w:rsidRDefault="00AE7251">
            <w:pPr>
              <w:widowControl/>
              <w:wordWrap w:val="0"/>
              <w:jc w:val="left"/>
              <w:rPr>
                <w:rFonts w:ascii="宋体" w:cs="宋体"/>
                <w:kern w:val="0"/>
                <w:sz w:val="24"/>
                <w:szCs w:val="24"/>
              </w:rPr>
            </w:pPr>
            <w:r>
              <w:rPr>
                <w:rFonts w:ascii="宋体" w:cs="宋体" w:hint="eastAsia"/>
                <w:kern w:val="0"/>
                <w:sz w:val="24"/>
                <w:szCs w:val="24"/>
              </w:rPr>
              <w:t>⑦</w:t>
            </w:r>
            <w:r>
              <w:rPr>
                <w:rFonts w:ascii="宋体" w:hAnsi="宋体" w:cs="宋体" w:hint="eastAsia"/>
                <w:kern w:val="0"/>
                <w:sz w:val="24"/>
                <w:szCs w:val="24"/>
              </w:rPr>
              <w:t>接受联合体投标且投标人为联合体的，投标人应由</w:t>
            </w:r>
            <w:r>
              <w:rPr>
                <w:rFonts w:ascii="宋体" w:cs="宋体" w:hint="eastAsia"/>
                <w:kern w:val="0"/>
                <w:sz w:val="24"/>
                <w:szCs w:val="24"/>
              </w:rPr>
              <w:t>“</w:t>
            </w:r>
            <w:r>
              <w:rPr>
                <w:rFonts w:ascii="宋体" w:hAnsi="宋体" w:cs="宋体" w:hint="eastAsia"/>
                <w:kern w:val="0"/>
                <w:sz w:val="24"/>
                <w:szCs w:val="24"/>
              </w:rPr>
              <w:t>联合体牵头方</w:t>
            </w:r>
            <w:r>
              <w:rPr>
                <w:rFonts w:ascii="宋体" w:cs="宋体" w:hint="eastAsia"/>
                <w:kern w:val="0"/>
                <w:sz w:val="24"/>
                <w:szCs w:val="24"/>
              </w:rPr>
              <w:t>”</w:t>
            </w:r>
            <w:r>
              <w:rPr>
                <w:rFonts w:ascii="宋体" w:hAnsi="宋体" w:cs="宋体" w:hint="eastAsia"/>
                <w:kern w:val="0"/>
                <w:sz w:val="24"/>
                <w:szCs w:val="24"/>
              </w:rPr>
              <w:t>完成福建省政府采购网上公开信息系统设定的具体操作流程（包括但不限于：报名、提交投标保证金、编制电子投标文件等）。</w:t>
            </w:r>
          </w:p>
          <w:p w:rsidR="00E6704B" w:rsidRDefault="00AE7251">
            <w:pPr>
              <w:widowControl/>
              <w:wordWrap w:val="0"/>
              <w:jc w:val="left"/>
              <w:rPr>
                <w:rFonts w:ascii="宋体" w:cs="宋体"/>
                <w:kern w:val="0"/>
                <w:sz w:val="24"/>
                <w:szCs w:val="24"/>
              </w:rPr>
            </w:pPr>
            <w:r>
              <w:rPr>
                <w:rFonts w:ascii="宋体" w:cs="宋体" w:hint="eastAsia"/>
                <w:kern w:val="0"/>
                <w:sz w:val="24"/>
                <w:szCs w:val="24"/>
              </w:rPr>
              <w:t>⑧</w:t>
            </w:r>
            <w:r>
              <w:rPr>
                <w:rFonts w:ascii="宋体" w:hAnsi="宋体" w:cs="宋体" w:hint="eastAsia"/>
                <w:kern w:val="0"/>
                <w:sz w:val="24"/>
                <w:szCs w:val="24"/>
              </w:rPr>
              <w:t>其他：无。。</w:t>
            </w:r>
          </w:p>
        </w:tc>
      </w:tr>
    </w:tbl>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4"/>
          <w:szCs w:val="24"/>
        </w:rPr>
        <w:t> </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4"/>
          <w:szCs w:val="24"/>
        </w:rPr>
        <w:t> </w:t>
      </w:r>
    </w:p>
    <w:p w:rsidR="00E6704B" w:rsidRDefault="00E6704B">
      <w:pPr>
        <w:widowControl/>
        <w:shd w:val="clear" w:color="auto" w:fill="FFFFFF"/>
        <w:spacing w:before="75" w:after="75"/>
        <w:jc w:val="center"/>
        <w:rPr>
          <w:rFonts w:ascii="宋体" w:eastAsia="微软雅黑" w:hAnsi="宋体" w:cs="宋体"/>
          <w:b/>
          <w:bCs/>
          <w:color w:val="393939"/>
          <w:kern w:val="0"/>
          <w:sz w:val="32"/>
        </w:rPr>
      </w:pPr>
    </w:p>
    <w:p w:rsidR="00E6704B" w:rsidRDefault="00E6704B">
      <w:pPr>
        <w:widowControl/>
        <w:shd w:val="clear" w:color="auto" w:fill="FFFFFF"/>
        <w:spacing w:before="75" w:after="75"/>
        <w:jc w:val="center"/>
        <w:rPr>
          <w:rFonts w:ascii="宋体" w:eastAsia="微软雅黑" w:hAnsi="宋体" w:cs="宋体"/>
          <w:b/>
          <w:bCs/>
          <w:color w:val="393939"/>
          <w:kern w:val="0"/>
          <w:sz w:val="32"/>
        </w:rPr>
      </w:pPr>
    </w:p>
    <w:p w:rsidR="00E6704B" w:rsidRDefault="00E6704B">
      <w:pPr>
        <w:widowControl/>
        <w:shd w:val="clear" w:color="auto" w:fill="FFFFFF"/>
        <w:spacing w:before="75" w:after="75"/>
        <w:jc w:val="center"/>
        <w:rPr>
          <w:rFonts w:ascii="宋体" w:eastAsia="微软雅黑" w:hAnsi="宋体" w:cs="宋体"/>
          <w:b/>
          <w:bCs/>
          <w:color w:val="393939"/>
          <w:kern w:val="0"/>
          <w:sz w:val="32"/>
        </w:rPr>
      </w:pPr>
    </w:p>
    <w:p w:rsidR="00E6704B" w:rsidRDefault="00E6704B">
      <w:pPr>
        <w:widowControl/>
        <w:shd w:val="clear" w:color="auto" w:fill="FFFFFF"/>
        <w:spacing w:before="75" w:after="75"/>
        <w:jc w:val="center"/>
        <w:rPr>
          <w:rFonts w:ascii="宋体" w:eastAsia="微软雅黑" w:hAnsi="宋体" w:cs="宋体"/>
          <w:b/>
          <w:bCs/>
          <w:color w:val="393939"/>
          <w:kern w:val="0"/>
          <w:sz w:val="32"/>
        </w:rPr>
      </w:pPr>
    </w:p>
    <w:p w:rsidR="00E6704B" w:rsidRDefault="00E6704B">
      <w:pPr>
        <w:widowControl/>
        <w:shd w:val="clear" w:color="auto" w:fill="FFFFFF"/>
        <w:spacing w:before="75" w:after="75"/>
        <w:jc w:val="center"/>
        <w:rPr>
          <w:rFonts w:ascii="宋体" w:eastAsia="微软雅黑" w:hAnsi="宋体" w:cs="宋体"/>
          <w:b/>
          <w:bCs/>
          <w:color w:val="393939"/>
          <w:kern w:val="0"/>
          <w:sz w:val="32"/>
        </w:rPr>
      </w:pPr>
    </w:p>
    <w:p w:rsidR="00E6704B" w:rsidRDefault="00E6704B">
      <w:pPr>
        <w:widowControl/>
        <w:shd w:val="clear" w:color="auto" w:fill="FFFFFF"/>
        <w:spacing w:before="75" w:after="75"/>
        <w:jc w:val="center"/>
        <w:rPr>
          <w:rFonts w:ascii="宋体" w:eastAsia="微软雅黑" w:hAnsi="宋体" w:cs="宋体"/>
          <w:b/>
          <w:bCs/>
          <w:color w:val="393939"/>
          <w:kern w:val="0"/>
          <w:sz w:val="32"/>
        </w:rPr>
      </w:pPr>
    </w:p>
    <w:p w:rsidR="00E6704B" w:rsidRDefault="00E6704B">
      <w:pPr>
        <w:widowControl/>
        <w:shd w:val="clear" w:color="auto" w:fill="FFFFFF"/>
        <w:spacing w:before="75" w:after="75"/>
        <w:jc w:val="center"/>
        <w:rPr>
          <w:rFonts w:ascii="宋体" w:eastAsia="微软雅黑" w:hAnsi="宋体" w:cs="宋体"/>
          <w:b/>
          <w:bCs/>
          <w:color w:val="393939"/>
          <w:kern w:val="0"/>
          <w:sz w:val="32"/>
        </w:rPr>
      </w:pPr>
    </w:p>
    <w:p w:rsidR="00E6704B" w:rsidRDefault="00E6704B">
      <w:pPr>
        <w:widowControl/>
        <w:shd w:val="clear" w:color="auto" w:fill="FFFFFF"/>
        <w:spacing w:before="75" w:after="75"/>
        <w:jc w:val="center"/>
        <w:rPr>
          <w:rFonts w:ascii="宋体" w:eastAsia="微软雅黑" w:hAnsi="宋体" w:cs="宋体"/>
          <w:b/>
          <w:bCs/>
          <w:color w:val="393939"/>
          <w:kern w:val="0"/>
          <w:sz w:val="32"/>
        </w:rPr>
      </w:pPr>
    </w:p>
    <w:p w:rsidR="00E6704B" w:rsidRDefault="00E6704B">
      <w:pPr>
        <w:widowControl/>
        <w:shd w:val="clear" w:color="auto" w:fill="FFFFFF"/>
        <w:spacing w:before="75" w:after="75"/>
        <w:jc w:val="center"/>
        <w:rPr>
          <w:rFonts w:ascii="宋体" w:eastAsia="微软雅黑" w:hAnsi="宋体" w:cs="宋体"/>
          <w:b/>
          <w:bCs/>
          <w:color w:val="393939"/>
          <w:kern w:val="0"/>
          <w:sz w:val="32"/>
        </w:rPr>
      </w:pPr>
    </w:p>
    <w:p w:rsidR="00E6704B" w:rsidRDefault="00E6704B">
      <w:pPr>
        <w:widowControl/>
        <w:shd w:val="clear" w:color="auto" w:fill="FFFFFF"/>
        <w:spacing w:before="75" w:after="75"/>
        <w:jc w:val="center"/>
        <w:rPr>
          <w:rFonts w:ascii="宋体" w:eastAsia="微软雅黑" w:hAnsi="宋体" w:cs="宋体"/>
          <w:b/>
          <w:bCs/>
          <w:color w:val="393939"/>
          <w:kern w:val="0"/>
          <w:sz w:val="32"/>
        </w:rPr>
      </w:pPr>
    </w:p>
    <w:p w:rsidR="00E6704B" w:rsidRDefault="00E6704B">
      <w:pPr>
        <w:widowControl/>
        <w:shd w:val="clear" w:color="auto" w:fill="FFFFFF"/>
        <w:spacing w:before="75" w:after="75"/>
        <w:jc w:val="center"/>
        <w:rPr>
          <w:rFonts w:ascii="宋体" w:eastAsia="微软雅黑" w:hAnsi="宋体" w:cs="宋体"/>
          <w:b/>
          <w:bCs/>
          <w:color w:val="393939"/>
          <w:kern w:val="0"/>
          <w:sz w:val="32"/>
        </w:rPr>
      </w:pPr>
    </w:p>
    <w:p w:rsidR="00E6704B" w:rsidRDefault="00E6704B">
      <w:pPr>
        <w:widowControl/>
        <w:shd w:val="clear" w:color="auto" w:fill="FFFFFF"/>
        <w:spacing w:before="75" w:after="75"/>
        <w:jc w:val="center"/>
        <w:rPr>
          <w:rFonts w:ascii="宋体" w:eastAsia="微软雅黑" w:hAnsi="宋体" w:cs="宋体"/>
          <w:b/>
          <w:bCs/>
          <w:color w:val="393939"/>
          <w:kern w:val="0"/>
          <w:sz w:val="32"/>
        </w:rPr>
      </w:pPr>
    </w:p>
    <w:p w:rsidR="00E6704B" w:rsidRDefault="00E6704B">
      <w:pPr>
        <w:widowControl/>
        <w:shd w:val="clear" w:color="auto" w:fill="FFFFFF"/>
        <w:spacing w:before="75" w:after="75"/>
        <w:jc w:val="center"/>
        <w:rPr>
          <w:rFonts w:ascii="宋体" w:eastAsia="微软雅黑" w:hAnsi="宋体" w:cs="宋体"/>
          <w:b/>
          <w:bCs/>
          <w:color w:val="393939"/>
          <w:kern w:val="0"/>
          <w:sz w:val="32"/>
        </w:rPr>
      </w:pPr>
    </w:p>
    <w:p w:rsidR="00E6704B" w:rsidRDefault="00E6704B">
      <w:pPr>
        <w:widowControl/>
        <w:shd w:val="clear" w:color="auto" w:fill="FFFFFF"/>
        <w:spacing w:before="75" w:after="75"/>
        <w:jc w:val="center"/>
        <w:rPr>
          <w:rFonts w:ascii="宋体" w:eastAsia="微软雅黑" w:hAnsi="宋体" w:cs="宋体"/>
          <w:b/>
          <w:bCs/>
          <w:color w:val="393939"/>
          <w:kern w:val="0"/>
          <w:sz w:val="32"/>
        </w:rPr>
      </w:pPr>
    </w:p>
    <w:p w:rsidR="00E6704B" w:rsidRDefault="00E6704B">
      <w:pPr>
        <w:widowControl/>
        <w:shd w:val="clear" w:color="auto" w:fill="FFFFFF"/>
        <w:spacing w:before="75" w:after="75"/>
        <w:jc w:val="center"/>
        <w:rPr>
          <w:rFonts w:ascii="宋体" w:eastAsia="微软雅黑" w:hAnsi="宋体" w:cs="宋体"/>
          <w:b/>
          <w:bCs/>
          <w:color w:val="393939"/>
          <w:kern w:val="0"/>
          <w:sz w:val="32"/>
        </w:rPr>
      </w:pPr>
    </w:p>
    <w:p w:rsidR="00E6704B" w:rsidRDefault="00AE7251">
      <w:pPr>
        <w:widowControl/>
        <w:shd w:val="clear" w:color="auto" w:fill="FFFFFF"/>
        <w:spacing w:before="75" w:after="75"/>
        <w:jc w:val="center"/>
        <w:rPr>
          <w:rFonts w:ascii="微软雅黑" w:eastAsia="微软雅黑" w:hAnsi="微软雅黑" w:cs="宋体"/>
          <w:color w:val="393939"/>
          <w:kern w:val="0"/>
          <w:sz w:val="20"/>
          <w:szCs w:val="20"/>
        </w:rPr>
      </w:pPr>
      <w:r>
        <w:rPr>
          <w:rFonts w:ascii="宋体" w:eastAsia="微软雅黑" w:hAnsi="宋体" w:cs="宋体" w:hint="eastAsia"/>
          <w:b/>
          <w:bCs/>
          <w:color w:val="393939"/>
          <w:kern w:val="0"/>
          <w:sz w:val="32"/>
        </w:rPr>
        <w:t>第三章</w:t>
      </w:r>
      <w:r>
        <w:rPr>
          <w:rFonts w:ascii="宋体" w:eastAsia="微软雅黑" w:hAnsi="宋体" w:cs="宋体"/>
          <w:b/>
          <w:bCs/>
          <w:color w:val="393939"/>
          <w:kern w:val="0"/>
          <w:sz w:val="32"/>
        </w:rPr>
        <w:t>   </w:t>
      </w:r>
      <w:r>
        <w:rPr>
          <w:rFonts w:ascii="宋体" w:eastAsia="微软雅黑" w:hAnsi="宋体" w:cs="宋体" w:hint="eastAsia"/>
          <w:b/>
          <w:bCs/>
          <w:color w:val="393939"/>
          <w:kern w:val="0"/>
          <w:sz w:val="32"/>
        </w:rPr>
        <w:t>投标人须知</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 </w:t>
      </w:r>
    </w:p>
    <w:p w:rsidR="00E6704B" w:rsidRDefault="00AE7251">
      <w:pPr>
        <w:widowControl/>
        <w:shd w:val="clear" w:color="auto" w:fill="FFFFFF"/>
        <w:spacing w:before="75" w:after="75"/>
        <w:jc w:val="center"/>
        <w:rPr>
          <w:rFonts w:ascii="微软雅黑" w:eastAsia="微软雅黑" w:hAnsi="微软雅黑" w:cs="宋体"/>
          <w:color w:val="393939"/>
          <w:kern w:val="0"/>
          <w:sz w:val="20"/>
          <w:szCs w:val="20"/>
        </w:rPr>
      </w:pPr>
      <w:r>
        <w:rPr>
          <w:rFonts w:ascii="宋体" w:eastAsia="微软雅黑" w:hAnsi="宋体" w:cs="宋体" w:hint="eastAsia"/>
          <w:b/>
          <w:bCs/>
          <w:color w:val="393939"/>
          <w:kern w:val="0"/>
          <w:sz w:val="24"/>
          <w:szCs w:val="24"/>
        </w:rPr>
        <w:t>一、总则</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1</w:t>
      </w:r>
      <w:r>
        <w:rPr>
          <w:rFonts w:ascii="宋体" w:eastAsia="微软雅黑" w:hAnsi="宋体" w:cs="宋体" w:hint="eastAsia"/>
          <w:color w:val="393939"/>
          <w:kern w:val="0"/>
          <w:sz w:val="24"/>
          <w:szCs w:val="24"/>
        </w:rPr>
        <w:t>、适用范围</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1.1</w:t>
      </w:r>
      <w:r>
        <w:rPr>
          <w:rFonts w:ascii="宋体" w:eastAsia="微软雅黑" w:hAnsi="宋体" w:cs="宋体" w:hint="eastAsia"/>
          <w:color w:val="393939"/>
          <w:kern w:val="0"/>
          <w:sz w:val="24"/>
          <w:szCs w:val="24"/>
        </w:rPr>
        <w:t>适用于招标文件载明项目的政府采购活动（以下简称：“本次采购活动”）。</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2</w:t>
      </w:r>
      <w:r>
        <w:rPr>
          <w:rFonts w:ascii="宋体" w:eastAsia="微软雅黑" w:hAnsi="宋体" w:cs="宋体" w:hint="eastAsia"/>
          <w:color w:val="393939"/>
          <w:kern w:val="0"/>
          <w:sz w:val="24"/>
          <w:szCs w:val="24"/>
        </w:rPr>
        <w:t>、定义</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2.1</w:t>
      </w:r>
      <w:r>
        <w:rPr>
          <w:rFonts w:ascii="宋体" w:eastAsia="微软雅黑" w:hAnsi="宋体" w:cs="宋体" w:hint="eastAsia"/>
          <w:color w:val="393939"/>
          <w:kern w:val="0"/>
          <w:sz w:val="24"/>
          <w:szCs w:val="24"/>
        </w:rPr>
        <w:t>“采购标的”指招标文件载明的需要采购的货物或服务。</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2.2</w:t>
      </w:r>
      <w:r>
        <w:rPr>
          <w:rFonts w:ascii="宋体" w:eastAsia="微软雅黑" w:hAnsi="宋体" w:cs="宋体" w:hint="eastAsia"/>
          <w:color w:val="393939"/>
          <w:kern w:val="0"/>
          <w:sz w:val="24"/>
          <w:szCs w:val="24"/>
        </w:rPr>
        <w:t>“潜在投标人”指按照招标文件第一章第</w:t>
      </w:r>
      <w:r>
        <w:rPr>
          <w:rFonts w:eastAsia="微软雅黑" w:cs="宋体"/>
          <w:color w:val="393939"/>
          <w:kern w:val="0"/>
          <w:sz w:val="24"/>
          <w:szCs w:val="24"/>
        </w:rPr>
        <w:t>7</w:t>
      </w:r>
      <w:r>
        <w:rPr>
          <w:rFonts w:ascii="宋体" w:eastAsia="微软雅黑" w:hAnsi="宋体" w:cs="宋体" w:hint="eastAsia"/>
          <w:color w:val="393939"/>
          <w:kern w:val="0"/>
          <w:sz w:val="24"/>
          <w:szCs w:val="24"/>
        </w:rPr>
        <w:t>条规定进行报名且有意向参加本项目投标的供应商。</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2.3</w:t>
      </w:r>
      <w:r>
        <w:rPr>
          <w:rFonts w:ascii="宋体" w:eastAsia="微软雅黑" w:hAnsi="宋体" w:cs="宋体" w:hint="eastAsia"/>
          <w:color w:val="393939"/>
          <w:kern w:val="0"/>
          <w:sz w:val="24"/>
          <w:szCs w:val="24"/>
        </w:rPr>
        <w:t>“投标人”指按照招标文件第一章第</w:t>
      </w:r>
      <w:r>
        <w:rPr>
          <w:rFonts w:eastAsia="微软雅黑" w:cs="宋体"/>
          <w:color w:val="393939"/>
          <w:kern w:val="0"/>
          <w:sz w:val="24"/>
          <w:szCs w:val="24"/>
        </w:rPr>
        <w:t>7</w:t>
      </w:r>
      <w:r>
        <w:rPr>
          <w:rFonts w:ascii="宋体" w:eastAsia="微软雅黑" w:hAnsi="宋体" w:cs="宋体" w:hint="eastAsia"/>
          <w:color w:val="393939"/>
          <w:kern w:val="0"/>
          <w:sz w:val="24"/>
          <w:szCs w:val="24"/>
        </w:rPr>
        <w:t>条规定进行报名并参加本项目投标的供应商。</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2.4</w:t>
      </w:r>
      <w:r>
        <w:rPr>
          <w:rFonts w:ascii="宋体" w:eastAsia="微软雅黑" w:hAnsi="宋体" w:cs="宋体" w:hint="eastAsia"/>
          <w:color w:val="393939"/>
          <w:kern w:val="0"/>
          <w:sz w:val="24"/>
          <w:szCs w:val="24"/>
        </w:rPr>
        <w:t>“单位负责人”指单位法定代表人或法律、法规规定代表单位行使职权的主要负责人。</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2.5</w:t>
      </w:r>
      <w:r>
        <w:rPr>
          <w:rFonts w:ascii="宋体" w:eastAsia="微软雅黑" w:hAnsi="宋体" w:cs="宋体" w:hint="eastAsia"/>
          <w:color w:val="393939"/>
          <w:kern w:val="0"/>
          <w:sz w:val="24"/>
          <w:szCs w:val="24"/>
        </w:rPr>
        <w:t>“投标人代表”指投标人的单位负责人或“单位负责人授权书”中载明的接受授权方。</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 </w:t>
      </w:r>
    </w:p>
    <w:p w:rsidR="00E6704B" w:rsidRDefault="00AE7251">
      <w:pPr>
        <w:widowControl/>
        <w:shd w:val="clear" w:color="auto" w:fill="FFFFFF"/>
        <w:spacing w:before="75" w:after="75"/>
        <w:jc w:val="center"/>
        <w:rPr>
          <w:rFonts w:ascii="微软雅黑" w:eastAsia="微软雅黑" w:hAnsi="微软雅黑" w:cs="宋体"/>
          <w:color w:val="393939"/>
          <w:kern w:val="0"/>
          <w:sz w:val="20"/>
          <w:szCs w:val="20"/>
        </w:rPr>
      </w:pPr>
      <w:r>
        <w:rPr>
          <w:rFonts w:ascii="宋体" w:eastAsia="微软雅黑" w:hAnsi="宋体" w:cs="宋体" w:hint="eastAsia"/>
          <w:b/>
          <w:bCs/>
          <w:color w:val="393939"/>
          <w:kern w:val="0"/>
          <w:sz w:val="24"/>
          <w:szCs w:val="24"/>
        </w:rPr>
        <w:t>二、投标人</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3</w:t>
      </w:r>
      <w:r>
        <w:rPr>
          <w:rFonts w:ascii="宋体" w:eastAsia="微软雅黑" w:hAnsi="宋体" w:cs="宋体" w:hint="eastAsia"/>
          <w:color w:val="393939"/>
          <w:kern w:val="0"/>
          <w:sz w:val="24"/>
          <w:szCs w:val="24"/>
        </w:rPr>
        <w:t>、合格投标人</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3.1</w:t>
      </w:r>
      <w:r>
        <w:rPr>
          <w:rFonts w:ascii="宋体" w:eastAsia="微软雅黑" w:hAnsi="宋体" w:cs="宋体" w:hint="eastAsia"/>
          <w:color w:val="393939"/>
          <w:kern w:val="0"/>
          <w:sz w:val="24"/>
          <w:szCs w:val="24"/>
        </w:rPr>
        <w:t>一般规定</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1</w:t>
      </w:r>
      <w:r>
        <w:rPr>
          <w:rFonts w:ascii="宋体" w:eastAsia="微软雅黑" w:hAnsi="宋体" w:cs="宋体" w:hint="eastAsia"/>
          <w:color w:val="393939"/>
          <w:kern w:val="0"/>
          <w:sz w:val="24"/>
          <w:szCs w:val="24"/>
        </w:rPr>
        <w:t>）投标人应遵守政府采购法及实施条例、政府采购招投标管理办法、</w:t>
      </w:r>
      <w:r>
        <w:rPr>
          <w:rFonts w:ascii="宋体" w:eastAsia="微软雅黑" w:hAnsi="宋体" w:cs="宋体" w:hint="eastAsia"/>
          <w:color w:val="393939"/>
          <w:kern w:val="0"/>
          <w:sz w:val="20"/>
          <w:szCs w:val="20"/>
        </w:rPr>
        <w:t>政府采购质疑和投诉办法及财政部、福建省财政厅有关政府采购文件的规定，同时还应遵守有关法律、法规和规章的强制性规定。</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2</w:t>
      </w:r>
      <w:r>
        <w:rPr>
          <w:rFonts w:ascii="宋体" w:eastAsia="微软雅黑" w:hAnsi="宋体" w:cs="宋体" w:hint="eastAsia"/>
          <w:color w:val="393939"/>
          <w:kern w:val="0"/>
          <w:sz w:val="24"/>
          <w:szCs w:val="24"/>
        </w:rPr>
        <w:t>）投标人的资格要求：详见招标文件第一章。</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3.2</w:t>
      </w:r>
      <w:r>
        <w:rPr>
          <w:rFonts w:ascii="宋体" w:eastAsia="微软雅黑" w:hAnsi="宋体" w:cs="宋体" w:hint="eastAsia"/>
          <w:color w:val="393939"/>
          <w:kern w:val="0"/>
          <w:sz w:val="24"/>
          <w:szCs w:val="24"/>
        </w:rPr>
        <w:t>若本项目接受联合体投标且投标人为联合体，则联合体各方应遵守本章第</w:t>
      </w:r>
      <w:r>
        <w:rPr>
          <w:rFonts w:ascii="宋体" w:eastAsia="微软雅黑" w:hAnsi="宋体" w:cs="宋体"/>
          <w:color w:val="393939"/>
          <w:kern w:val="0"/>
          <w:sz w:val="24"/>
          <w:szCs w:val="24"/>
        </w:rPr>
        <w:t>3.1</w:t>
      </w:r>
      <w:r>
        <w:rPr>
          <w:rFonts w:ascii="宋体" w:eastAsia="微软雅黑" w:hAnsi="宋体" w:cs="宋体" w:hint="eastAsia"/>
          <w:color w:val="393939"/>
          <w:kern w:val="0"/>
          <w:sz w:val="24"/>
          <w:szCs w:val="24"/>
        </w:rPr>
        <w:t>条规定，同时还应遵守下列规定：</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1</w:t>
      </w:r>
      <w:r>
        <w:rPr>
          <w:rFonts w:ascii="宋体" w:eastAsia="微软雅黑" w:hAnsi="宋体" w:cs="宋体" w:hint="eastAsia"/>
          <w:color w:val="393939"/>
          <w:kern w:val="0"/>
          <w:sz w:val="24"/>
          <w:szCs w:val="24"/>
        </w:rPr>
        <w:t>）联合体各方应提交联合体协议，联合体协议应符合招标文件规定。</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2</w:t>
      </w:r>
      <w:r>
        <w:rPr>
          <w:rFonts w:ascii="宋体" w:eastAsia="微软雅黑" w:hAnsi="宋体" w:cs="宋体" w:hint="eastAsia"/>
          <w:color w:val="393939"/>
          <w:kern w:val="0"/>
          <w:sz w:val="24"/>
          <w:szCs w:val="24"/>
        </w:rPr>
        <w:t>）联合体各方不得再单独参加或与其他供应商另外组成联合体参加同一合同项下的投标。</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3</w:t>
      </w:r>
      <w:r>
        <w:rPr>
          <w:rFonts w:ascii="宋体" w:eastAsia="微软雅黑" w:hAnsi="宋体" w:cs="宋体" w:hint="eastAsia"/>
          <w:color w:val="393939"/>
          <w:kern w:val="0"/>
          <w:sz w:val="24"/>
          <w:szCs w:val="24"/>
        </w:rPr>
        <w:t>）联合体各方应共同与采购人签订政府采购合同，就政府采购合同约定的事项对采购人承担连带责任。</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4</w:t>
      </w:r>
      <w:r>
        <w:rPr>
          <w:rFonts w:ascii="宋体" w:eastAsia="微软雅黑" w:hAnsi="宋体" w:cs="宋体" w:hint="eastAsia"/>
          <w:color w:val="393939"/>
          <w:kern w:val="0"/>
          <w:sz w:val="24"/>
          <w:szCs w:val="24"/>
        </w:rPr>
        <w:t>、投标费用</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4.1</w:t>
      </w:r>
      <w:r>
        <w:rPr>
          <w:rFonts w:ascii="宋体" w:eastAsia="微软雅黑" w:hAnsi="宋体" w:cs="宋体" w:hint="eastAsia"/>
          <w:color w:val="393939"/>
          <w:kern w:val="0"/>
          <w:sz w:val="24"/>
          <w:szCs w:val="24"/>
        </w:rPr>
        <w:t>除招标文件另有规定外，投标人应自行承担其参加本项目投标所涉及的一切费用。</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 </w:t>
      </w:r>
    </w:p>
    <w:p w:rsidR="00E6704B" w:rsidRDefault="00AE7251">
      <w:pPr>
        <w:widowControl/>
        <w:shd w:val="clear" w:color="auto" w:fill="FFFFFF"/>
        <w:spacing w:before="75" w:after="75"/>
        <w:jc w:val="center"/>
        <w:rPr>
          <w:rFonts w:ascii="微软雅黑" w:eastAsia="微软雅黑" w:hAnsi="微软雅黑" w:cs="宋体"/>
          <w:color w:val="393939"/>
          <w:kern w:val="0"/>
          <w:sz w:val="20"/>
          <w:szCs w:val="20"/>
        </w:rPr>
      </w:pPr>
      <w:r>
        <w:rPr>
          <w:rFonts w:ascii="宋体" w:eastAsia="微软雅黑" w:hAnsi="宋体" w:cs="宋体" w:hint="eastAsia"/>
          <w:b/>
          <w:bCs/>
          <w:color w:val="393939"/>
          <w:kern w:val="0"/>
          <w:sz w:val="24"/>
          <w:szCs w:val="24"/>
        </w:rPr>
        <w:t>三、招标</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5</w:t>
      </w:r>
      <w:r>
        <w:rPr>
          <w:rFonts w:ascii="宋体" w:eastAsia="微软雅黑" w:hAnsi="宋体" w:cs="宋体" w:hint="eastAsia"/>
          <w:color w:val="393939"/>
          <w:kern w:val="0"/>
          <w:sz w:val="24"/>
          <w:szCs w:val="24"/>
        </w:rPr>
        <w:t>、招标文件</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5.1</w:t>
      </w:r>
      <w:r>
        <w:rPr>
          <w:rFonts w:ascii="宋体" w:eastAsia="微软雅黑" w:hAnsi="宋体" w:cs="宋体" w:hint="eastAsia"/>
          <w:color w:val="393939"/>
          <w:kern w:val="0"/>
          <w:sz w:val="24"/>
          <w:szCs w:val="24"/>
        </w:rPr>
        <w:t>招标文件由下述部分组成：</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1</w:t>
      </w:r>
      <w:r>
        <w:rPr>
          <w:rFonts w:ascii="宋体" w:eastAsia="微软雅黑" w:hAnsi="宋体" w:cs="宋体" w:hint="eastAsia"/>
          <w:color w:val="393939"/>
          <w:kern w:val="0"/>
          <w:sz w:val="24"/>
          <w:szCs w:val="24"/>
        </w:rPr>
        <w:t>）投标邀请</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2</w:t>
      </w:r>
      <w:r>
        <w:rPr>
          <w:rFonts w:ascii="宋体" w:eastAsia="微软雅黑" w:hAnsi="宋体" w:cs="宋体" w:hint="eastAsia"/>
          <w:color w:val="393939"/>
          <w:kern w:val="0"/>
          <w:sz w:val="24"/>
          <w:szCs w:val="24"/>
        </w:rPr>
        <w:t>）投标人须知前附表（表</w:t>
      </w:r>
      <w:r>
        <w:rPr>
          <w:rFonts w:eastAsia="微软雅黑" w:cs="宋体"/>
          <w:color w:val="393939"/>
          <w:kern w:val="0"/>
          <w:sz w:val="24"/>
          <w:szCs w:val="24"/>
        </w:rPr>
        <w:t>1</w:t>
      </w:r>
      <w:r>
        <w:rPr>
          <w:rFonts w:ascii="宋体" w:eastAsia="微软雅黑" w:hAnsi="宋体" w:cs="宋体" w:hint="eastAsia"/>
          <w:color w:val="393939"/>
          <w:kern w:val="0"/>
          <w:sz w:val="24"/>
          <w:szCs w:val="24"/>
        </w:rPr>
        <w:t>、</w:t>
      </w:r>
      <w:r>
        <w:rPr>
          <w:rFonts w:eastAsia="微软雅黑" w:cs="宋体"/>
          <w:color w:val="393939"/>
          <w:kern w:val="0"/>
          <w:sz w:val="24"/>
          <w:szCs w:val="24"/>
        </w:rPr>
        <w:t>2</w:t>
      </w:r>
      <w:r>
        <w:rPr>
          <w:rFonts w:ascii="宋体" w:eastAsia="微软雅黑" w:hAnsi="宋体" w:cs="宋体" w:hint="eastAsia"/>
          <w:color w:val="393939"/>
          <w:kern w:val="0"/>
          <w:sz w:val="24"/>
          <w:szCs w:val="24"/>
        </w:rPr>
        <w:t>）</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3</w:t>
      </w:r>
      <w:r>
        <w:rPr>
          <w:rFonts w:ascii="宋体" w:eastAsia="微软雅黑" w:hAnsi="宋体" w:cs="宋体" w:hint="eastAsia"/>
          <w:color w:val="393939"/>
          <w:kern w:val="0"/>
          <w:sz w:val="24"/>
          <w:szCs w:val="24"/>
        </w:rPr>
        <w:t>）投标人须知</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4</w:t>
      </w:r>
      <w:r>
        <w:rPr>
          <w:rFonts w:ascii="宋体" w:eastAsia="微软雅黑" w:hAnsi="宋体" w:cs="宋体" w:hint="eastAsia"/>
          <w:color w:val="393939"/>
          <w:kern w:val="0"/>
          <w:sz w:val="24"/>
          <w:szCs w:val="24"/>
        </w:rPr>
        <w:t>）资格审查与评标</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5</w:t>
      </w:r>
      <w:r>
        <w:rPr>
          <w:rFonts w:ascii="宋体" w:eastAsia="微软雅黑" w:hAnsi="宋体" w:cs="宋体" w:hint="eastAsia"/>
          <w:color w:val="393939"/>
          <w:kern w:val="0"/>
          <w:sz w:val="24"/>
          <w:szCs w:val="24"/>
        </w:rPr>
        <w:t>）招标内容及要求</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6</w:t>
      </w:r>
      <w:r>
        <w:rPr>
          <w:rFonts w:ascii="宋体" w:eastAsia="微软雅黑" w:hAnsi="宋体" w:cs="宋体" w:hint="eastAsia"/>
          <w:color w:val="393939"/>
          <w:kern w:val="0"/>
          <w:sz w:val="24"/>
          <w:szCs w:val="24"/>
        </w:rPr>
        <w:t>）政府采购合同（参考文本）</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7</w:t>
      </w:r>
      <w:r>
        <w:rPr>
          <w:rFonts w:ascii="宋体" w:eastAsia="微软雅黑" w:hAnsi="宋体" w:cs="宋体" w:hint="eastAsia"/>
          <w:color w:val="393939"/>
          <w:kern w:val="0"/>
          <w:sz w:val="24"/>
          <w:szCs w:val="24"/>
        </w:rPr>
        <w:t>）投标文件格式</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8</w:t>
      </w:r>
      <w:r>
        <w:rPr>
          <w:rFonts w:ascii="宋体" w:eastAsia="微软雅黑" w:hAnsi="宋体" w:cs="宋体" w:hint="eastAsia"/>
          <w:color w:val="393939"/>
          <w:kern w:val="0"/>
          <w:sz w:val="24"/>
          <w:szCs w:val="24"/>
        </w:rPr>
        <w:t>）按照招标文件规定作为招标文件组成部分的其他内容（若有）</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5.2</w:t>
      </w:r>
      <w:r>
        <w:rPr>
          <w:rFonts w:ascii="宋体" w:eastAsia="微软雅黑" w:hAnsi="宋体" w:cs="宋体" w:hint="eastAsia"/>
          <w:color w:val="393939"/>
          <w:kern w:val="0"/>
          <w:sz w:val="24"/>
          <w:szCs w:val="24"/>
        </w:rPr>
        <w:t>招标文件的澄清或修改</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1</w:t>
      </w:r>
      <w:r>
        <w:rPr>
          <w:rFonts w:ascii="宋体" w:eastAsia="微软雅黑" w:hAnsi="宋体" w:cs="宋体" w:hint="eastAsia"/>
          <w:color w:val="393939"/>
          <w:kern w:val="0"/>
          <w:sz w:val="24"/>
          <w:szCs w:val="24"/>
        </w:rPr>
        <w:t>）</w:t>
      </w:r>
      <w:r>
        <w:rPr>
          <w:rFonts w:ascii="微软雅黑" w:eastAsia="微软雅黑" w:hAnsi="微软雅黑" w:cs="宋体" w:hint="eastAsia"/>
          <w:color w:val="393939"/>
          <w:kern w:val="0"/>
          <w:sz w:val="24"/>
          <w:szCs w:val="24"/>
          <w:u w:val="single"/>
        </w:rPr>
        <w:t>福建省福怡药械招标有限公司</w:t>
      </w:r>
      <w:r>
        <w:rPr>
          <w:rFonts w:ascii="宋体" w:eastAsia="微软雅黑" w:hAnsi="宋体" w:cs="宋体" w:hint="eastAsia"/>
          <w:color w:val="393939"/>
          <w:kern w:val="0"/>
          <w:sz w:val="24"/>
          <w:szCs w:val="24"/>
        </w:rPr>
        <w:t>可对已发出的招标文件进行必要的澄清或修改，但不得对招标文件载明的采购标的和投标人的资格要求进行改变。</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2</w:t>
      </w:r>
      <w:r>
        <w:rPr>
          <w:rFonts w:ascii="宋体" w:eastAsia="微软雅黑" w:hAnsi="宋体" w:cs="宋体" w:hint="eastAsia"/>
          <w:color w:val="393939"/>
          <w:kern w:val="0"/>
          <w:sz w:val="24"/>
          <w:szCs w:val="24"/>
        </w:rPr>
        <w:t>）除本章第</w:t>
      </w:r>
      <w:r>
        <w:rPr>
          <w:rFonts w:eastAsia="微软雅黑" w:cs="宋体"/>
          <w:color w:val="393939"/>
          <w:kern w:val="0"/>
          <w:sz w:val="24"/>
          <w:szCs w:val="24"/>
        </w:rPr>
        <w:t>5.2</w:t>
      </w:r>
      <w:r>
        <w:rPr>
          <w:rFonts w:ascii="宋体" w:eastAsia="微软雅黑" w:hAnsi="宋体" w:cs="宋体" w:hint="eastAsia"/>
          <w:color w:val="393939"/>
          <w:kern w:val="0"/>
          <w:sz w:val="24"/>
          <w:szCs w:val="24"/>
        </w:rPr>
        <w:t>条第（</w:t>
      </w:r>
      <w:r>
        <w:rPr>
          <w:rFonts w:eastAsia="微软雅黑" w:cs="宋体"/>
          <w:color w:val="393939"/>
          <w:kern w:val="0"/>
          <w:sz w:val="24"/>
          <w:szCs w:val="24"/>
        </w:rPr>
        <w:t>3</w:t>
      </w:r>
      <w:r>
        <w:rPr>
          <w:rFonts w:ascii="宋体" w:eastAsia="微软雅黑" w:hAnsi="宋体" w:cs="宋体" w:hint="eastAsia"/>
          <w:color w:val="393939"/>
          <w:kern w:val="0"/>
          <w:sz w:val="24"/>
          <w:szCs w:val="24"/>
        </w:rPr>
        <w:t>）款规定情形外，澄清或修改的内容可能影响投标文件编制的，</w:t>
      </w:r>
      <w:r>
        <w:rPr>
          <w:rFonts w:ascii="宋体" w:eastAsia="微软雅黑" w:hAnsi="宋体" w:cs="宋体" w:hint="eastAsia"/>
          <w:color w:val="393939"/>
          <w:kern w:val="0"/>
          <w:sz w:val="24"/>
          <w:szCs w:val="24"/>
          <w:u w:val="single"/>
        </w:rPr>
        <w:t>福建省福怡药械招标有限公司</w:t>
      </w:r>
      <w:r>
        <w:rPr>
          <w:rFonts w:ascii="宋体" w:eastAsia="微软雅黑" w:hAnsi="宋体" w:cs="宋体" w:hint="eastAsia"/>
          <w:color w:val="393939"/>
          <w:kern w:val="0"/>
          <w:sz w:val="24"/>
          <w:szCs w:val="24"/>
        </w:rPr>
        <w:t>将在投标截止时间至少</w:t>
      </w:r>
      <w:r>
        <w:rPr>
          <w:rFonts w:ascii="宋体" w:eastAsia="微软雅黑" w:hAnsi="宋体" w:cs="宋体"/>
          <w:color w:val="393939"/>
          <w:kern w:val="0"/>
          <w:sz w:val="24"/>
          <w:szCs w:val="24"/>
        </w:rPr>
        <w:t>15</w:t>
      </w:r>
      <w:r>
        <w:rPr>
          <w:rFonts w:ascii="宋体" w:eastAsia="微软雅黑" w:hAnsi="宋体" w:cs="宋体" w:hint="eastAsia"/>
          <w:color w:val="393939"/>
          <w:kern w:val="0"/>
          <w:sz w:val="24"/>
          <w:szCs w:val="24"/>
        </w:rPr>
        <w:t>个日历日前，在招标文件载明的指定媒体以更正公告的形式发布澄清或修改的内容。不足</w:t>
      </w:r>
      <w:r>
        <w:rPr>
          <w:rFonts w:eastAsia="微软雅黑" w:cs="宋体"/>
          <w:color w:val="393939"/>
          <w:kern w:val="0"/>
          <w:sz w:val="24"/>
          <w:szCs w:val="24"/>
        </w:rPr>
        <w:t>15</w:t>
      </w:r>
      <w:r>
        <w:rPr>
          <w:rFonts w:ascii="宋体" w:eastAsia="微软雅黑" w:hAnsi="宋体" w:cs="宋体" w:hint="eastAsia"/>
          <w:color w:val="393939"/>
          <w:kern w:val="0"/>
          <w:sz w:val="24"/>
          <w:szCs w:val="24"/>
        </w:rPr>
        <w:t>个日历日的，</w:t>
      </w:r>
      <w:r>
        <w:rPr>
          <w:rFonts w:ascii="宋体" w:eastAsia="微软雅黑" w:hAnsi="宋体" w:cs="宋体" w:hint="eastAsia"/>
          <w:color w:val="393939"/>
          <w:kern w:val="0"/>
          <w:sz w:val="24"/>
          <w:szCs w:val="24"/>
          <w:u w:val="single"/>
        </w:rPr>
        <w:t>福建省福怡药械招标有限公司</w:t>
      </w:r>
      <w:r>
        <w:rPr>
          <w:rFonts w:ascii="宋体" w:eastAsia="微软雅黑" w:hAnsi="宋体" w:cs="宋体" w:hint="eastAsia"/>
          <w:color w:val="393939"/>
          <w:kern w:val="0"/>
          <w:sz w:val="24"/>
          <w:szCs w:val="24"/>
        </w:rPr>
        <w:t>将顺延投标截止时间及开标时间，</w:t>
      </w:r>
      <w:r>
        <w:rPr>
          <w:rFonts w:ascii="宋体" w:eastAsia="微软雅黑" w:hAnsi="宋体" w:cs="宋体" w:hint="eastAsia"/>
          <w:color w:val="393939"/>
          <w:kern w:val="0"/>
          <w:sz w:val="24"/>
          <w:szCs w:val="24"/>
          <w:u w:val="single"/>
        </w:rPr>
        <w:t>福建省福怡药械招标有限公司</w:t>
      </w:r>
      <w:r>
        <w:rPr>
          <w:rFonts w:ascii="宋体" w:eastAsia="微软雅黑" w:hAnsi="宋体" w:cs="宋体" w:hint="eastAsia"/>
          <w:color w:val="393939"/>
          <w:kern w:val="0"/>
          <w:sz w:val="24"/>
          <w:szCs w:val="24"/>
        </w:rPr>
        <w:t>和投标人受原投标截止时间及开标时间制约的所有权利和义务均延长至新的投标截止时间及开标时间。</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3</w:t>
      </w:r>
      <w:r>
        <w:rPr>
          <w:rFonts w:ascii="宋体" w:eastAsia="微软雅黑" w:hAnsi="宋体" w:cs="宋体" w:hint="eastAsia"/>
          <w:color w:val="393939"/>
          <w:kern w:val="0"/>
          <w:sz w:val="24"/>
          <w:szCs w:val="24"/>
        </w:rPr>
        <w:t>）澄清或修改的内容可能改变招标文件载明的采购标的和投标人的资格要求的，本次采购活动结束，</w:t>
      </w:r>
      <w:r>
        <w:rPr>
          <w:rFonts w:ascii="宋体" w:eastAsia="微软雅黑" w:hAnsi="宋体" w:cs="宋体" w:hint="eastAsia"/>
          <w:color w:val="393939"/>
          <w:kern w:val="0"/>
          <w:sz w:val="24"/>
          <w:szCs w:val="24"/>
          <w:u w:val="single"/>
        </w:rPr>
        <w:t>福建省福怡药械招标有限公司</w:t>
      </w:r>
      <w:r>
        <w:rPr>
          <w:rFonts w:ascii="宋体" w:eastAsia="微软雅黑" w:hAnsi="宋体" w:cs="宋体" w:hint="eastAsia"/>
          <w:color w:val="393939"/>
          <w:kern w:val="0"/>
          <w:sz w:val="24"/>
          <w:szCs w:val="24"/>
        </w:rPr>
        <w:t>将依法组织后续采购活动（包括但不限于：重新招标、采用其他方式采购等）。</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6</w:t>
      </w:r>
      <w:r>
        <w:rPr>
          <w:rFonts w:ascii="宋体" w:eastAsia="微软雅黑" w:hAnsi="宋体" w:cs="宋体" w:hint="eastAsia"/>
          <w:color w:val="393939"/>
          <w:kern w:val="0"/>
          <w:sz w:val="24"/>
          <w:szCs w:val="24"/>
        </w:rPr>
        <w:t>、现场考察或开标前答疑会</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6.1</w:t>
      </w:r>
      <w:r>
        <w:rPr>
          <w:rFonts w:ascii="宋体" w:eastAsia="微软雅黑" w:hAnsi="宋体" w:cs="宋体" w:hint="eastAsia"/>
          <w:color w:val="393939"/>
          <w:kern w:val="0"/>
          <w:sz w:val="24"/>
          <w:szCs w:val="24"/>
        </w:rPr>
        <w:t>是否组织现场考察或召开开标前答疑会：详见招标文件第二章。</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7</w:t>
      </w:r>
      <w:r>
        <w:rPr>
          <w:rFonts w:ascii="宋体" w:eastAsia="微软雅黑" w:hAnsi="宋体" w:cs="宋体" w:hint="eastAsia"/>
          <w:color w:val="393939"/>
          <w:kern w:val="0"/>
          <w:sz w:val="24"/>
          <w:szCs w:val="24"/>
        </w:rPr>
        <w:t>、更正公告</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7.1</w:t>
      </w:r>
      <w:r>
        <w:rPr>
          <w:rFonts w:ascii="宋体" w:eastAsia="微软雅黑" w:hAnsi="宋体" w:cs="宋体" w:hint="eastAsia"/>
          <w:color w:val="393939"/>
          <w:kern w:val="0"/>
          <w:sz w:val="24"/>
          <w:szCs w:val="24"/>
        </w:rPr>
        <w:t>若</w:t>
      </w:r>
      <w:r>
        <w:rPr>
          <w:rFonts w:ascii="宋体" w:eastAsia="微软雅黑" w:hAnsi="宋体" w:cs="宋体" w:hint="eastAsia"/>
          <w:color w:val="393939"/>
          <w:kern w:val="0"/>
          <w:sz w:val="24"/>
          <w:szCs w:val="24"/>
          <w:u w:val="single"/>
        </w:rPr>
        <w:t>福建省福怡药械招标有限公司</w:t>
      </w:r>
      <w:r>
        <w:rPr>
          <w:rFonts w:ascii="宋体" w:eastAsia="微软雅黑" w:hAnsi="宋体" w:cs="宋体" w:hint="eastAsia"/>
          <w:color w:val="393939"/>
          <w:kern w:val="0"/>
          <w:sz w:val="24"/>
          <w:szCs w:val="24"/>
        </w:rPr>
        <w:t>发布更正公告，则更正公告及其所发布的内容或信息（包括但不限于：招标文件的澄清或修改、现场考</w:t>
      </w:r>
      <w:r>
        <w:rPr>
          <w:rFonts w:ascii="宋体" w:eastAsia="微软雅黑" w:hAnsi="宋体" w:cs="宋体" w:hint="eastAsia"/>
          <w:color w:val="393939"/>
          <w:kern w:val="0"/>
          <w:sz w:val="24"/>
          <w:szCs w:val="24"/>
        </w:rPr>
        <w:t>察或答疑会的有关事宜等）</w:t>
      </w:r>
      <w:r>
        <w:rPr>
          <w:rFonts w:ascii="宋体" w:eastAsia="微软雅黑" w:hAnsi="宋体" w:cs="宋体" w:hint="eastAsia"/>
          <w:b/>
          <w:bCs/>
          <w:color w:val="393939"/>
          <w:kern w:val="0"/>
          <w:sz w:val="24"/>
          <w:szCs w:val="24"/>
        </w:rPr>
        <w:t>作为招标文件组成部分</w:t>
      </w:r>
      <w:r>
        <w:rPr>
          <w:rFonts w:ascii="宋体" w:eastAsia="微软雅黑" w:hAnsi="宋体" w:cs="宋体" w:hint="eastAsia"/>
          <w:color w:val="393939"/>
          <w:kern w:val="0"/>
          <w:sz w:val="24"/>
          <w:szCs w:val="24"/>
        </w:rPr>
        <w:t>，对投标人具有约束力。</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7.2</w:t>
      </w:r>
      <w:r>
        <w:rPr>
          <w:rFonts w:ascii="宋体" w:eastAsia="微软雅黑" w:hAnsi="宋体" w:cs="宋体" w:hint="eastAsia"/>
          <w:color w:val="393939"/>
          <w:kern w:val="0"/>
          <w:sz w:val="24"/>
          <w:szCs w:val="24"/>
        </w:rPr>
        <w:t>更正公告作为</w:t>
      </w:r>
      <w:r>
        <w:rPr>
          <w:rFonts w:ascii="宋体" w:eastAsia="微软雅黑" w:hAnsi="宋体" w:cs="宋体" w:hint="eastAsia"/>
          <w:color w:val="393939"/>
          <w:kern w:val="0"/>
          <w:sz w:val="24"/>
          <w:szCs w:val="24"/>
          <w:u w:val="single"/>
        </w:rPr>
        <w:t>福建省福怡药械招标有限公司</w:t>
      </w:r>
      <w:r>
        <w:rPr>
          <w:rFonts w:ascii="宋体" w:eastAsia="微软雅黑" w:hAnsi="宋体" w:cs="宋体" w:hint="eastAsia"/>
          <w:color w:val="393939"/>
          <w:kern w:val="0"/>
          <w:sz w:val="24"/>
          <w:szCs w:val="24"/>
        </w:rPr>
        <w:t>通知所有潜在投标人的书面形式。</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8</w:t>
      </w:r>
      <w:r>
        <w:rPr>
          <w:rFonts w:ascii="宋体" w:eastAsia="微软雅黑" w:hAnsi="宋体" w:cs="宋体" w:hint="eastAsia"/>
          <w:color w:val="393939"/>
          <w:kern w:val="0"/>
          <w:sz w:val="24"/>
          <w:szCs w:val="24"/>
        </w:rPr>
        <w:t>、终止公告</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8.1</w:t>
      </w:r>
      <w:r>
        <w:rPr>
          <w:rFonts w:ascii="宋体" w:eastAsia="微软雅黑" w:hAnsi="宋体" w:cs="宋体" w:hint="eastAsia"/>
          <w:color w:val="393939"/>
          <w:kern w:val="0"/>
          <w:sz w:val="24"/>
          <w:szCs w:val="24"/>
        </w:rPr>
        <w:t>若出现因重大变故导致采购任务取消情形，福建省福怡药械招标有限公司可终止招标并发布终止公告。</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8.2</w:t>
      </w:r>
      <w:r>
        <w:rPr>
          <w:rFonts w:ascii="宋体" w:eastAsia="微软雅黑" w:hAnsi="宋体" w:cs="宋体" w:hint="eastAsia"/>
          <w:color w:val="393939"/>
          <w:kern w:val="0"/>
          <w:sz w:val="24"/>
          <w:szCs w:val="24"/>
        </w:rPr>
        <w:t>终止公告作为福建省福怡药械招标有限公司通知所有潜在投标人的书面形式。</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 </w:t>
      </w:r>
    </w:p>
    <w:p w:rsidR="00E6704B" w:rsidRDefault="00AE7251">
      <w:pPr>
        <w:widowControl/>
        <w:shd w:val="clear" w:color="auto" w:fill="FFFFFF"/>
        <w:spacing w:before="75" w:after="75"/>
        <w:jc w:val="center"/>
        <w:rPr>
          <w:rFonts w:ascii="微软雅黑" w:eastAsia="微软雅黑" w:hAnsi="微软雅黑" w:cs="宋体"/>
          <w:color w:val="393939"/>
          <w:kern w:val="0"/>
          <w:sz w:val="20"/>
          <w:szCs w:val="20"/>
        </w:rPr>
      </w:pPr>
      <w:r>
        <w:rPr>
          <w:rFonts w:ascii="宋体" w:eastAsia="微软雅黑" w:hAnsi="宋体" w:cs="宋体" w:hint="eastAsia"/>
          <w:b/>
          <w:bCs/>
          <w:color w:val="393939"/>
          <w:kern w:val="0"/>
          <w:sz w:val="24"/>
          <w:szCs w:val="24"/>
        </w:rPr>
        <w:t>四、投标</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9</w:t>
      </w:r>
      <w:r>
        <w:rPr>
          <w:rFonts w:ascii="宋体" w:eastAsia="微软雅黑" w:hAnsi="宋体" w:cs="宋体" w:hint="eastAsia"/>
          <w:color w:val="393939"/>
          <w:kern w:val="0"/>
          <w:sz w:val="24"/>
          <w:szCs w:val="24"/>
        </w:rPr>
        <w:t>、投标</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9.1</w:t>
      </w:r>
      <w:r>
        <w:rPr>
          <w:rFonts w:ascii="宋体" w:eastAsia="微软雅黑" w:hAnsi="宋体" w:cs="宋体" w:hint="eastAsia"/>
          <w:color w:val="393939"/>
          <w:kern w:val="0"/>
          <w:sz w:val="24"/>
          <w:szCs w:val="24"/>
        </w:rPr>
        <w:t>投标人可对招标文件载明的全部或部分合同包进行投标。</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9.2</w:t>
      </w:r>
      <w:r>
        <w:rPr>
          <w:rFonts w:ascii="宋体" w:eastAsia="微软雅黑" w:hAnsi="宋体" w:cs="宋体" w:hint="eastAsia"/>
          <w:color w:val="393939"/>
          <w:kern w:val="0"/>
          <w:sz w:val="24"/>
          <w:szCs w:val="24"/>
        </w:rPr>
        <w:t>投标人应对同一个合同包内的所有内容进行完整投标，否则</w:t>
      </w:r>
      <w:r>
        <w:rPr>
          <w:rFonts w:ascii="宋体" w:eastAsia="微软雅黑" w:hAnsi="宋体" w:cs="宋体" w:hint="eastAsia"/>
          <w:b/>
          <w:bCs/>
          <w:color w:val="393939"/>
          <w:kern w:val="0"/>
          <w:sz w:val="24"/>
          <w:szCs w:val="24"/>
        </w:rPr>
        <w:t>投标无效</w:t>
      </w:r>
      <w:r>
        <w:rPr>
          <w:rFonts w:ascii="宋体" w:eastAsia="微软雅黑" w:hAnsi="宋体" w:cs="宋体" w:hint="eastAsia"/>
          <w:color w:val="393939"/>
          <w:kern w:val="0"/>
          <w:sz w:val="24"/>
          <w:szCs w:val="24"/>
        </w:rPr>
        <w:t>。</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9.3</w:t>
      </w:r>
      <w:r>
        <w:rPr>
          <w:rFonts w:ascii="宋体" w:eastAsia="微软雅黑" w:hAnsi="宋体" w:cs="宋体" w:hint="eastAsia"/>
          <w:color w:val="393939"/>
          <w:kern w:val="0"/>
          <w:sz w:val="24"/>
          <w:szCs w:val="24"/>
        </w:rPr>
        <w:t>投标人代表只能接受一个投标人的授权参加投标，否则</w:t>
      </w:r>
      <w:r>
        <w:rPr>
          <w:rFonts w:ascii="宋体" w:eastAsia="微软雅黑" w:hAnsi="宋体" w:cs="宋体" w:hint="eastAsia"/>
          <w:b/>
          <w:bCs/>
          <w:color w:val="393939"/>
          <w:kern w:val="0"/>
          <w:sz w:val="24"/>
          <w:szCs w:val="24"/>
        </w:rPr>
        <w:t>投标无效</w:t>
      </w:r>
      <w:r>
        <w:rPr>
          <w:rFonts w:ascii="宋体" w:eastAsia="微软雅黑" w:hAnsi="宋体" w:cs="宋体" w:hint="eastAsia"/>
          <w:color w:val="393939"/>
          <w:kern w:val="0"/>
          <w:sz w:val="24"/>
          <w:szCs w:val="24"/>
        </w:rPr>
        <w:t>。</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9.4</w:t>
      </w:r>
      <w:r>
        <w:rPr>
          <w:rFonts w:ascii="宋体" w:eastAsia="微软雅黑" w:hAnsi="宋体" w:cs="宋体" w:hint="eastAsia"/>
          <w:color w:val="393939"/>
          <w:kern w:val="0"/>
          <w:sz w:val="24"/>
          <w:szCs w:val="24"/>
        </w:rPr>
        <w:t>单位负责人为同一人或存在直接控股、管理关系的不同供应商，不得同时参加同一合同项下的投标，否则</w:t>
      </w:r>
      <w:r>
        <w:rPr>
          <w:rFonts w:ascii="宋体" w:eastAsia="微软雅黑" w:hAnsi="宋体" w:cs="宋体" w:hint="eastAsia"/>
          <w:b/>
          <w:bCs/>
          <w:color w:val="393939"/>
          <w:kern w:val="0"/>
          <w:sz w:val="24"/>
          <w:szCs w:val="24"/>
        </w:rPr>
        <w:t>投标无效</w:t>
      </w:r>
      <w:r>
        <w:rPr>
          <w:rFonts w:ascii="宋体" w:eastAsia="微软雅黑" w:hAnsi="宋体" w:cs="宋体" w:hint="eastAsia"/>
          <w:color w:val="393939"/>
          <w:kern w:val="0"/>
          <w:sz w:val="24"/>
          <w:szCs w:val="24"/>
        </w:rPr>
        <w:t>。</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9.5</w:t>
      </w:r>
      <w:r>
        <w:rPr>
          <w:rFonts w:ascii="宋体" w:eastAsia="微软雅黑" w:hAnsi="宋体" w:cs="宋体" w:hint="eastAsia"/>
          <w:color w:val="393939"/>
          <w:kern w:val="0"/>
          <w:sz w:val="24"/>
          <w:szCs w:val="24"/>
        </w:rPr>
        <w:t>为本项目提供整体设计、规范编制或项目管理、监理、检测等服务的供应商，不得参加本项目除整体设计、规范编制和项目管理、监理、检测等服务外的采购活动，否则</w:t>
      </w:r>
      <w:r>
        <w:rPr>
          <w:rFonts w:ascii="宋体" w:eastAsia="微软雅黑" w:hAnsi="宋体" w:cs="宋体" w:hint="eastAsia"/>
          <w:b/>
          <w:bCs/>
          <w:color w:val="393939"/>
          <w:kern w:val="0"/>
          <w:sz w:val="24"/>
          <w:szCs w:val="24"/>
        </w:rPr>
        <w:t>投标无效</w:t>
      </w:r>
      <w:r>
        <w:rPr>
          <w:rFonts w:ascii="宋体" w:eastAsia="微软雅黑" w:hAnsi="宋体" w:cs="宋体" w:hint="eastAsia"/>
          <w:color w:val="393939"/>
          <w:kern w:val="0"/>
          <w:sz w:val="24"/>
          <w:szCs w:val="24"/>
        </w:rPr>
        <w:t>。</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9.6</w:t>
      </w:r>
      <w:r>
        <w:rPr>
          <w:rFonts w:ascii="宋体" w:eastAsia="微软雅黑" w:hAnsi="宋体" w:cs="宋体" w:hint="eastAsia"/>
          <w:color w:val="393939"/>
          <w:kern w:val="0"/>
          <w:sz w:val="24"/>
          <w:szCs w:val="24"/>
        </w:rPr>
        <w:t>列入失信被执行人、重大税收违法案件当事人名单、政府采购严重违法失信行为记录名单及其他不符合政府采购法第二十二条规定条件的供应商，不得参加投标，否则</w:t>
      </w:r>
      <w:r>
        <w:rPr>
          <w:rFonts w:ascii="宋体" w:eastAsia="微软雅黑" w:hAnsi="宋体" w:cs="宋体" w:hint="eastAsia"/>
          <w:b/>
          <w:bCs/>
          <w:color w:val="393939"/>
          <w:kern w:val="0"/>
          <w:sz w:val="24"/>
          <w:szCs w:val="24"/>
        </w:rPr>
        <w:t>投标无效</w:t>
      </w:r>
      <w:r>
        <w:rPr>
          <w:rFonts w:ascii="宋体" w:eastAsia="微软雅黑" w:hAnsi="宋体" w:cs="宋体" w:hint="eastAsia"/>
          <w:color w:val="393939"/>
          <w:kern w:val="0"/>
          <w:sz w:val="24"/>
          <w:szCs w:val="24"/>
        </w:rPr>
        <w:t>。</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9.7</w:t>
      </w:r>
      <w:r>
        <w:rPr>
          <w:rFonts w:ascii="宋体" w:eastAsia="微软雅黑" w:hAnsi="宋体" w:cs="宋体" w:hint="eastAsia"/>
          <w:color w:val="393939"/>
          <w:kern w:val="0"/>
          <w:sz w:val="24"/>
          <w:szCs w:val="24"/>
        </w:rPr>
        <w:t>有下列</w:t>
      </w:r>
      <w:r>
        <w:rPr>
          <w:rFonts w:ascii="宋体" w:eastAsia="微软雅黑" w:hAnsi="宋体" w:cs="宋体" w:hint="eastAsia"/>
          <w:color w:val="393939"/>
          <w:kern w:val="0"/>
          <w:sz w:val="24"/>
          <w:szCs w:val="24"/>
        </w:rPr>
        <w:t>情形之一的，视为投标人串通投标，</w:t>
      </w:r>
      <w:r>
        <w:rPr>
          <w:rFonts w:ascii="宋体" w:eastAsia="微软雅黑" w:hAnsi="宋体" w:cs="宋体" w:hint="eastAsia"/>
          <w:b/>
          <w:bCs/>
          <w:color w:val="393939"/>
          <w:kern w:val="0"/>
          <w:sz w:val="24"/>
          <w:szCs w:val="24"/>
        </w:rPr>
        <w:t>其投标无效：</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1</w:t>
      </w:r>
      <w:r>
        <w:rPr>
          <w:rFonts w:ascii="宋体" w:eastAsia="微软雅黑" w:hAnsi="宋体" w:cs="宋体" w:hint="eastAsia"/>
          <w:color w:val="393939"/>
          <w:kern w:val="0"/>
          <w:sz w:val="24"/>
          <w:szCs w:val="24"/>
        </w:rPr>
        <w:t>）不同投标人的投标文件由同一单位或个人编制；</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2</w:t>
      </w:r>
      <w:r>
        <w:rPr>
          <w:rFonts w:ascii="宋体" w:eastAsia="微软雅黑" w:hAnsi="宋体" w:cs="宋体" w:hint="eastAsia"/>
          <w:color w:val="393939"/>
          <w:kern w:val="0"/>
          <w:sz w:val="24"/>
          <w:szCs w:val="24"/>
        </w:rPr>
        <w:t>）不同投标人委托同一单位或个人办理投标事宜；</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3</w:t>
      </w:r>
      <w:r>
        <w:rPr>
          <w:rFonts w:ascii="宋体" w:eastAsia="微软雅黑" w:hAnsi="宋体" w:cs="宋体" w:hint="eastAsia"/>
          <w:color w:val="393939"/>
          <w:kern w:val="0"/>
          <w:sz w:val="24"/>
          <w:szCs w:val="24"/>
        </w:rPr>
        <w:t>）不同投标人的投标文件载明的项目管理成员或联系人员为同一人；</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4</w:t>
      </w:r>
      <w:r>
        <w:rPr>
          <w:rFonts w:ascii="宋体" w:eastAsia="微软雅黑" w:hAnsi="宋体" w:cs="宋体" w:hint="eastAsia"/>
          <w:color w:val="393939"/>
          <w:kern w:val="0"/>
          <w:sz w:val="24"/>
          <w:szCs w:val="24"/>
        </w:rPr>
        <w:t>）不同投标人的投标文件异常一致或投标报价呈规律性差异；</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5</w:t>
      </w:r>
      <w:r>
        <w:rPr>
          <w:rFonts w:ascii="宋体" w:eastAsia="微软雅黑" w:hAnsi="宋体" w:cs="宋体" w:hint="eastAsia"/>
          <w:color w:val="393939"/>
          <w:kern w:val="0"/>
          <w:sz w:val="24"/>
          <w:szCs w:val="24"/>
        </w:rPr>
        <w:t>）不同投标人的投标文件相互混装；</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6</w:t>
      </w:r>
      <w:r>
        <w:rPr>
          <w:rFonts w:ascii="宋体" w:eastAsia="微软雅黑" w:hAnsi="宋体" w:cs="宋体" w:hint="eastAsia"/>
          <w:color w:val="393939"/>
          <w:kern w:val="0"/>
          <w:sz w:val="24"/>
          <w:szCs w:val="24"/>
        </w:rPr>
        <w:t>）不同投标人的投标保证金从同一单位或个人的账户转出；</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7</w:t>
      </w:r>
      <w:r>
        <w:rPr>
          <w:rFonts w:ascii="宋体" w:eastAsia="微软雅黑" w:hAnsi="宋体" w:cs="宋体" w:hint="eastAsia"/>
          <w:color w:val="393939"/>
          <w:kern w:val="0"/>
          <w:sz w:val="24"/>
          <w:szCs w:val="24"/>
        </w:rPr>
        <w:t>）有关法律、法规和规章及招标文件规定的其他串通投标情形。</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10</w:t>
      </w:r>
      <w:r>
        <w:rPr>
          <w:rFonts w:ascii="宋体" w:eastAsia="微软雅黑" w:hAnsi="宋体" w:cs="宋体" w:hint="eastAsia"/>
          <w:color w:val="393939"/>
          <w:kern w:val="0"/>
          <w:sz w:val="24"/>
          <w:szCs w:val="24"/>
        </w:rPr>
        <w:t>、投标文件</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10.1</w:t>
      </w:r>
      <w:r>
        <w:rPr>
          <w:rFonts w:ascii="宋体" w:eastAsia="微软雅黑" w:hAnsi="宋体" w:cs="宋体" w:hint="eastAsia"/>
          <w:color w:val="393939"/>
          <w:kern w:val="0"/>
          <w:sz w:val="24"/>
          <w:szCs w:val="24"/>
        </w:rPr>
        <w:t>投标文件的编制</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1</w:t>
      </w:r>
      <w:r>
        <w:rPr>
          <w:rFonts w:ascii="宋体" w:eastAsia="微软雅黑" w:hAnsi="宋体" w:cs="宋体" w:hint="eastAsia"/>
          <w:color w:val="393939"/>
          <w:kern w:val="0"/>
          <w:sz w:val="24"/>
          <w:szCs w:val="24"/>
        </w:rPr>
        <w:t>）投标人应先仔细阅读招标文件的全部内容后，再进行投标文件的编制。</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2</w:t>
      </w:r>
      <w:r>
        <w:rPr>
          <w:rFonts w:ascii="宋体" w:eastAsia="微软雅黑" w:hAnsi="宋体" w:cs="宋体" w:hint="eastAsia"/>
          <w:color w:val="393939"/>
          <w:kern w:val="0"/>
          <w:sz w:val="24"/>
          <w:szCs w:val="24"/>
        </w:rPr>
        <w:t>）投标文件应按照本章第</w:t>
      </w:r>
      <w:r>
        <w:rPr>
          <w:rFonts w:eastAsia="微软雅黑" w:cs="宋体"/>
          <w:color w:val="393939"/>
          <w:kern w:val="0"/>
          <w:sz w:val="24"/>
          <w:szCs w:val="24"/>
        </w:rPr>
        <w:t>10.2</w:t>
      </w:r>
      <w:r>
        <w:rPr>
          <w:rFonts w:ascii="宋体" w:eastAsia="微软雅黑" w:hAnsi="宋体" w:cs="宋体" w:hint="eastAsia"/>
          <w:color w:val="393939"/>
          <w:kern w:val="0"/>
          <w:sz w:val="24"/>
          <w:szCs w:val="24"/>
        </w:rPr>
        <w:t>条规定编制其组成部分。</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3</w:t>
      </w:r>
      <w:r>
        <w:rPr>
          <w:rFonts w:ascii="宋体" w:eastAsia="微软雅黑" w:hAnsi="宋体" w:cs="宋体" w:hint="eastAsia"/>
          <w:color w:val="393939"/>
          <w:kern w:val="0"/>
          <w:sz w:val="24"/>
          <w:szCs w:val="24"/>
        </w:rPr>
        <w:t>）投标文件应满足招标文件提出的实质性要求和条件，并保证其所提交的全部资料是不可割离且真实、有效、准确、完整和不具有任何误导性的，否则造成不利后果由投标人承担责任。</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10.2</w:t>
      </w:r>
      <w:r>
        <w:rPr>
          <w:rFonts w:ascii="宋体" w:eastAsia="微软雅黑" w:hAnsi="宋体" w:cs="宋体" w:hint="eastAsia"/>
          <w:color w:val="393939"/>
          <w:kern w:val="0"/>
          <w:sz w:val="24"/>
          <w:szCs w:val="24"/>
        </w:rPr>
        <w:t>投标文件由下述部分组成：</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1</w:t>
      </w:r>
      <w:r>
        <w:rPr>
          <w:rFonts w:ascii="宋体" w:eastAsia="微软雅黑" w:hAnsi="宋体" w:cs="宋体" w:hint="eastAsia"/>
          <w:color w:val="393939"/>
          <w:kern w:val="0"/>
          <w:sz w:val="24"/>
          <w:szCs w:val="24"/>
        </w:rPr>
        <w:t>）资格及资信证明部分</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hAnsi="宋体" w:cs="宋体" w:hint="eastAsia"/>
          <w:color w:val="393939"/>
          <w:kern w:val="0"/>
          <w:sz w:val="24"/>
          <w:szCs w:val="24"/>
        </w:rPr>
        <w:t>①</w:t>
      </w:r>
      <w:r>
        <w:rPr>
          <w:rFonts w:ascii="宋体" w:eastAsia="微软雅黑" w:hAnsi="宋体" w:cs="宋体" w:hint="eastAsia"/>
          <w:color w:val="393939"/>
          <w:kern w:val="0"/>
          <w:sz w:val="24"/>
          <w:szCs w:val="24"/>
        </w:rPr>
        <w:t>投标函</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hAnsi="宋体" w:cs="宋体" w:hint="eastAsia"/>
          <w:color w:val="393939"/>
          <w:kern w:val="0"/>
          <w:sz w:val="24"/>
          <w:szCs w:val="24"/>
        </w:rPr>
        <w:t>②</w:t>
      </w:r>
      <w:r>
        <w:rPr>
          <w:rFonts w:ascii="宋体" w:eastAsia="微软雅黑" w:hAnsi="宋体" w:cs="宋体" w:hint="eastAsia"/>
          <w:color w:val="393939"/>
          <w:kern w:val="0"/>
          <w:sz w:val="24"/>
          <w:szCs w:val="24"/>
        </w:rPr>
        <w:t>投标人的资格及资信证明文件</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hAnsi="宋体" w:cs="宋体" w:hint="eastAsia"/>
          <w:color w:val="393939"/>
          <w:kern w:val="0"/>
          <w:sz w:val="24"/>
          <w:szCs w:val="24"/>
        </w:rPr>
        <w:t>③</w:t>
      </w:r>
      <w:r>
        <w:rPr>
          <w:rFonts w:ascii="宋体" w:eastAsia="微软雅黑" w:hAnsi="宋体" w:cs="宋体" w:hint="eastAsia"/>
          <w:color w:val="393939"/>
          <w:kern w:val="0"/>
          <w:sz w:val="24"/>
          <w:szCs w:val="24"/>
        </w:rPr>
        <w:t>投标保证金</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2</w:t>
      </w:r>
      <w:r>
        <w:rPr>
          <w:rFonts w:ascii="宋体" w:eastAsia="微软雅黑" w:hAnsi="宋体" w:cs="宋体" w:hint="eastAsia"/>
          <w:color w:val="393939"/>
          <w:kern w:val="0"/>
          <w:sz w:val="24"/>
          <w:szCs w:val="24"/>
        </w:rPr>
        <w:t>）报价部分</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hAnsi="宋体" w:cs="宋体" w:hint="eastAsia"/>
          <w:color w:val="393939"/>
          <w:kern w:val="0"/>
          <w:sz w:val="24"/>
          <w:szCs w:val="24"/>
        </w:rPr>
        <w:t>①</w:t>
      </w:r>
      <w:r>
        <w:rPr>
          <w:rFonts w:ascii="宋体" w:eastAsia="微软雅黑" w:hAnsi="宋体" w:cs="宋体" w:hint="eastAsia"/>
          <w:color w:val="393939"/>
          <w:kern w:val="0"/>
          <w:sz w:val="24"/>
          <w:szCs w:val="24"/>
        </w:rPr>
        <w:t>开标一览表</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hAnsi="宋体" w:cs="宋体" w:hint="eastAsia"/>
          <w:color w:val="393939"/>
          <w:kern w:val="0"/>
          <w:sz w:val="24"/>
          <w:szCs w:val="24"/>
        </w:rPr>
        <w:t>②</w:t>
      </w:r>
      <w:r>
        <w:rPr>
          <w:rFonts w:ascii="宋体" w:eastAsia="微软雅黑" w:hAnsi="宋体" w:cs="宋体" w:hint="eastAsia"/>
          <w:color w:val="393939"/>
          <w:kern w:val="0"/>
          <w:sz w:val="24"/>
          <w:szCs w:val="24"/>
        </w:rPr>
        <w:t>投标分项报价表</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hAnsi="宋体" w:cs="宋体" w:hint="eastAsia"/>
          <w:color w:val="393939"/>
          <w:kern w:val="0"/>
          <w:sz w:val="24"/>
          <w:szCs w:val="24"/>
        </w:rPr>
        <w:t>③</w:t>
      </w:r>
      <w:r>
        <w:rPr>
          <w:rFonts w:ascii="宋体" w:eastAsia="微软雅黑" w:hAnsi="宋体" w:cs="宋体" w:hint="eastAsia"/>
          <w:color w:val="393939"/>
          <w:kern w:val="0"/>
          <w:sz w:val="24"/>
          <w:szCs w:val="24"/>
        </w:rPr>
        <w:t>招标文件规定的价格扣除证明材料（若有）</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hAnsi="宋体" w:cs="宋体" w:hint="eastAsia"/>
          <w:color w:val="393939"/>
          <w:kern w:val="0"/>
          <w:sz w:val="24"/>
          <w:szCs w:val="24"/>
        </w:rPr>
        <w:t>④</w:t>
      </w:r>
      <w:r>
        <w:rPr>
          <w:rFonts w:ascii="宋体" w:eastAsia="微软雅黑" w:hAnsi="宋体" w:cs="宋体" w:hint="eastAsia"/>
          <w:color w:val="393939"/>
          <w:kern w:val="0"/>
          <w:sz w:val="24"/>
          <w:szCs w:val="24"/>
        </w:rPr>
        <w:t>招标文件规定的加分证明材料（若有）</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3</w:t>
      </w:r>
      <w:r>
        <w:rPr>
          <w:rFonts w:ascii="宋体" w:eastAsia="微软雅黑" w:hAnsi="宋体" w:cs="宋体" w:hint="eastAsia"/>
          <w:color w:val="393939"/>
          <w:kern w:val="0"/>
          <w:sz w:val="24"/>
          <w:szCs w:val="24"/>
        </w:rPr>
        <w:t>）技术商务部分</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hAnsi="宋体" w:cs="宋体" w:hint="eastAsia"/>
          <w:color w:val="393939"/>
          <w:kern w:val="0"/>
          <w:sz w:val="24"/>
          <w:szCs w:val="24"/>
        </w:rPr>
        <w:t>①</w:t>
      </w:r>
      <w:r>
        <w:rPr>
          <w:rFonts w:ascii="宋体" w:eastAsia="微软雅黑" w:hAnsi="宋体" w:cs="宋体" w:hint="eastAsia"/>
          <w:color w:val="393939"/>
          <w:kern w:val="0"/>
          <w:sz w:val="24"/>
          <w:szCs w:val="24"/>
        </w:rPr>
        <w:t>标的说明一览表</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hAnsi="宋体" w:cs="宋体" w:hint="eastAsia"/>
          <w:color w:val="393939"/>
          <w:kern w:val="0"/>
          <w:sz w:val="24"/>
          <w:szCs w:val="24"/>
        </w:rPr>
        <w:t>②</w:t>
      </w:r>
      <w:r>
        <w:rPr>
          <w:rFonts w:ascii="宋体" w:eastAsia="微软雅黑" w:hAnsi="宋体" w:cs="宋体" w:hint="eastAsia"/>
          <w:color w:val="393939"/>
          <w:kern w:val="0"/>
          <w:sz w:val="24"/>
          <w:szCs w:val="24"/>
        </w:rPr>
        <w:t>技术和服务要求响应表</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hAnsi="宋体" w:cs="宋体" w:hint="eastAsia"/>
          <w:color w:val="393939"/>
          <w:kern w:val="0"/>
          <w:sz w:val="24"/>
          <w:szCs w:val="24"/>
        </w:rPr>
        <w:t>③</w:t>
      </w:r>
      <w:r>
        <w:rPr>
          <w:rFonts w:ascii="宋体" w:eastAsia="微软雅黑" w:hAnsi="宋体" w:cs="宋体" w:hint="eastAsia"/>
          <w:color w:val="393939"/>
          <w:kern w:val="0"/>
          <w:sz w:val="24"/>
          <w:szCs w:val="24"/>
        </w:rPr>
        <w:t>商务条件响应表</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hAnsi="宋体" w:cs="宋体" w:hint="eastAsia"/>
          <w:color w:val="393939"/>
          <w:kern w:val="0"/>
          <w:sz w:val="24"/>
          <w:szCs w:val="24"/>
        </w:rPr>
        <w:t>④</w:t>
      </w:r>
      <w:r>
        <w:rPr>
          <w:rFonts w:ascii="宋体" w:eastAsia="微软雅黑" w:hAnsi="宋体" w:cs="宋体" w:hint="eastAsia"/>
          <w:color w:val="393939"/>
          <w:kern w:val="0"/>
          <w:sz w:val="24"/>
          <w:szCs w:val="24"/>
        </w:rPr>
        <w:t>投标人提交的其他资料（若有）</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hAnsi="宋体" w:cs="宋体" w:hint="eastAsia"/>
          <w:color w:val="393939"/>
          <w:kern w:val="0"/>
          <w:sz w:val="24"/>
          <w:szCs w:val="24"/>
        </w:rPr>
        <w:t>⑤</w:t>
      </w:r>
      <w:r>
        <w:rPr>
          <w:rFonts w:ascii="宋体" w:eastAsia="微软雅黑" w:hAnsi="宋体" w:cs="宋体" w:hint="eastAsia"/>
          <w:color w:val="393939"/>
          <w:kern w:val="0"/>
          <w:sz w:val="24"/>
          <w:szCs w:val="24"/>
        </w:rPr>
        <w:t>招标文件规定作为投标文件组成部分的其他内容（若有）</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10.3</w:t>
      </w:r>
      <w:r>
        <w:rPr>
          <w:rFonts w:ascii="宋体" w:eastAsia="微软雅黑" w:hAnsi="宋体" w:cs="宋体" w:hint="eastAsia"/>
          <w:color w:val="393939"/>
          <w:kern w:val="0"/>
          <w:sz w:val="24"/>
          <w:szCs w:val="24"/>
        </w:rPr>
        <w:t>投标文件的语言</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1</w:t>
      </w:r>
      <w:r>
        <w:rPr>
          <w:rFonts w:ascii="宋体" w:eastAsia="微软雅黑" w:hAnsi="宋体" w:cs="宋体" w:hint="eastAsia"/>
          <w:color w:val="393939"/>
          <w:kern w:val="0"/>
          <w:sz w:val="24"/>
          <w:szCs w:val="24"/>
        </w:rPr>
        <w:t>）除招标文件另有规定外，投标文件应使用中文文本，若有不同文本，以中文文本为准。</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2</w:t>
      </w:r>
      <w:r>
        <w:rPr>
          <w:rFonts w:ascii="宋体" w:eastAsia="微软雅黑" w:hAnsi="宋体" w:cs="宋体" w:hint="eastAsia"/>
          <w:color w:val="393939"/>
          <w:kern w:val="0"/>
          <w:sz w:val="24"/>
          <w:szCs w:val="24"/>
        </w:rPr>
        <w:t>）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10.4</w:t>
      </w:r>
      <w:r>
        <w:rPr>
          <w:rFonts w:ascii="宋体" w:eastAsia="微软雅黑" w:hAnsi="宋体" w:cs="宋体" w:hint="eastAsia"/>
          <w:color w:val="393939"/>
          <w:kern w:val="0"/>
          <w:sz w:val="24"/>
          <w:szCs w:val="24"/>
        </w:rPr>
        <w:t>投标文件的份数：详见招标文件第二章。</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10.5</w:t>
      </w:r>
      <w:r>
        <w:rPr>
          <w:rFonts w:ascii="宋体" w:eastAsia="微软雅黑" w:hAnsi="宋体" w:cs="宋体" w:hint="eastAsia"/>
          <w:color w:val="393939"/>
          <w:kern w:val="0"/>
          <w:sz w:val="24"/>
          <w:szCs w:val="24"/>
        </w:rPr>
        <w:t>投标文件的格式</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1</w:t>
      </w:r>
      <w:r>
        <w:rPr>
          <w:rFonts w:ascii="宋体" w:eastAsia="微软雅黑" w:hAnsi="宋体" w:cs="宋体" w:hint="eastAsia"/>
          <w:color w:val="393939"/>
          <w:kern w:val="0"/>
          <w:sz w:val="24"/>
          <w:szCs w:val="24"/>
        </w:rPr>
        <w:t>）除招标文件另有规定外，投标文件应使用招标文件第七章规定的格式。</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2</w:t>
      </w:r>
      <w:r>
        <w:rPr>
          <w:rFonts w:ascii="宋体" w:eastAsia="微软雅黑" w:hAnsi="宋体" w:cs="宋体" w:hint="eastAsia"/>
          <w:color w:val="393939"/>
          <w:kern w:val="0"/>
          <w:sz w:val="24"/>
          <w:szCs w:val="24"/>
        </w:rPr>
        <w:t>）除招标文件另有规定外，投标文件的正本和全部副本均应使用不能擦去的墨料或墨水打印、书写或复印，</w:t>
      </w:r>
      <w:r>
        <w:rPr>
          <w:rFonts w:ascii="宋体" w:eastAsia="微软雅黑" w:hAnsi="宋体" w:cs="宋体" w:hint="eastAsia"/>
          <w:color w:val="393939"/>
          <w:kern w:val="0"/>
          <w:sz w:val="24"/>
          <w:szCs w:val="24"/>
        </w:rPr>
        <w:t>其中：</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hAnsi="宋体" w:cs="宋体" w:hint="eastAsia"/>
          <w:color w:val="393939"/>
          <w:kern w:val="0"/>
          <w:sz w:val="24"/>
          <w:szCs w:val="24"/>
        </w:rPr>
        <w:t>①</w:t>
      </w:r>
      <w:r>
        <w:rPr>
          <w:rFonts w:ascii="宋体" w:eastAsia="微软雅黑" w:hAnsi="宋体" w:cs="宋体" w:hint="eastAsia"/>
          <w:color w:val="393939"/>
          <w:kern w:val="0"/>
          <w:sz w:val="24"/>
          <w:szCs w:val="24"/>
        </w:rPr>
        <w:t>正本应用</w:t>
      </w:r>
      <w:r>
        <w:rPr>
          <w:rFonts w:eastAsia="微软雅黑" w:cs="宋体"/>
          <w:color w:val="393939"/>
          <w:kern w:val="0"/>
          <w:sz w:val="24"/>
          <w:szCs w:val="24"/>
        </w:rPr>
        <w:t>A4</w:t>
      </w:r>
      <w:r>
        <w:rPr>
          <w:rFonts w:ascii="宋体" w:eastAsia="微软雅黑" w:hAnsi="宋体" w:cs="宋体" w:hint="eastAsia"/>
          <w:color w:val="393939"/>
          <w:kern w:val="0"/>
          <w:sz w:val="24"/>
          <w:szCs w:val="24"/>
        </w:rPr>
        <w:t>幅面纸张打印装订，编制封面（封面标明“正本”字样）、索引、页码，并用胶装装订成册。</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hAnsi="宋体" w:cs="宋体" w:hint="eastAsia"/>
          <w:color w:val="393939"/>
          <w:kern w:val="0"/>
          <w:sz w:val="24"/>
          <w:szCs w:val="24"/>
        </w:rPr>
        <w:t>②</w:t>
      </w:r>
      <w:r>
        <w:rPr>
          <w:rFonts w:ascii="宋体" w:eastAsia="微软雅黑" w:hAnsi="宋体" w:cs="宋体" w:hint="eastAsia"/>
          <w:color w:val="393939"/>
          <w:kern w:val="0"/>
          <w:sz w:val="24"/>
          <w:szCs w:val="24"/>
        </w:rPr>
        <w:t>副本应用</w:t>
      </w:r>
      <w:r>
        <w:rPr>
          <w:rFonts w:eastAsia="微软雅黑" w:cs="宋体"/>
          <w:color w:val="393939"/>
          <w:kern w:val="0"/>
          <w:sz w:val="24"/>
          <w:szCs w:val="24"/>
        </w:rPr>
        <w:t>A4</w:t>
      </w:r>
      <w:r>
        <w:rPr>
          <w:rFonts w:ascii="宋体" w:eastAsia="微软雅黑" w:hAnsi="宋体" w:cs="宋体" w:hint="eastAsia"/>
          <w:color w:val="393939"/>
          <w:kern w:val="0"/>
          <w:sz w:val="24"/>
          <w:szCs w:val="24"/>
        </w:rPr>
        <w:t>幅面纸张打印装订，编制封面（封面标明“副本”字样）、索引、页码，并用胶装装订成册；副本可用正本的完整复印件，并与正本保持一致（若不一致，以正本为准）。</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hAnsi="宋体" w:cs="宋体" w:hint="eastAsia"/>
          <w:color w:val="393939"/>
          <w:kern w:val="0"/>
          <w:sz w:val="24"/>
          <w:szCs w:val="24"/>
        </w:rPr>
        <w:t>③</w:t>
      </w:r>
      <w:r>
        <w:rPr>
          <w:rFonts w:ascii="宋体" w:eastAsia="微软雅黑" w:hAnsi="宋体" w:cs="宋体" w:hint="eastAsia"/>
          <w:color w:val="393939"/>
          <w:kern w:val="0"/>
          <w:sz w:val="24"/>
          <w:szCs w:val="24"/>
        </w:rPr>
        <w:t>允许散装或活页装订的内容或材料：详见招标文件第二章。</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hAnsi="宋体" w:cs="宋体" w:hint="eastAsia"/>
          <w:b/>
          <w:bCs/>
          <w:color w:val="393939"/>
          <w:kern w:val="0"/>
          <w:sz w:val="24"/>
          <w:szCs w:val="24"/>
        </w:rPr>
        <w:t>※</w:t>
      </w:r>
      <w:r>
        <w:rPr>
          <w:rFonts w:ascii="宋体" w:eastAsia="微软雅黑" w:hAnsi="宋体" w:cs="宋体" w:hint="eastAsia"/>
          <w:b/>
          <w:bCs/>
          <w:color w:val="393939"/>
          <w:kern w:val="0"/>
          <w:sz w:val="24"/>
          <w:szCs w:val="24"/>
        </w:rPr>
        <w:t>除本章第</w:t>
      </w:r>
      <w:r>
        <w:rPr>
          <w:rFonts w:eastAsia="微软雅黑" w:cs="宋体"/>
          <w:b/>
          <w:bCs/>
          <w:color w:val="393939"/>
          <w:kern w:val="0"/>
          <w:sz w:val="24"/>
          <w:szCs w:val="24"/>
        </w:rPr>
        <w:t>10.5</w:t>
      </w:r>
      <w:r>
        <w:rPr>
          <w:rFonts w:ascii="宋体" w:eastAsia="微软雅黑" w:hAnsi="宋体" w:cs="宋体" w:hint="eastAsia"/>
          <w:b/>
          <w:bCs/>
          <w:color w:val="393939"/>
          <w:kern w:val="0"/>
          <w:sz w:val="24"/>
          <w:szCs w:val="24"/>
        </w:rPr>
        <w:t>条第（</w:t>
      </w:r>
      <w:r>
        <w:rPr>
          <w:rFonts w:eastAsia="微软雅黑" w:cs="宋体"/>
          <w:b/>
          <w:bCs/>
          <w:color w:val="393939"/>
          <w:kern w:val="0"/>
          <w:sz w:val="24"/>
          <w:szCs w:val="24"/>
        </w:rPr>
        <w:t>2</w:t>
      </w:r>
      <w:r>
        <w:rPr>
          <w:rFonts w:ascii="宋体" w:eastAsia="微软雅黑" w:hAnsi="宋体" w:cs="宋体" w:hint="eastAsia"/>
          <w:b/>
          <w:bCs/>
          <w:color w:val="393939"/>
          <w:kern w:val="0"/>
          <w:sz w:val="24"/>
          <w:szCs w:val="24"/>
        </w:rPr>
        <w:t>）款第</w:t>
      </w:r>
      <w:r>
        <w:rPr>
          <w:rFonts w:ascii="宋体" w:hAnsi="宋体" w:cs="宋体" w:hint="eastAsia"/>
          <w:b/>
          <w:bCs/>
          <w:color w:val="393939"/>
          <w:kern w:val="0"/>
          <w:sz w:val="24"/>
          <w:szCs w:val="24"/>
        </w:rPr>
        <w:t>③</w:t>
      </w:r>
      <w:r>
        <w:rPr>
          <w:rFonts w:ascii="宋体" w:eastAsia="微软雅黑" w:hAnsi="宋体" w:cs="宋体" w:hint="eastAsia"/>
          <w:b/>
          <w:bCs/>
          <w:color w:val="393939"/>
          <w:kern w:val="0"/>
          <w:sz w:val="24"/>
          <w:szCs w:val="24"/>
        </w:rPr>
        <w:t>点规定情形外，投标文件散装或活页装订将导致投标无效。</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3</w:t>
      </w:r>
      <w:r>
        <w:rPr>
          <w:rFonts w:ascii="宋体" w:eastAsia="微软雅黑" w:hAnsi="宋体" w:cs="宋体" w:hint="eastAsia"/>
          <w:color w:val="393939"/>
          <w:kern w:val="0"/>
          <w:sz w:val="24"/>
          <w:szCs w:val="24"/>
        </w:rPr>
        <w:t>）除招标文件另有规定外，投标文件应使用人民币作为计量货币。</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4</w:t>
      </w:r>
      <w:r>
        <w:rPr>
          <w:rFonts w:ascii="宋体" w:eastAsia="微软雅黑" w:hAnsi="宋体" w:cs="宋体" w:hint="eastAsia"/>
          <w:color w:val="393939"/>
          <w:kern w:val="0"/>
          <w:sz w:val="24"/>
          <w:szCs w:val="24"/>
        </w:rPr>
        <w:t>）除招标文件另有规定外，签署、盖章应遵守下列规定：</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hAnsi="宋体" w:cs="宋体" w:hint="eastAsia"/>
          <w:color w:val="393939"/>
          <w:kern w:val="0"/>
          <w:sz w:val="24"/>
          <w:szCs w:val="24"/>
        </w:rPr>
        <w:t>①</w:t>
      </w:r>
      <w:r>
        <w:rPr>
          <w:rFonts w:ascii="宋体" w:eastAsia="微软雅黑" w:hAnsi="宋体" w:cs="宋体" w:hint="eastAsia"/>
          <w:color w:val="393939"/>
          <w:kern w:val="0"/>
          <w:sz w:val="24"/>
          <w:szCs w:val="24"/>
        </w:rPr>
        <w:t>投标文件应由投标人代表签字并加盖投标人的单位公章。若投标人代表为单位负责人授权的委托代理人，应提供“单位负责人授权书”。</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hAnsi="宋体" w:cs="宋体" w:hint="eastAsia"/>
          <w:color w:val="393939"/>
          <w:kern w:val="0"/>
          <w:sz w:val="24"/>
          <w:szCs w:val="24"/>
        </w:rPr>
        <w:t>②</w:t>
      </w:r>
      <w:r>
        <w:rPr>
          <w:rFonts w:ascii="宋体" w:eastAsia="微软雅黑" w:hAnsi="宋体" w:cs="宋体" w:hint="eastAsia"/>
          <w:color w:val="393939"/>
          <w:kern w:val="0"/>
          <w:sz w:val="24"/>
          <w:szCs w:val="24"/>
        </w:rPr>
        <w:t>投标文件应没有涂改或行间插字，除非这些改动是根据</w:t>
      </w:r>
      <w:r>
        <w:rPr>
          <w:rFonts w:ascii="宋体" w:eastAsia="微软雅黑" w:hAnsi="宋体" w:cs="宋体" w:hint="eastAsia"/>
          <w:color w:val="393939"/>
          <w:kern w:val="0"/>
          <w:sz w:val="24"/>
          <w:szCs w:val="24"/>
          <w:u w:val="single"/>
        </w:rPr>
        <w:t>福建省福怡药械招标有限公司</w:t>
      </w:r>
      <w:r>
        <w:rPr>
          <w:rFonts w:ascii="宋体" w:eastAsia="微软雅黑" w:hAnsi="宋体" w:cs="宋体" w:hint="eastAsia"/>
          <w:color w:val="393939"/>
          <w:kern w:val="0"/>
          <w:sz w:val="24"/>
          <w:szCs w:val="24"/>
        </w:rPr>
        <w:t>的指示进行的，或是为改正投标人造成的应修改的错误而进行的。若有前述改动，应按照下列规定之一对改动处进行处理：</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a.</w:t>
      </w:r>
      <w:r>
        <w:rPr>
          <w:rFonts w:ascii="宋体" w:eastAsia="微软雅黑" w:hAnsi="宋体" w:cs="宋体" w:hint="eastAsia"/>
          <w:color w:val="393939"/>
          <w:kern w:val="0"/>
          <w:sz w:val="24"/>
          <w:szCs w:val="24"/>
        </w:rPr>
        <w:t>投标人代表签字确认；</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b.</w:t>
      </w:r>
      <w:r>
        <w:rPr>
          <w:rFonts w:ascii="宋体" w:eastAsia="微软雅黑" w:hAnsi="宋体" w:cs="宋体" w:hint="eastAsia"/>
          <w:color w:val="393939"/>
          <w:kern w:val="0"/>
          <w:sz w:val="24"/>
          <w:szCs w:val="24"/>
        </w:rPr>
        <w:t>加盖投标人的单位公章或校正章。</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10.6</w:t>
      </w:r>
      <w:r>
        <w:rPr>
          <w:rFonts w:ascii="宋体" w:eastAsia="微软雅黑" w:hAnsi="宋体" w:cs="宋体" w:hint="eastAsia"/>
          <w:color w:val="393939"/>
          <w:kern w:val="0"/>
          <w:sz w:val="24"/>
          <w:szCs w:val="24"/>
        </w:rPr>
        <w:t>投标报价</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1</w:t>
      </w:r>
      <w:r>
        <w:rPr>
          <w:rFonts w:ascii="宋体" w:eastAsia="微软雅黑" w:hAnsi="宋体" w:cs="宋体" w:hint="eastAsia"/>
          <w:color w:val="393939"/>
          <w:kern w:val="0"/>
          <w:sz w:val="24"/>
          <w:szCs w:val="24"/>
        </w:rPr>
        <w:t>）投标报价超出最高限价将导致</w:t>
      </w:r>
      <w:r>
        <w:rPr>
          <w:rFonts w:ascii="宋体" w:eastAsia="微软雅黑" w:hAnsi="宋体" w:cs="宋体" w:hint="eastAsia"/>
          <w:b/>
          <w:bCs/>
          <w:color w:val="393939"/>
          <w:kern w:val="0"/>
          <w:sz w:val="24"/>
          <w:szCs w:val="24"/>
        </w:rPr>
        <w:t>投标无效。</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2</w:t>
      </w:r>
      <w:r>
        <w:rPr>
          <w:rFonts w:ascii="宋体" w:eastAsia="微软雅黑" w:hAnsi="宋体" w:cs="宋体" w:hint="eastAsia"/>
          <w:color w:val="393939"/>
          <w:kern w:val="0"/>
          <w:sz w:val="24"/>
          <w:szCs w:val="24"/>
        </w:rPr>
        <w:t>）最高限价由采购人根据价格测算情况，在预算金额的额度内合理设定。最高限价不得超出预算金额。</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3</w:t>
      </w:r>
      <w:r>
        <w:rPr>
          <w:rFonts w:ascii="宋体" w:eastAsia="微软雅黑" w:hAnsi="宋体" w:cs="宋体" w:hint="eastAsia"/>
          <w:color w:val="393939"/>
          <w:kern w:val="0"/>
          <w:sz w:val="24"/>
          <w:szCs w:val="24"/>
        </w:rPr>
        <w:t>）除招标文件另有规定外，投标文件不能出现任何选择性的投标报价，即每一个合同包和品目号的采购标的都只能有一个投标报价。任何选择性的投标报价将导致</w:t>
      </w:r>
      <w:r>
        <w:rPr>
          <w:rFonts w:ascii="宋体" w:eastAsia="微软雅黑" w:hAnsi="宋体" w:cs="宋体" w:hint="eastAsia"/>
          <w:b/>
          <w:bCs/>
          <w:color w:val="393939"/>
          <w:kern w:val="0"/>
          <w:sz w:val="24"/>
          <w:szCs w:val="24"/>
        </w:rPr>
        <w:t>投标无效。</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10.7</w:t>
      </w:r>
      <w:r>
        <w:rPr>
          <w:rFonts w:ascii="宋体" w:eastAsia="微软雅黑" w:hAnsi="宋体" w:cs="宋体" w:hint="eastAsia"/>
          <w:color w:val="393939"/>
          <w:kern w:val="0"/>
          <w:sz w:val="24"/>
          <w:szCs w:val="24"/>
        </w:rPr>
        <w:t>分包</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1</w:t>
      </w:r>
      <w:r>
        <w:rPr>
          <w:rFonts w:ascii="宋体" w:eastAsia="微软雅黑" w:hAnsi="宋体" w:cs="宋体" w:hint="eastAsia"/>
          <w:color w:val="393939"/>
          <w:kern w:val="0"/>
          <w:sz w:val="24"/>
          <w:szCs w:val="24"/>
        </w:rPr>
        <w:t>）是否允许中标人将本项目的非主体、非关键性工作进行分包：详见招标文件第二章。</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2</w:t>
      </w:r>
      <w:r>
        <w:rPr>
          <w:rFonts w:ascii="宋体" w:eastAsia="微软雅黑" w:hAnsi="宋体" w:cs="宋体" w:hint="eastAsia"/>
          <w:color w:val="393939"/>
          <w:kern w:val="0"/>
          <w:sz w:val="24"/>
          <w:szCs w:val="24"/>
        </w:rPr>
        <w:t>）若允许中标人将本项目的非主体、非关键性工作进行分包且投标人拟在中标后进行分包，则投标人应在投标文件中载明分包承担主体，分包承担主体应具备相应资质条件（若有）且不得再次分包。</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3</w:t>
      </w:r>
      <w:r>
        <w:rPr>
          <w:rFonts w:ascii="宋体" w:eastAsia="微软雅黑" w:hAnsi="宋体" w:cs="宋体" w:hint="eastAsia"/>
          <w:color w:val="393939"/>
          <w:kern w:val="0"/>
          <w:sz w:val="24"/>
          <w:szCs w:val="24"/>
        </w:rPr>
        <w:t>）招标文件允许中标人将非主体、非关键性工作进行分包的项目，有下列情形之一的，中标人不得分包：</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hAnsi="宋体" w:cs="宋体" w:hint="eastAsia"/>
          <w:color w:val="393939"/>
          <w:kern w:val="0"/>
          <w:sz w:val="24"/>
          <w:szCs w:val="24"/>
        </w:rPr>
        <w:t>①</w:t>
      </w:r>
      <w:r>
        <w:rPr>
          <w:rFonts w:ascii="宋体" w:eastAsia="微软雅黑" w:hAnsi="宋体" w:cs="宋体" w:hint="eastAsia"/>
          <w:color w:val="393939"/>
          <w:kern w:val="0"/>
          <w:sz w:val="24"/>
          <w:szCs w:val="24"/>
        </w:rPr>
        <w:t>投标文件中未载明分包承担主体；</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hAnsi="宋体" w:cs="宋体" w:hint="eastAsia"/>
          <w:color w:val="393939"/>
          <w:kern w:val="0"/>
          <w:sz w:val="24"/>
          <w:szCs w:val="24"/>
        </w:rPr>
        <w:t>②</w:t>
      </w:r>
      <w:r>
        <w:rPr>
          <w:rFonts w:ascii="宋体" w:eastAsia="微软雅黑" w:hAnsi="宋体" w:cs="宋体" w:hint="eastAsia"/>
          <w:color w:val="393939"/>
          <w:kern w:val="0"/>
          <w:sz w:val="24"/>
          <w:szCs w:val="24"/>
        </w:rPr>
        <w:t>投标文件载明的分包承担主体不具备相应资质条件；</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hAnsi="宋体" w:cs="宋体" w:hint="eastAsia"/>
          <w:color w:val="393939"/>
          <w:kern w:val="0"/>
          <w:sz w:val="24"/>
          <w:szCs w:val="24"/>
        </w:rPr>
        <w:t>③</w:t>
      </w:r>
      <w:r>
        <w:rPr>
          <w:rFonts w:ascii="宋体" w:eastAsia="微软雅黑" w:hAnsi="宋体" w:cs="宋体" w:hint="eastAsia"/>
          <w:color w:val="393939"/>
          <w:kern w:val="0"/>
          <w:sz w:val="24"/>
          <w:szCs w:val="24"/>
        </w:rPr>
        <w:t>投标文件载明的分包承担主体拟再次分包。</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10.8</w:t>
      </w:r>
      <w:r>
        <w:rPr>
          <w:rFonts w:ascii="宋体" w:eastAsia="微软雅黑" w:hAnsi="宋体" w:cs="宋体" w:hint="eastAsia"/>
          <w:color w:val="393939"/>
          <w:kern w:val="0"/>
          <w:sz w:val="24"/>
          <w:szCs w:val="24"/>
        </w:rPr>
        <w:t>投标有效期</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1</w:t>
      </w:r>
      <w:r>
        <w:rPr>
          <w:rFonts w:ascii="宋体" w:eastAsia="微软雅黑" w:hAnsi="宋体" w:cs="宋体" w:hint="eastAsia"/>
          <w:color w:val="393939"/>
          <w:kern w:val="0"/>
          <w:sz w:val="24"/>
          <w:szCs w:val="24"/>
        </w:rPr>
        <w:t>）招标文件载明的投标有效期：详见招标文件第二章。</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2</w:t>
      </w:r>
      <w:r>
        <w:rPr>
          <w:rFonts w:ascii="宋体" w:eastAsia="微软雅黑" w:hAnsi="宋体" w:cs="宋体" w:hint="eastAsia"/>
          <w:color w:val="393939"/>
          <w:kern w:val="0"/>
          <w:sz w:val="24"/>
          <w:szCs w:val="24"/>
        </w:rPr>
        <w:t>）投标文件承诺的投标有效期不得少于招标文件载明的投标有效期，否则</w:t>
      </w:r>
      <w:r>
        <w:rPr>
          <w:rFonts w:ascii="宋体" w:eastAsia="微软雅黑" w:hAnsi="宋体" w:cs="宋体" w:hint="eastAsia"/>
          <w:b/>
          <w:bCs/>
          <w:color w:val="393939"/>
          <w:kern w:val="0"/>
          <w:sz w:val="24"/>
          <w:szCs w:val="24"/>
        </w:rPr>
        <w:t>投标无效</w:t>
      </w:r>
      <w:r>
        <w:rPr>
          <w:rFonts w:ascii="宋体" w:eastAsia="微软雅黑" w:hAnsi="宋体" w:cs="宋体" w:hint="eastAsia"/>
          <w:color w:val="393939"/>
          <w:kern w:val="0"/>
          <w:sz w:val="24"/>
          <w:szCs w:val="24"/>
        </w:rPr>
        <w:t>。</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3</w:t>
      </w:r>
      <w:r>
        <w:rPr>
          <w:rFonts w:ascii="宋体" w:eastAsia="微软雅黑" w:hAnsi="宋体" w:cs="宋体" w:hint="eastAsia"/>
          <w:color w:val="393939"/>
          <w:kern w:val="0"/>
          <w:sz w:val="24"/>
          <w:szCs w:val="24"/>
        </w:rPr>
        <w:t>）根据本次采购活动的需要，</w:t>
      </w:r>
      <w:r>
        <w:rPr>
          <w:rFonts w:ascii="宋体" w:eastAsia="微软雅黑" w:hAnsi="宋体" w:cs="宋体" w:hint="eastAsia"/>
          <w:color w:val="393939"/>
          <w:kern w:val="0"/>
          <w:sz w:val="24"/>
          <w:szCs w:val="24"/>
          <w:u w:val="single"/>
        </w:rPr>
        <w:t>福建省福怡药械招标有限公司</w:t>
      </w:r>
      <w:r>
        <w:rPr>
          <w:rFonts w:ascii="宋体" w:eastAsia="微软雅黑" w:hAnsi="宋体" w:cs="宋体" w:hint="eastAsia"/>
          <w:color w:val="393939"/>
          <w:kern w:val="0"/>
          <w:sz w:val="24"/>
          <w:szCs w:val="24"/>
        </w:rPr>
        <w:t>可于投标有效期届满之前书面要求投标人延长投标有效期，投标人应在</w:t>
      </w:r>
      <w:r>
        <w:rPr>
          <w:rFonts w:ascii="宋体" w:eastAsia="微软雅黑" w:hAnsi="宋体" w:cs="宋体" w:hint="eastAsia"/>
          <w:color w:val="393939"/>
          <w:kern w:val="0"/>
          <w:sz w:val="24"/>
          <w:szCs w:val="24"/>
          <w:u w:val="single"/>
        </w:rPr>
        <w:t>福建省福怡药械招标有限公司</w:t>
      </w:r>
      <w:r>
        <w:rPr>
          <w:rFonts w:ascii="宋体" w:eastAsia="微软雅黑" w:hAnsi="宋体" w:cs="宋体" w:hint="eastAsia"/>
          <w:color w:val="393939"/>
          <w:kern w:val="0"/>
          <w:sz w:val="24"/>
          <w:szCs w:val="24"/>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10.9</w:t>
      </w:r>
      <w:r>
        <w:rPr>
          <w:rFonts w:ascii="宋体" w:eastAsia="微软雅黑" w:hAnsi="宋体" w:cs="宋体" w:hint="eastAsia"/>
          <w:color w:val="393939"/>
          <w:kern w:val="0"/>
          <w:sz w:val="24"/>
          <w:szCs w:val="24"/>
        </w:rPr>
        <w:t>投标保证金</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1</w:t>
      </w:r>
      <w:r>
        <w:rPr>
          <w:rFonts w:ascii="宋体" w:eastAsia="微软雅黑" w:hAnsi="宋体" w:cs="宋体" w:hint="eastAsia"/>
          <w:color w:val="393939"/>
          <w:kern w:val="0"/>
          <w:sz w:val="24"/>
          <w:szCs w:val="24"/>
        </w:rPr>
        <w:t>）投标保证金作为投标人按照招标文件规定履行相应投标责任、义务的约束及担</w:t>
      </w:r>
      <w:r>
        <w:rPr>
          <w:rFonts w:ascii="宋体" w:eastAsia="微软雅黑" w:hAnsi="宋体" w:cs="宋体" w:hint="eastAsia"/>
          <w:color w:val="393939"/>
          <w:kern w:val="0"/>
          <w:sz w:val="24"/>
          <w:szCs w:val="24"/>
        </w:rPr>
        <w:t>保。</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2</w:t>
      </w:r>
      <w:r>
        <w:rPr>
          <w:rFonts w:ascii="宋体" w:eastAsia="微软雅黑" w:hAnsi="宋体" w:cs="宋体" w:hint="eastAsia"/>
          <w:color w:val="393939"/>
          <w:kern w:val="0"/>
          <w:sz w:val="24"/>
          <w:szCs w:val="24"/>
        </w:rPr>
        <w:t>）投标保证金的有效期应与投标文件承诺的投标有效期保持一致，否则</w:t>
      </w:r>
      <w:r>
        <w:rPr>
          <w:rFonts w:ascii="宋体" w:eastAsia="微软雅黑" w:hAnsi="宋体" w:cs="宋体" w:hint="eastAsia"/>
          <w:b/>
          <w:bCs/>
          <w:color w:val="393939"/>
          <w:kern w:val="0"/>
          <w:sz w:val="24"/>
          <w:szCs w:val="24"/>
        </w:rPr>
        <w:t>投标无效</w:t>
      </w:r>
      <w:r>
        <w:rPr>
          <w:rFonts w:ascii="宋体" w:eastAsia="微软雅黑" w:hAnsi="宋体" w:cs="宋体" w:hint="eastAsia"/>
          <w:color w:val="393939"/>
          <w:kern w:val="0"/>
          <w:sz w:val="24"/>
          <w:szCs w:val="24"/>
        </w:rPr>
        <w:t>。</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3</w:t>
      </w:r>
      <w:r>
        <w:rPr>
          <w:rFonts w:ascii="宋体" w:eastAsia="微软雅黑" w:hAnsi="宋体" w:cs="宋体" w:hint="eastAsia"/>
          <w:color w:val="393939"/>
          <w:kern w:val="0"/>
          <w:sz w:val="24"/>
          <w:szCs w:val="24"/>
        </w:rPr>
        <w:t>）提交</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hAnsi="宋体" w:cs="宋体" w:hint="eastAsia"/>
          <w:color w:val="393939"/>
          <w:kern w:val="0"/>
          <w:sz w:val="24"/>
          <w:szCs w:val="24"/>
        </w:rPr>
        <w:t>①</w:t>
      </w:r>
      <w:r>
        <w:rPr>
          <w:rFonts w:ascii="宋体" w:eastAsia="微软雅黑" w:hAnsi="宋体" w:cs="宋体" w:hint="eastAsia"/>
          <w:color w:val="393939"/>
          <w:kern w:val="0"/>
          <w:sz w:val="24"/>
          <w:szCs w:val="24"/>
        </w:rPr>
        <w:t>投标人应从其银行账户</w:t>
      </w:r>
      <w:r>
        <w:rPr>
          <w:rFonts w:ascii="宋体" w:eastAsia="微软雅黑" w:hAnsi="宋体" w:cs="宋体" w:hint="eastAsia"/>
          <w:b/>
          <w:bCs/>
          <w:color w:val="393939"/>
          <w:kern w:val="0"/>
          <w:sz w:val="24"/>
          <w:szCs w:val="24"/>
        </w:rPr>
        <w:t>（基本存款账户）</w:t>
      </w:r>
      <w:r>
        <w:rPr>
          <w:rFonts w:ascii="宋体" w:eastAsia="微软雅黑" w:hAnsi="宋体" w:cs="宋体" w:hint="eastAsia"/>
          <w:color w:val="393939"/>
          <w:kern w:val="0"/>
          <w:sz w:val="24"/>
          <w:szCs w:val="24"/>
        </w:rPr>
        <w:t>按照下列方式：</w:t>
      </w:r>
      <w:r>
        <w:rPr>
          <w:rFonts w:ascii="宋体" w:eastAsia="微软雅黑" w:hAnsi="宋体" w:cs="宋体" w:hint="eastAsia"/>
          <w:b/>
          <w:bCs/>
          <w:color w:val="393939"/>
          <w:kern w:val="0"/>
          <w:sz w:val="24"/>
          <w:szCs w:val="24"/>
        </w:rPr>
        <w:t>公对公转账方式</w:t>
      </w:r>
      <w:r>
        <w:rPr>
          <w:rFonts w:ascii="宋体" w:eastAsia="微软雅黑" w:hAnsi="宋体" w:cs="宋体" w:hint="eastAsia"/>
          <w:color w:val="393939"/>
          <w:kern w:val="0"/>
          <w:sz w:val="24"/>
          <w:szCs w:val="24"/>
        </w:rPr>
        <w:t>向招标文件载明的投标保证金账户提交投标保证金，具体金额详见招标文件第一章。</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hAnsi="宋体" w:cs="宋体" w:hint="eastAsia"/>
          <w:color w:val="393939"/>
          <w:kern w:val="0"/>
          <w:sz w:val="24"/>
          <w:szCs w:val="24"/>
        </w:rPr>
        <w:t>②</w:t>
      </w:r>
      <w:r>
        <w:rPr>
          <w:rFonts w:ascii="宋体" w:eastAsia="微软雅黑" w:hAnsi="宋体" w:cs="宋体" w:hint="eastAsia"/>
          <w:color w:val="393939"/>
          <w:kern w:val="0"/>
          <w:sz w:val="24"/>
          <w:szCs w:val="24"/>
        </w:rPr>
        <w:t>投标保证金应于投标截止时间前到达招标文件载明的投标保证金账户，否则视为投标保证金未提交；是否到达按照下列方式认定：</w:t>
      </w:r>
      <w:r>
        <w:rPr>
          <w:rFonts w:ascii="宋体" w:eastAsia="微软雅黑" w:hAnsi="宋体" w:cs="宋体" w:hint="eastAsia"/>
          <w:b/>
          <w:bCs/>
          <w:color w:val="393939"/>
          <w:kern w:val="0"/>
          <w:sz w:val="24"/>
          <w:szCs w:val="24"/>
        </w:rPr>
        <w:t>以福建省政府采购网上公开信息系统记载的为准。</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hAnsi="宋体" w:cs="宋体" w:hint="eastAsia"/>
          <w:color w:val="393939"/>
          <w:kern w:val="0"/>
          <w:sz w:val="24"/>
          <w:szCs w:val="24"/>
        </w:rPr>
        <w:t>③</w:t>
      </w:r>
      <w:r>
        <w:rPr>
          <w:rFonts w:ascii="宋体" w:eastAsia="微软雅黑" w:hAnsi="宋体" w:cs="宋体" w:hint="eastAsia"/>
          <w:color w:val="393939"/>
          <w:kern w:val="0"/>
          <w:sz w:val="24"/>
          <w:szCs w:val="24"/>
        </w:rPr>
        <w:t>若本项目接受联合体投标且投标人为联合体，则联合体中的牵头方应按照本章第</w:t>
      </w:r>
      <w:r>
        <w:rPr>
          <w:rFonts w:eastAsia="微软雅黑" w:cs="宋体"/>
          <w:color w:val="393939"/>
          <w:kern w:val="0"/>
          <w:sz w:val="24"/>
          <w:szCs w:val="24"/>
        </w:rPr>
        <w:t>10.9</w:t>
      </w:r>
      <w:r>
        <w:rPr>
          <w:rFonts w:ascii="宋体" w:eastAsia="微软雅黑" w:hAnsi="宋体" w:cs="宋体" w:hint="eastAsia"/>
          <w:color w:val="393939"/>
          <w:kern w:val="0"/>
          <w:sz w:val="24"/>
          <w:szCs w:val="24"/>
        </w:rPr>
        <w:t>条第（</w:t>
      </w:r>
      <w:r>
        <w:rPr>
          <w:rFonts w:eastAsia="微软雅黑" w:cs="宋体"/>
          <w:color w:val="393939"/>
          <w:kern w:val="0"/>
          <w:sz w:val="24"/>
          <w:szCs w:val="24"/>
        </w:rPr>
        <w:t>3</w:t>
      </w:r>
      <w:r>
        <w:rPr>
          <w:rFonts w:ascii="宋体" w:eastAsia="微软雅黑" w:hAnsi="宋体" w:cs="宋体" w:hint="eastAsia"/>
          <w:color w:val="393939"/>
          <w:kern w:val="0"/>
          <w:sz w:val="24"/>
          <w:szCs w:val="24"/>
        </w:rPr>
        <w:t>）款第</w:t>
      </w:r>
      <w:r>
        <w:rPr>
          <w:rFonts w:ascii="宋体" w:hAnsi="宋体" w:cs="宋体" w:hint="eastAsia"/>
          <w:color w:val="393939"/>
          <w:kern w:val="0"/>
          <w:sz w:val="24"/>
          <w:szCs w:val="24"/>
        </w:rPr>
        <w:t>①</w:t>
      </w:r>
      <w:r>
        <w:rPr>
          <w:rFonts w:ascii="宋体" w:eastAsia="微软雅黑" w:hAnsi="宋体" w:cs="宋体" w:hint="eastAsia"/>
          <w:color w:val="393939"/>
          <w:kern w:val="0"/>
          <w:sz w:val="24"/>
          <w:szCs w:val="24"/>
        </w:rPr>
        <w:t>、</w:t>
      </w:r>
      <w:r>
        <w:rPr>
          <w:rFonts w:ascii="宋体" w:hAnsi="宋体" w:cs="宋体" w:hint="eastAsia"/>
          <w:color w:val="393939"/>
          <w:kern w:val="0"/>
          <w:sz w:val="24"/>
          <w:szCs w:val="24"/>
        </w:rPr>
        <w:t>②</w:t>
      </w:r>
      <w:r>
        <w:rPr>
          <w:rFonts w:ascii="宋体" w:eastAsia="微软雅黑" w:hAnsi="宋体" w:cs="宋体" w:hint="eastAsia"/>
          <w:color w:val="393939"/>
          <w:kern w:val="0"/>
          <w:sz w:val="24"/>
          <w:szCs w:val="24"/>
        </w:rPr>
        <w:t>点规定提交投标保证金。</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hAnsi="宋体" w:cs="宋体" w:hint="eastAsia"/>
          <w:b/>
          <w:bCs/>
          <w:color w:val="393939"/>
          <w:kern w:val="0"/>
          <w:sz w:val="24"/>
          <w:szCs w:val="24"/>
        </w:rPr>
        <w:t>※</w:t>
      </w:r>
      <w:r>
        <w:rPr>
          <w:rFonts w:ascii="宋体" w:eastAsia="微软雅黑" w:hAnsi="宋体" w:cs="宋体" w:hint="eastAsia"/>
          <w:b/>
          <w:bCs/>
          <w:color w:val="393939"/>
          <w:kern w:val="0"/>
          <w:sz w:val="24"/>
          <w:szCs w:val="24"/>
        </w:rPr>
        <w:t>除招标文件另有规定外，未按照上述规定提交投标保证金将导致资格审查不合格。</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4</w:t>
      </w:r>
      <w:r>
        <w:rPr>
          <w:rFonts w:ascii="宋体" w:eastAsia="微软雅黑" w:hAnsi="宋体" w:cs="宋体" w:hint="eastAsia"/>
          <w:color w:val="393939"/>
          <w:kern w:val="0"/>
          <w:sz w:val="24"/>
          <w:szCs w:val="24"/>
        </w:rPr>
        <w:t>）退还</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hAnsi="宋体" w:cs="宋体" w:hint="eastAsia"/>
          <w:color w:val="393939"/>
          <w:kern w:val="0"/>
          <w:sz w:val="24"/>
          <w:szCs w:val="24"/>
        </w:rPr>
        <w:t>①</w:t>
      </w:r>
      <w:r>
        <w:rPr>
          <w:rFonts w:ascii="宋体" w:eastAsia="微软雅黑" w:hAnsi="宋体" w:cs="宋体" w:hint="eastAsia"/>
          <w:color w:val="393939"/>
          <w:kern w:val="0"/>
          <w:sz w:val="24"/>
          <w:szCs w:val="24"/>
        </w:rPr>
        <w:t>在投标截止时间前撤回已提交的投标文件的投标人，其投标保证金将在</w:t>
      </w:r>
      <w:r>
        <w:rPr>
          <w:rFonts w:ascii="宋体" w:eastAsia="微软雅黑" w:hAnsi="宋体" w:cs="宋体" w:hint="eastAsia"/>
          <w:color w:val="393939"/>
          <w:kern w:val="0"/>
          <w:sz w:val="24"/>
          <w:szCs w:val="24"/>
          <w:u w:val="single"/>
        </w:rPr>
        <w:t>福建省福怡药械招标有限公司</w:t>
      </w:r>
      <w:r>
        <w:rPr>
          <w:rFonts w:ascii="宋体" w:eastAsia="微软雅黑" w:hAnsi="宋体" w:cs="宋体" w:hint="eastAsia"/>
          <w:color w:val="393939"/>
          <w:kern w:val="0"/>
          <w:sz w:val="24"/>
          <w:szCs w:val="24"/>
        </w:rPr>
        <w:t>收到投标人书面撤回通知之日起</w:t>
      </w:r>
      <w:r>
        <w:rPr>
          <w:rFonts w:ascii="宋体" w:eastAsia="微软雅黑" w:hAnsi="宋体" w:cs="宋体"/>
          <w:color w:val="393939"/>
          <w:kern w:val="0"/>
          <w:sz w:val="24"/>
          <w:szCs w:val="24"/>
        </w:rPr>
        <w:t>5</w:t>
      </w:r>
      <w:r>
        <w:rPr>
          <w:rFonts w:ascii="宋体" w:eastAsia="微软雅黑" w:hAnsi="宋体" w:cs="宋体" w:hint="eastAsia"/>
          <w:color w:val="393939"/>
          <w:kern w:val="0"/>
          <w:sz w:val="24"/>
          <w:szCs w:val="24"/>
        </w:rPr>
        <w:t>个工作日内退回原账户。</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hAnsi="宋体" w:cs="宋体" w:hint="eastAsia"/>
          <w:color w:val="393939"/>
          <w:kern w:val="0"/>
          <w:sz w:val="24"/>
          <w:szCs w:val="24"/>
        </w:rPr>
        <w:t>②</w:t>
      </w:r>
      <w:r>
        <w:rPr>
          <w:rFonts w:ascii="宋体" w:eastAsia="微软雅黑" w:hAnsi="宋体" w:cs="宋体" w:hint="eastAsia"/>
          <w:color w:val="393939"/>
          <w:kern w:val="0"/>
          <w:sz w:val="24"/>
          <w:szCs w:val="24"/>
        </w:rPr>
        <w:t>未中标人的投标保证金将在中标通知书发出之日起</w:t>
      </w:r>
      <w:r>
        <w:rPr>
          <w:rFonts w:eastAsia="微软雅黑" w:cs="宋体"/>
          <w:color w:val="393939"/>
          <w:kern w:val="0"/>
          <w:sz w:val="24"/>
          <w:szCs w:val="24"/>
        </w:rPr>
        <w:t>5</w:t>
      </w:r>
      <w:r>
        <w:rPr>
          <w:rFonts w:ascii="宋体" w:eastAsia="微软雅黑" w:hAnsi="宋体" w:cs="宋体" w:hint="eastAsia"/>
          <w:color w:val="393939"/>
          <w:kern w:val="0"/>
          <w:sz w:val="24"/>
          <w:szCs w:val="24"/>
        </w:rPr>
        <w:t>个工作日内退回原账户。</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hAnsi="宋体" w:cs="宋体" w:hint="eastAsia"/>
          <w:color w:val="393939"/>
          <w:kern w:val="0"/>
          <w:sz w:val="24"/>
          <w:szCs w:val="24"/>
        </w:rPr>
        <w:t>③</w:t>
      </w:r>
      <w:r>
        <w:rPr>
          <w:rFonts w:ascii="宋体" w:eastAsia="微软雅黑" w:hAnsi="宋体" w:cs="宋体" w:hint="eastAsia"/>
          <w:color w:val="393939"/>
          <w:kern w:val="0"/>
          <w:sz w:val="24"/>
          <w:szCs w:val="24"/>
        </w:rPr>
        <w:t>中标人的投标保证金将在政府采购合同签订之日起</w:t>
      </w:r>
      <w:r>
        <w:rPr>
          <w:rFonts w:eastAsia="微软雅黑" w:cs="宋体"/>
          <w:color w:val="393939"/>
          <w:kern w:val="0"/>
          <w:sz w:val="24"/>
          <w:szCs w:val="24"/>
        </w:rPr>
        <w:t>5</w:t>
      </w:r>
      <w:r>
        <w:rPr>
          <w:rFonts w:ascii="宋体" w:eastAsia="微软雅黑" w:hAnsi="宋体" w:cs="宋体" w:hint="eastAsia"/>
          <w:color w:val="393939"/>
          <w:kern w:val="0"/>
          <w:sz w:val="24"/>
          <w:szCs w:val="24"/>
        </w:rPr>
        <w:t>个工作日内退回原账户；合同签订之日按照下列方式认定：</w:t>
      </w:r>
      <w:r>
        <w:rPr>
          <w:rFonts w:ascii="宋体" w:eastAsia="微软雅黑" w:hAnsi="宋体" w:cs="宋体" w:hint="eastAsia"/>
          <w:b/>
          <w:bCs/>
          <w:color w:val="393939"/>
          <w:kern w:val="0"/>
          <w:sz w:val="24"/>
          <w:szCs w:val="24"/>
        </w:rPr>
        <w:t>以福建省政府采购网上公开信息系统记载的为准。</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hAnsi="宋体" w:cs="宋体" w:hint="eastAsia"/>
          <w:color w:val="393939"/>
          <w:kern w:val="0"/>
          <w:sz w:val="24"/>
          <w:szCs w:val="24"/>
        </w:rPr>
        <w:t>④</w:t>
      </w:r>
      <w:r>
        <w:rPr>
          <w:rFonts w:ascii="宋体" w:eastAsia="微软雅黑" w:hAnsi="宋体" w:cs="宋体" w:hint="eastAsia"/>
          <w:color w:val="393939"/>
          <w:kern w:val="0"/>
          <w:sz w:val="24"/>
          <w:szCs w:val="24"/>
        </w:rPr>
        <w:t>终止招标的，</w:t>
      </w:r>
      <w:r>
        <w:rPr>
          <w:rFonts w:ascii="宋体" w:eastAsia="微软雅黑" w:hAnsi="宋体" w:cs="宋体" w:hint="eastAsia"/>
          <w:color w:val="393939"/>
          <w:kern w:val="0"/>
          <w:sz w:val="24"/>
          <w:szCs w:val="24"/>
          <w:u w:val="single"/>
        </w:rPr>
        <w:t>福建省福怡药械招标有限公司</w:t>
      </w:r>
      <w:r>
        <w:rPr>
          <w:rFonts w:ascii="宋体" w:eastAsia="微软雅黑" w:hAnsi="宋体" w:cs="宋体" w:hint="eastAsia"/>
          <w:color w:val="393939"/>
          <w:kern w:val="0"/>
          <w:sz w:val="24"/>
          <w:szCs w:val="24"/>
        </w:rPr>
        <w:t>将在终止公告发布之日起</w:t>
      </w:r>
      <w:r>
        <w:rPr>
          <w:rFonts w:ascii="宋体" w:eastAsia="微软雅黑" w:hAnsi="宋体" w:cs="宋体"/>
          <w:color w:val="393939"/>
          <w:kern w:val="0"/>
          <w:sz w:val="24"/>
          <w:szCs w:val="24"/>
        </w:rPr>
        <w:t>5</w:t>
      </w:r>
      <w:r>
        <w:rPr>
          <w:rFonts w:ascii="宋体" w:eastAsia="微软雅黑" w:hAnsi="宋体" w:cs="宋体" w:hint="eastAsia"/>
          <w:color w:val="393939"/>
          <w:kern w:val="0"/>
          <w:sz w:val="24"/>
          <w:szCs w:val="24"/>
        </w:rPr>
        <w:t>个工作日内退回已收取的投标保证金及其在银行产生的孳息。</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hAnsi="宋体" w:cs="宋体" w:hint="eastAsia"/>
          <w:color w:val="393939"/>
          <w:kern w:val="0"/>
          <w:sz w:val="24"/>
          <w:szCs w:val="24"/>
        </w:rPr>
        <w:t>⑤</w:t>
      </w:r>
      <w:r>
        <w:rPr>
          <w:rFonts w:ascii="宋体" w:eastAsia="微软雅黑" w:hAnsi="宋体" w:cs="宋体" w:hint="eastAsia"/>
          <w:color w:val="393939"/>
          <w:kern w:val="0"/>
          <w:sz w:val="24"/>
          <w:szCs w:val="24"/>
        </w:rPr>
        <w:t>除招标文件另有规定外，质疑或投诉涉及的投标人，若投标保证金尚未退还，则待质疑或投诉处理完毕后不计利息原额退还。</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hAnsi="宋体" w:cs="宋体" w:hint="eastAsia"/>
          <w:b/>
          <w:bCs/>
          <w:color w:val="393939"/>
          <w:kern w:val="0"/>
          <w:sz w:val="24"/>
          <w:szCs w:val="24"/>
        </w:rPr>
        <w:t>※</w:t>
      </w:r>
      <w:r>
        <w:rPr>
          <w:rFonts w:ascii="宋体" w:eastAsia="微软雅黑" w:hAnsi="宋体" w:cs="宋体" w:hint="eastAsia"/>
          <w:b/>
          <w:bCs/>
          <w:color w:val="393939"/>
          <w:kern w:val="0"/>
          <w:sz w:val="24"/>
          <w:szCs w:val="24"/>
        </w:rPr>
        <w:t>本章第</w:t>
      </w:r>
      <w:r>
        <w:rPr>
          <w:rFonts w:eastAsia="微软雅黑" w:cs="宋体"/>
          <w:b/>
          <w:bCs/>
          <w:color w:val="393939"/>
          <w:kern w:val="0"/>
          <w:sz w:val="24"/>
          <w:szCs w:val="24"/>
        </w:rPr>
        <w:t>10.9</w:t>
      </w:r>
      <w:r>
        <w:rPr>
          <w:rFonts w:ascii="宋体" w:eastAsia="微软雅黑" w:hAnsi="宋体" w:cs="宋体" w:hint="eastAsia"/>
          <w:b/>
          <w:bCs/>
          <w:color w:val="393939"/>
          <w:kern w:val="0"/>
          <w:sz w:val="24"/>
          <w:szCs w:val="24"/>
        </w:rPr>
        <w:t>条第（</w:t>
      </w:r>
      <w:r>
        <w:rPr>
          <w:rFonts w:eastAsia="微软雅黑" w:cs="宋体"/>
          <w:b/>
          <w:bCs/>
          <w:color w:val="393939"/>
          <w:kern w:val="0"/>
          <w:sz w:val="24"/>
          <w:szCs w:val="24"/>
        </w:rPr>
        <w:t>4</w:t>
      </w:r>
      <w:r>
        <w:rPr>
          <w:rFonts w:ascii="宋体" w:eastAsia="微软雅黑" w:hAnsi="宋体" w:cs="宋体" w:hint="eastAsia"/>
          <w:b/>
          <w:bCs/>
          <w:color w:val="393939"/>
          <w:kern w:val="0"/>
          <w:sz w:val="24"/>
          <w:szCs w:val="24"/>
        </w:rPr>
        <w:t>）款第</w:t>
      </w:r>
      <w:r>
        <w:rPr>
          <w:rFonts w:ascii="宋体" w:hAnsi="宋体" w:cs="宋体" w:hint="eastAsia"/>
          <w:b/>
          <w:bCs/>
          <w:color w:val="393939"/>
          <w:kern w:val="0"/>
          <w:sz w:val="24"/>
          <w:szCs w:val="24"/>
        </w:rPr>
        <w:t>①</w:t>
      </w:r>
      <w:r>
        <w:rPr>
          <w:rFonts w:ascii="宋体" w:eastAsia="微软雅黑" w:hAnsi="宋体" w:cs="宋体" w:hint="eastAsia"/>
          <w:b/>
          <w:bCs/>
          <w:color w:val="393939"/>
          <w:kern w:val="0"/>
          <w:sz w:val="24"/>
          <w:szCs w:val="24"/>
        </w:rPr>
        <w:t>、</w:t>
      </w:r>
      <w:r>
        <w:rPr>
          <w:rFonts w:ascii="宋体" w:hAnsi="宋体" w:cs="宋体" w:hint="eastAsia"/>
          <w:b/>
          <w:bCs/>
          <w:color w:val="393939"/>
          <w:kern w:val="0"/>
          <w:sz w:val="24"/>
          <w:szCs w:val="24"/>
        </w:rPr>
        <w:t>②</w:t>
      </w:r>
      <w:r>
        <w:rPr>
          <w:rFonts w:ascii="宋体" w:eastAsia="微软雅黑" w:hAnsi="宋体" w:cs="宋体" w:hint="eastAsia"/>
          <w:b/>
          <w:bCs/>
          <w:color w:val="393939"/>
          <w:kern w:val="0"/>
          <w:sz w:val="24"/>
          <w:szCs w:val="24"/>
        </w:rPr>
        <w:t>、</w:t>
      </w:r>
      <w:r>
        <w:rPr>
          <w:rFonts w:ascii="宋体" w:hAnsi="宋体" w:cs="宋体" w:hint="eastAsia"/>
          <w:b/>
          <w:bCs/>
          <w:color w:val="393939"/>
          <w:kern w:val="0"/>
          <w:sz w:val="24"/>
          <w:szCs w:val="24"/>
        </w:rPr>
        <w:t>③</w:t>
      </w:r>
      <w:r>
        <w:rPr>
          <w:rFonts w:ascii="宋体" w:eastAsia="微软雅黑" w:hAnsi="宋体" w:cs="宋体" w:hint="eastAsia"/>
          <w:b/>
          <w:bCs/>
          <w:color w:val="393939"/>
          <w:kern w:val="0"/>
          <w:sz w:val="24"/>
          <w:szCs w:val="24"/>
        </w:rPr>
        <w:t>点规定的投标保证金退还时限不包括因投标人自身原因导致无法及时退还而增加的时间。</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5</w:t>
      </w:r>
      <w:r>
        <w:rPr>
          <w:rFonts w:ascii="宋体" w:eastAsia="微软雅黑" w:hAnsi="宋体" w:cs="宋体" w:hint="eastAsia"/>
          <w:color w:val="393939"/>
          <w:kern w:val="0"/>
          <w:sz w:val="24"/>
          <w:szCs w:val="24"/>
        </w:rPr>
        <w:t>）若出现本章第</w:t>
      </w:r>
      <w:r>
        <w:rPr>
          <w:rFonts w:eastAsia="微软雅黑" w:cs="宋体"/>
          <w:color w:val="393939"/>
          <w:kern w:val="0"/>
          <w:sz w:val="24"/>
          <w:szCs w:val="24"/>
        </w:rPr>
        <w:t>10.8</w:t>
      </w:r>
      <w:r>
        <w:rPr>
          <w:rFonts w:ascii="宋体" w:eastAsia="微软雅黑" w:hAnsi="宋体" w:cs="宋体" w:hint="eastAsia"/>
          <w:color w:val="393939"/>
          <w:kern w:val="0"/>
          <w:sz w:val="24"/>
          <w:szCs w:val="24"/>
        </w:rPr>
        <w:t>条第（</w:t>
      </w:r>
      <w:r>
        <w:rPr>
          <w:rFonts w:eastAsia="微软雅黑" w:cs="宋体"/>
          <w:color w:val="393939"/>
          <w:kern w:val="0"/>
          <w:sz w:val="24"/>
          <w:szCs w:val="24"/>
        </w:rPr>
        <w:t>3</w:t>
      </w:r>
      <w:r>
        <w:rPr>
          <w:rFonts w:ascii="宋体" w:eastAsia="微软雅黑" w:hAnsi="宋体" w:cs="宋体" w:hint="eastAsia"/>
          <w:color w:val="393939"/>
          <w:kern w:val="0"/>
          <w:sz w:val="24"/>
          <w:szCs w:val="24"/>
        </w:rPr>
        <w:t>）款规定情形，对于拒绝延长投标有效期的投标人，投标保证金仍可退还。对于接受延长投标有效期的投标人，相应延长投标保证金有效期，招标文件关于退还和不予退还投标保证金的规定继续适用。</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6</w:t>
      </w:r>
      <w:r>
        <w:rPr>
          <w:rFonts w:ascii="宋体" w:eastAsia="微软雅黑" w:hAnsi="宋体" w:cs="宋体" w:hint="eastAsia"/>
          <w:color w:val="393939"/>
          <w:kern w:val="0"/>
          <w:sz w:val="24"/>
          <w:szCs w:val="24"/>
        </w:rPr>
        <w:t>）有下列情形之一的，投标保证金将不予退还：</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hAnsi="宋体" w:cs="宋体" w:hint="eastAsia"/>
          <w:color w:val="393939"/>
          <w:kern w:val="0"/>
          <w:sz w:val="24"/>
          <w:szCs w:val="24"/>
        </w:rPr>
        <w:t>①</w:t>
      </w:r>
      <w:r>
        <w:rPr>
          <w:rFonts w:ascii="宋体" w:eastAsia="微软雅黑" w:hAnsi="宋体" w:cs="宋体" w:hint="eastAsia"/>
          <w:color w:val="393939"/>
          <w:kern w:val="0"/>
          <w:sz w:val="24"/>
          <w:szCs w:val="24"/>
        </w:rPr>
        <w:t>投标人串通投标；</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hAnsi="宋体" w:cs="宋体" w:hint="eastAsia"/>
          <w:color w:val="393939"/>
          <w:kern w:val="0"/>
          <w:sz w:val="24"/>
          <w:szCs w:val="24"/>
        </w:rPr>
        <w:t>②</w:t>
      </w:r>
      <w:r>
        <w:rPr>
          <w:rFonts w:ascii="宋体" w:eastAsia="微软雅黑" w:hAnsi="宋体" w:cs="宋体" w:hint="eastAsia"/>
          <w:color w:val="393939"/>
          <w:kern w:val="0"/>
          <w:sz w:val="24"/>
          <w:szCs w:val="24"/>
        </w:rPr>
        <w:t>投标人提供虚假材料；</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hAnsi="宋体" w:cs="宋体" w:hint="eastAsia"/>
          <w:color w:val="393939"/>
          <w:kern w:val="0"/>
          <w:sz w:val="24"/>
          <w:szCs w:val="24"/>
        </w:rPr>
        <w:t>③</w:t>
      </w:r>
      <w:r>
        <w:rPr>
          <w:rFonts w:ascii="宋体" w:eastAsia="微软雅黑" w:hAnsi="宋体" w:cs="宋体" w:hint="eastAsia"/>
          <w:color w:val="393939"/>
          <w:kern w:val="0"/>
          <w:sz w:val="24"/>
          <w:szCs w:val="24"/>
        </w:rPr>
        <w:t>投标人采取不正当手段诋毁、排挤其他投标人；</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hAnsi="宋体" w:cs="宋体" w:hint="eastAsia"/>
          <w:color w:val="393939"/>
          <w:kern w:val="0"/>
          <w:sz w:val="24"/>
          <w:szCs w:val="24"/>
        </w:rPr>
        <w:t>④</w:t>
      </w:r>
      <w:r>
        <w:rPr>
          <w:rFonts w:ascii="宋体" w:eastAsia="微软雅黑" w:hAnsi="宋体" w:cs="宋体" w:hint="eastAsia"/>
          <w:color w:val="393939"/>
          <w:kern w:val="0"/>
          <w:sz w:val="24"/>
          <w:szCs w:val="24"/>
        </w:rPr>
        <w:t>投标截止时间后，投标人在投标有效期内撤销投标文件；</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hAnsi="宋体" w:cs="宋体" w:hint="eastAsia"/>
          <w:color w:val="393939"/>
          <w:kern w:val="0"/>
          <w:sz w:val="24"/>
          <w:szCs w:val="24"/>
        </w:rPr>
        <w:t>⑤</w:t>
      </w:r>
      <w:r>
        <w:rPr>
          <w:rFonts w:ascii="宋体" w:eastAsia="微软雅黑" w:hAnsi="宋体" w:cs="宋体" w:hint="eastAsia"/>
          <w:color w:val="393939"/>
          <w:kern w:val="0"/>
          <w:sz w:val="24"/>
          <w:szCs w:val="24"/>
        </w:rPr>
        <w:t>投标人不接受评标委员会按照招标文件规定对投标报价错误之处进行修正；</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hAnsi="宋体" w:cs="宋体" w:hint="eastAsia"/>
          <w:color w:val="393939"/>
          <w:kern w:val="0"/>
          <w:sz w:val="24"/>
          <w:szCs w:val="24"/>
        </w:rPr>
        <w:t>⑥</w:t>
      </w:r>
      <w:r>
        <w:rPr>
          <w:rFonts w:ascii="宋体" w:eastAsia="微软雅黑" w:hAnsi="宋体" w:cs="宋体" w:hint="eastAsia"/>
          <w:color w:val="393939"/>
          <w:kern w:val="0"/>
          <w:sz w:val="24"/>
          <w:szCs w:val="24"/>
        </w:rPr>
        <w:t>投标人违反招标文件第三章第</w:t>
      </w:r>
      <w:r>
        <w:rPr>
          <w:rFonts w:eastAsia="微软雅黑" w:cs="宋体"/>
          <w:color w:val="393939"/>
          <w:kern w:val="0"/>
          <w:sz w:val="24"/>
          <w:szCs w:val="24"/>
        </w:rPr>
        <w:t>9.4</w:t>
      </w:r>
      <w:r>
        <w:rPr>
          <w:rFonts w:ascii="宋体" w:eastAsia="微软雅黑" w:hAnsi="宋体" w:cs="宋体" w:hint="eastAsia"/>
          <w:color w:val="393939"/>
          <w:kern w:val="0"/>
          <w:sz w:val="24"/>
          <w:szCs w:val="24"/>
        </w:rPr>
        <w:t>、</w:t>
      </w:r>
      <w:r>
        <w:rPr>
          <w:rFonts w:eastAsia="微软雅黑" w:cs="宋体"/>
          <w:color w:val="393939"/>
          <w:kern w:val="0"/>
          <w:sz w:val="24"/>
          <w:szCs w:val="24"/>
        </w:rPr>
        <w:t>9.5</w:t>
      </w:r>
      <w:r>
        <w:rPr>
          <w:rFonts w:ascii="宋体" w:eastAsia="微软雅黑" w:hAnsi="宋体" w:cs="宋体" w:hint="eastAsia"/>
          <w:color w:val="393939"/>
          <w:kern w:val="0"/>
          <w:sz w:val="24"/>
          <w:szCs w:val="24"/>
        </w:rPr>
        <w:t>、</w:t>
      </w:r>
      <w:r>
        <w:rPr>
          <w:rFonts w:eastAsia="微软雅黑" w:cs="宋体"/>
          <w:color w:val="393939"/>
          <w:kern w:val="0"/>
          <w:sz w:val="24"/>
          <w:szCs w:val="24"/>
        </w:rPr>
        <w:t>9.6</w:t>
      </w:r>
      <w:r>
        <w:rPr>
          <w:rFonts w:ascii="宋体" w:eastAsia="微软雅黑" w:hAnsi="宋体" w:cs="宋体" w:hint="eastAsia"/>
          <w:color w:val="393939"/>
          <w:kern w:val="0"/>
          <w:sz w:val="24"/>
          <w:szCs w:val="24"/>
        </w:rPr>
        <w:t>条规定之一；</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hAnsi="宋体" w:cs="宋体" w:hint="eastAsia"/>
          <w:color w:val="393939"/>
          <w:kern w:val="0"/>
          <w:sz w:val="24"/>
          <w:szCs w:val="24"/>
        </w:rPr>
        <w:t>⑦</w:t>
      </w:r>
      <w:r>
        <w:rPr>
          <w:rFonts w:ascii="宋体" w:eastAsia="微软雅黑" w:hAnsi="宋体" w:cs="宋体" w:hint="eastAsia"/>
          <w:color w:val="393939"/>
          <w:kern w:val="0"/>
          <w:sz w:val="24"/>
          <w:szCs w:val="24"/>
        </w:rPr>
        <w:t>招标文件规定的其他不予退还情形；</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hAnsi="宋体" w:cs="宋体" w:hint="eastAsia"/>
          <w:color w:val="393939"/>
          <w:kern w:val="0"/>
          <w:sz w:val="24"/>
          <w:szCs w:val="24"/>
        </w:rPr>
        <w:t>⑧</w:t>
      </w:r>
      <w:r>
        <w:rPr>
          <w:rFonts w:ascii="宋体" w:eastAsia="微软雅黑" w:hAnsi="宋体" w:cs="宋体" w:hint="eastAsia"/>
          <w:color w:val="393939"/>
          <w:kern w:val="0"/>
          <w:sz w:val="24"/>
          <w:szCs w:val="24"/>
        </w:rPr>
        <w:t>中标人有下列情形之一的：</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eastAsia="微软雅黑" w:cs="宋体"/>
          <w:color w:val="393939"/>
          <w:kern w:val="0"/>
          <w:sz w:val="24"/>
          <w:szCs w:val="24"/>
        </w:rPr>
        <w:t>a</w:t>
      </w:r>
      <w:r>
        <w:rPr>
          <w:rFonts w:ascii="宋体" w:eastAsia="微软雅黑" w:hAnsi="宋体" w:cs="宋体"/>
          <w:color w:val="393939"/>
          <w:kern w:val="0"/>
          <w:sz w:val="24"/>
          <w:szCs w:val="24"/>
        </w:rPr>
        <w:t>.</w:t>
      </w:r>
      <w:r>
        <w:rPr>
          <w:rFonts w:ascii="宋体" w:eastAsia="微软雅黑" w:hAnsi="宋体" w:cs="宋体" w:hint="eastAsia"/>
          <w:color w:val="393939"/>
          <w:kern w:val="0"/>
          <w:sz w:val="24"/>
          <w:szCs w:val="24"/>
        </w:rPr>
        <w:t>除不可抗力外，因中标人自身原因未在中标通知书要求的期限内与采购人签订政府采购合同；</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b.</w:t>
      </w:r>
      <w:r>
        <w:rPr>
          <w:rFonts w:ascii="宋体" w:eastAsia="微软雅黑" w:hAnsi="宋体" w:cs="宋体" w:hint="eastAsia"/>
          <w:color w:val="393939"/>
          <w:kern w:val="0"/>
          <w:sz w:val="24"/>
          <w:szCs w:val="24"/>
        </w:rPr>
        <w:t>未按照招标文件、投标文件的约定签订政府采购合同或提交履约保证金。</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hAnsi="宋体" w:cs="宋体" w:hint="eastAsia"/>
          <w:b/>
          <w:bCs/>
          <w:color w:val="393939"/>
          <w:kern w:val="0"/>
          <w:sz w:val="24"/>
          <w:szCs w:val="24"/>
        </w:rPr>
        <w:t>※</w:t>
      </w:r>
      <w:r>
        <w:rPr>
          <w:rFonts w:ascii="宋体" w:eastAsia="微软雅黑" w:hAnsi="宋体" w:cs="宋体" w:hint="eastAsia"/>
          <w:b/>
          <w:bCs/>
          <w:color w:val="393939"/>
          <w:kern w:val="0"/>
          <w:sz w:val="24"/>
          <w:szCs w:val="24"/>
        </w:rPr>
        <w:t>若上述投标保证金不予退还情形给采购人（采购代理机构）造成损失，则投标人还要承担相应的赔偿责任。</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10.10</w:t>
      </w:r>
      <w:r>
        <w:rPr>
          <w:rFonts w:ascii="宋体" w:eastAsia="微软雅黑" w:hAnsi="宋体" w:cs="宋体" w:hint="eastAsia"/>
          <w:color w:val="393939"/>
          <w:kern w:val="0"/>
          <w:sz w:val="24"/>
          <w:szCs w:val="24"/>
        </w:rPr>
        <w:t>投标文件的提交</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1</w:t>
      </w:r>
      <w:r>
        <w:rPr>
          <w:rFonts w:ascii="宋体" w:eastAsia="微软雅黑" w:hAnsi="宋体" w:cs="宋体" w:hint="eastAsia"/>
          <w:color w:val="393939"/>
          <w:kern w:val="0"/>
          <w:sz w:val="24"/>
          <w:szCs w:val="24"/>
        </w:rPr>
        <w:t>）一个投标人只能提交一个投标文件，并按照招标文件第一章规定将其送达。</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2</w:t>
      </w:r>
      <w:r>
        <w:rPr>
          <w:rFonts w:ascii="宋体" w:eastAsia="微软雅黑" w:hAnsi="宋体" w:cs="宋体" w:hint="eastAsia"/>
          <w:color w:val="393939"/>
          <w:kern w:val="0"/>
          <w:sz w:val="24"/>
          <w:szCs w:val="24"/>
        </w:rPr>
        <w:t>）密封及其标记的具体形式：详见招标文件第二章。</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10.11</w:t>
      </w:r>
      <w:r>
        <w:rPr>
          <w:rFonts w:ascii="宋体" w:eastAsia="微软雅黑" w:hAnsi="宋体" w:cs="宋体" w:hint="eastAsia"/>
          <w:color w:val="393939"/>
          <w:kern w:val="0"/>
          <w:sz w:val="24"/>
          <w:szCs w:val="24"/>
        </w:rPr>
        <w:t>投标文件的补充、修改或撤回</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1</w:t>
      </w:r>
      <w:r>
        <w:rPr>
          <w:rFonts w:ascii="宋体" w:eastAsia="微软雅黑" w:hAnsi="宋体" w:cs="宋体" w:hint="eastAsia"/>
          <w:color w:val="393939"/>
          <w:kern w:val="0"/>
          <w:sz w:val="24"/>
          <w:szCs w:val="24"/>
        </w:rPr>
        <w:t>）投标截止时间前，投标人可对所提交的投标文件进行补充、修改或撤回，并书面通知</w:t>
      </w:r>
      <w:r>
        <w:rPr>
          <w:rFonts w:ascii="宋体" w:eastAsia="微软雅黑" w:hAnsi="宋体" w:cs="宋体" w:hint="eastAsia"/>
          <w:color w:val="393939"/>
          <w:kern w:val="0"/>
          <w:sz w:val="24"/>
          <w:szCs w:val="24"/>
          <w:u w:val="single"/>
        </w:rPr>
        <w:t>福建省福怡药械招标有限公司</w:t>
      </w:r>
      <w:r>
        <w:rPr>
          <w:rFonts w:ascii="宋体" w:eastAsia="微软雅黑" w:hAnsi="宋体" w:cs="宋体" w:hint="eastAsia"/>
          <w:color w:val="393939"/>
          <w:kern w:val="0"/>
          <w:sz w:val="24"/>
          <w:szCs w:val="24"/>
        </w:rPr>
        <w:t>。</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2</w:t>
      </w:r>
      <w:r>
        <w:rPr>
          <w:rFonts w:ascii="宋体" w:eastAsia="微软雅黑" w:hAnsi="宋体" w:cs="宋体" w:hint="eastAsia"/>
          <w:color w:val="393939"/>
          <w:kern w:val="0"/>
          <w:sz w:val="24"/>
          <w:szCs w:val="24"/>
        </w:rPr>
        <w:t>）补充、修改的内容应按照本章第</w:t>
      </w:r>
      <w:r>
        <w:rPr>
          <w:rFonts w:eastAsia="微软雅黑" w:cs="宋体"/>
          <w:color w:val="393939"/>
          <w:kern w:val="0"/>
          <w:sz w:val="24"/>
          <w:szCs w:val="24"/>
        </w:rPr>
        <w:t>10.5</w:t>
      </w:r>
      <w:r>
        <w:rPr>
          <w:rFonts w:ascii="宋体" w:eastAsia="微软雅黑" w:hAnsi="宋体" w:cs="宋体" w:hint="eastAsia"/>
          <w:color w:val="393939"/>
          <w:kern w:val="0"/>
          <w:sz w:val="24"/>
          <w:szCs w:val="24"/>
        </w:rPr>
        <w:t>条第（</w:t>
      </w:r>
      <w:r>
        <w:rPr>
          <w:rFonts w:eastAsia="微软雅黑" w:cs="宋体"/>
          <w:color w:val="393939"/>
          <w:kern w:val="0"/>
          <w:sz w:val="24"/>
          <w:szCs w:val="24"/>
        </w:rPr>
        <w:t>4</w:t>
      </w:r>
      <w:r>
        <w:rPr>
          <w:rFonts w:ascii="宋体" w:eastAsia="微软雅黑" w:hAnsi="宋体" w:cs="宋体" w:hint="eastAsia"/>
          <w:color w:val="393939"/>
          <w:kern w:val="0"/>
          <w:sz w:val="24"/>
          <w:szCs w:val="24"/>
        </w:rPr>
        <w:t>）款规定进行签署、盖章，并按照本章第</w:t>
      </w:r>
      <w:r>
        <w:rPr>
          <w:rFonts w:eastAsia="微软雅黑" w:cs="宋体"/>
          <w:color w:val="393939"/>
          <w:kern w:val="0"/>
          <w:sz w:val="24"/>
          <w:szCs w:val="24"/>
        </w:rPr>
        <w:t>10.10</w:t>
      </w:r>
      <w:r>
        <w:rPr>
          <w:rFonts w:ascii="宋体" w:eastAsia="微软雅黑" w:hAnsi="宋体" w:cs="宋体" w:hint="eastAsia"/>
          <w:color w:val="393939"/>
          <w:kern w:val="0"/>
          <w:sz w:val="24"/>
          <w:szCs w:val="24"/>
        </w:rPr>
        <w:t>条规定提交，</w:t>
      </w:r>
      <w:r>
        <w:rPr>
          <w:rFonts w:ascii="宋体" w:eastAsia="微软雅黑" w:hAnsi="宋体" w:cs="宋体" w:hint="eastAsia"/>
          <w:b/>
          <w:bCs/>
          <w:color w:val="393939"/>
          <w:kern w:val="0"/>
          <w:sz w:val="24"/>
          <w:szCs w:val="24"/>
        </w:rPr>
        <w:t>否则将被拒收。</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hAnsi="宋体" w:cs="宋体" w:hint="eastAsia"/>
          <w:b/>
          <w:bCs/>
          <w:color w:val="393939"/>
          <w:kern w:val="0"/>
          <w:sz w:val="24"/>
          <w:szCs w:val="24"/>
        </w:rPr>
        <w:t>※</w:t>
      </w:r>
      <w:r>
        <w:rPr>
          <w:rFonts w:ascii="宋体" w:eastAsia="微软雅黑" w:hAnsi="宋体" w:cs="宋体" w:hint="eastAsia"/>
          <w:b/>
          <w:bCs/>
          <w:color w:val="393939"/>
          <w:kern w:val="0"/>
          <w:sz w:val="24"/>
          <w:szCs w:val="24"/>
        </w:rPr>
        <w:t>按照上述规定提交的补充、修改内容作为投标文件组成部分。</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10.12</w:t>
      </w:r>
      <w:r>
        <w:rPr>
          <w:rFonts w:ascii="宋体" w:eastAsia="微软雅黑" w:hAnsi="宋体" w:cs="宋体" w:hint="eastAsia"/>
          <w:color w:val="393939"/>
          <w:kern w:val="0"/>
          <w:sz w:val="24"/>
          <w:szCs w:val="24"/>
        </w:rPr>
        <w:t>除招标文件另有规定外，有下列情形之一的，</w:t>
      </w:r>
      <w:r>
        <w:rPr>
          <w:rFonts w:ascii="宋体" w:eastAsia="微软雅黑" w:hAnsi="宋体" w:cs="宋体" w:hint="eastAsia"/>
          <w:b/>
          <w:bCs/>
          <w:color w:val="393939"/>
          <w:kern w:val="0"/>
          <w:sz w:val="24"/>
          <w:szCs w:val="24"/>
        </w:rPr>
        <w:t>投标无效</w:t>
      </w:r>
      <w:r>
        <w:rPr>
          <w:rFonts w:ascii="宋体" w:eastAsia="微软雅黑" w:hAnsi="宋体" w:cs="宋体" w:hint="eastAsia"/>
          <w:color w:val="393939"/>
          <w:kern w:val="0"/>
          <w:sz w:val="24"/>
          <w:szCs w:val="24"/>
        </w:rPr>
        <w:t>：</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1</w:t>
      </w:r>
      <w:r>
        <w:rPr>
          <w:rFonts w:ascii="宋体" w:eastAsia="微软雅黑" w:hAnsi="宋体" w:cs="宋体" w:hint="eastAsia"/>
          <w:color w:val="393939"/>
          <w:kern w:val="0"/>
          <w:sz w:val="24"/>
          <w:szCs w:val="24"/>
        </w:rPr>
        <w:t>）投标文件未按照招标文件要求签署、盖章；</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2</w:t>
      </w:r>
      <w:r>
        <w:rPr>
          <w:rFonts w:ascii="宋体" w:eastAsia="微软雅黑" w:hAnsi="宋体" w:cs="宋体" w:hint="eastAsia"/>
          <w:color w:val="393939"/>
          <w:kern w:val="0"/>
          <w:sz w:val="24"/>
          <w:szCs w:val="24"/>
        </w:rPr>
        <w:t>）不符合招标文件中规定的资格要求；</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3</w:t>
      </w:r>
      <w:r>
        <w:rPr>
          <w:rFonts w:ascii="宋体" w:eastAsia="微软雅黑" w:hAnsi="宋体" w:cs="宋体" w:hint="eastAsia"/>
          <w:color w:val="393939"/>
          <w:kern w:val="0"/>
          <w:sz w:val="24"/>
          <w:szCs w:val="24"/>
        </w:rPr>
        <w:t>）投标报价超过招标文件中规定的预算金额或最高限价；</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4</w:t>
      </w:r>
      <w:r>
        <w:rPr>
          <w:rFonts w:ascii="宋体" w:eastAsia="微软雅黑" w:hAnsi="宋体" w:cs="宋体" w:hint="eastAsia"/>
          <w:color w:val="393939"/>
          <w:kern w:val="0"/>
          <w:sz w:val="24"/>
          <w:szCs w:val="24"/>
        </w:rPr>
        <w:t>）投标文件含有采购人不能接受的附加条件；</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5</w:t>
      </w:r>
      <w:r>
        <w:rPr>
          <w:rFonts w:ascii="宋体" w:eastAsia="微软雅黑" w:hAnsi="宋体" w:cs="宋体" w:hint="eastAsia"/>
          <w:color w:val="393939"/>
          <w:kern w:val="0"/>
          <w:sz w:val="24"/>
          <w:szCs w:val="24"/>
        </w:rPr>
        <w:t>）有关法律、法规和规章及招标文件规定的其他无效情形。</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 </w:t>
      </w:r>
    </w:p>
    <w:p w:rsidR="00E6704B" w:rsidRDefault="00AE7251">
      <w:pPr>
        <w:widowControl/>
        <w:shd w:val="clear" w:color="auto" w:fill="FFFFFF"/>
        <w:spacing w:before="75" w:after="75"/>
        <w:jc w:val="center"/>
        <w:rPr>
          <w:rFonts w:ascii="微软雅黑" w:eastAsia="微软雅黑" w:hAnsi="微软雅黑" w:cs="宋体"/>
          <w:color w:val="393939"/>
          <w:kern w:val="0"/>
          <w:sz w:val="20"/>
          <w:szCs w:val="20"/>
        </w:rPr>
      </w:pPr>
      <w:r>
        <w:rPr>
          <w:rFonts w:ascii="宋体" w:eastAsia="微软雅黑" w:hAnsi="宋体" w:cs="宋体" w:hint="eastAsia"/>
          <w:b/>
          <w:bCs/>
          <w:color w:val="393939"/>
          <w:kern w:val="0"/>
          <w:sz w:val="24"/>
          <w:szCs w:val="24"/>
        </w:rPr>
        <w:t>五、开标</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11</w:t>
      </w:r>
      <w:r>
        <w:rPr>
          <w:rFonts w:ascii="宋体" w:eastAsia="微软雅黑" w:hAnsi="宋体" w:cs="宋体" w:hint="eastAsia"/>
          <w:color w:val="393939"/>
          <w:kern w:val="0"/>
          <w:sz w:val="24"/>
          <w:szCs w:val="24"/>
        </w:rPr>
        <w:t>、开标</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11.1</w:t>
      </w:r>
      <w:r>
        <w:rPr>
          <w:rFonts w:ascii="宋体" w:eastAsia="微软雅黑" w:hAnsi="宋体" w:cs="宋体" w:hint="eastAsia"/>
          <w:color w:val="393939"/>
          <w:kern w:val="0"/>
          <w:sz w:val="24"/>
          <w:szCs w:val="24"/>
          <w:u w:val="single"/>
        </w:rPr>
        <w:t>福建省福怡药械招标有限公司</w:t>
      </w:r>
      <w:r>
        <w:rPr>
          <w:rFonts w:ascii="宋体" w:eastAsia="微软雅黑" w:hAnsi="宋体" w:cs="宋体" w:hint="eastAsia"/>
          <w:color w:val="393939"/>
          <w:kern w:val="0"/>
          <w:sz w:val="24"/>
          <w:szCs w:val="24"/>
        </w:rPr>
        <w:t>将在招标文件载明的开标时间及地点主持召开开标会，并邀请投标人参加。</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11.2</w:t>
      </w:r>
      <w:r>
        <w:rPr>
          <w:rFonts w:ascii="宋体" w:eastAsia="微软雅黑" w:hAnsi="宋体" w:cs="宋体" w:hint="eastAsia"/>
          <w:color w:val="393939"/>
          <w:kern w:val="0"/>
          <w:sz w:val="24"/>
          <w:szCs w:val="24"/>
        </w:rPr>
        <w:t>开标会的主持人、唱标人、记录人及其他工作人员（若有）均由</w:t>
      </w:r>
      <w:r>
        <w:rPr>
          <w:rFonts w:ascii="宋体" w:eastAsia="微软雅黑" w:hAnsi="宋体" w:cs="宋体" w:hint="eastAsia"/>
          <w:color w:val="393939"/>
          <w:kern w:val="0"/>
          <w:sz w:val="24"/>
          <w:szCs w:val="24"/>
          <w:u w:val="single"/>
        </w:rPr>
        <w:t>福建省福怡药械招标有限公司</w:t>
      </w:r>
      <w:r>
        <w:rPr>
          <w:rFonts w:ascii="宋体" w:eastAsia="微软雅黑" w:hAnsi="宋体" w:cs="宋体" w:hint="eastAsia"/>
          <w:color w:val="393939"/>
          <w:kern w:val="0"/>
          <w:sz w:val="24"/>
          <w:szCs w:val="24"/>
        </w:rPr>
        <w:t>派出，现场监督人员（若有）可由有关方面派出。</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11.3</w:t>
      </w:r>
      <w:r>
        <w:rPr>
          <w:rFonts w:ascii="宋体" w:eastAsia="微软雅黑" w:hAnsi="宋体" w:cs="宋体" w:hint="eastAsia"/>
          <w:color w:val="393939"/>
          <w:kern w:val="0"/>
          <w:sz w:val="24"/>
          <w:szCs w:val="24"/>
        </w:rPr>
        <w:t>参加开标会的投标人应签到，非投标人不参加开标会。</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11.4</w:t>
      </w:r>
      <w:r>
        <w:rPr>
          <w:rFonts w:ascii="宋体" w:eastAsia="微软雅黑" w:hAnsi="宋体" w:cs="宋体" w:hint="eastAsia"/>
          <w:color w:val="393939"/>
          <w:kern w:val="0"/>
          <w:sz w:val="24"/>
          <w:szCs w:val="24"/>
        </w:rPr>
        <w:t>开标会应遵守下列规定：</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1</w:t>
      </w:r>
      <w:r>
        <w:rPr>
          <w:rFonts w:ascii="宋体" w:eastAsia="微软雅黑" w:hAnsi="宋体" w:cs="宋体" w:hint="eastAsia"/>
          <w:color w:val="393939"/>
          <w:kern w:val="0"/>
          <w:sz w:val="24"/>
          <w:szCs w:val="24"/>
        </w:rPr>
        <w:t>）首先由主持人宣布开标会须知，然后由投标人代表对投标文</w:t>
      </w:r>
      <w:r>
        <w:rPr>
          <w:rFonts w:ascii="宋体" w:eastAsia="微软雅黑" w:hAnsi="宋体" w:cs="宋体" w:hint="eastAsia"/>
          <w:color w:val="393939"/>
          <w:kern w:val="0"/>
          <w:sz w:val="24"/>
          <w:szCs w:val="24"/>
        </w:rPr>
        <w:t>件的密封情况进行检查，经确认无误后，由工作人员对密封的投标文件当众拆封。</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2</w:t>
      </w:r>
      <w:r>
        <w:rPr>
          <w:rFonts w:ascii="宋体" w:eastAsia="微软雅黑" w:hAnsi="宋体" w:cs="宋体" w:hint="eastAsia"/>
          <w:color w:val="393939"/>
          <w:kern w:val="0"/>
          <w:sz w:val="24"/>
          <w:szCs w:val="24"/>
        </w:rPr>
        <w:t>）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3</w:t>
      </w:r>
      <w:r>
        <w:rPr>
          <w:rFonts w:ascii="宋体" w:eastAsia="微软雅黑" w:hAnsi="宋体" w:cs="宋体" w:hint="eastAsia"/>
          <w:color w:val="393939"/>
          <w:kern w:val="0"/>
          <w:sz w:val="24"/>
          <w:szCs w:val="24"/>
        </w:rPr>
        <w:t>）记录人对唱标人宣布的内容作开标记录。</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4</w:t>
      </w:r>
      <w:r>
        <w:rPr>
          <w:rFonts w:ascii="宋体" w:eastAsia="微软雅黑" w:hAnsi="宋体" w:cs="宋体" w:hint="eastAsia"/>
          <w:color w:val="393939"/>
          <w:kern w:val="0"/>
          <w:sz w:val="24"/>
          <w:szCs w:val="24"/>
        </w:rPr>
        <w:t>）唱标结束后，投标人代表应对开标记录进行签字确认。投标人代表的签字确认，视为投标人对开标过程和开标记录予以认可。投标人代表拒绝签字确认且无正当理由，亦视为投标人</w:t>
      </w:r>
      <w:r>
        <w:rPr>
          <w:rFonts w:ascii="宋体" w:eastAsia="微软雅黑" w:hAnsi="宋体" w:cs="宋体" w:hint="eastAsia"/>
          <w:color w:val="393939"/>
          <w:kern w:val="0"/>
          <w:sz w:val="24"/>
          <w:szCs w:val="24"/>
        </w:rPr>
        <w:t>对开标过程和开标记录予以认可。</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5</w:t>
      </w:r>
      <w:r>
        <w:rPr>
          <w:rFonts w:ascii="宋体" w:eastAsia="微软雅黑" w:hAnsi="宋体" w:cs="宋体" w:hint="eastAsia"/>
          <w:color w:val="393939"/>
          <w:kern w:val="0"/>
          <w:sz w:val="24"/>
          <w:szCs w:val="24"/>
        </w:rPr>
        <w:t>）投标人代表对开标过程和开标记录有疑义，以及认为采购人（采购代理机构）相关工作人员有需要回避情形的，应当场提出询问或回避申请。否则，视为投标人对开标过程和开标记录予以认可。</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6</w:t>
      </w:r>
      <w:r>
        <w:rPr>
          <w:rFonts w:ascii="宋体" w:eastAsia="微软雅黑" w:hAnsi="宋体" w:cs="宋体" w:hint="eastAsia"/>
          <w:color w:val="393939"/>
          <w:kern w:val="0"/>
          <w:sz w:val="24"/>
          <w:szCs w:val="24"/>
        </w:rPr>
        <w:t>）若投标人未参加开标会（包括但不限于投标人派出的人员不是投标人代表），视同其对开标过程和开标记录予以认可。</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hAnsi="宋体" w:cs="宋体" w:hint="eastAsia"/>
          <w:b/>
          <w:bCs/>
          <w:color w:val="393939"/>
          <w:kern w:val="0"/>
          <w:sz w:val="24"/>
          <w:szCs w:val="24"/>
        </w:rPr>
        <w:t>※</w:t>
      </w:r>
      <w:r>
        <w:rPr>
          <w:rFonts w:ascii="宋体" w:eastAsia="微软雅黑" w:hAnsi="宋体" w:cs="宋体" w:hint="eastAsia"/>
          <w:b/>
          <w:bCs/>
          <w:color w:val="393939"/>
          <w:kern w:val="0"/>
          <w:sz w:val="24"/>
          <w:szCs w:val="24"/>
        </w:rPr>
        <w:t>若出现本章第</w:t>
      </w:r>
      <w:r>
        <w:rPr>
          <w:rFonts w:eastAsia="微软雅黑" w:cs="宋体"/>
          <w:b/>
          <w:bCs/>
          <w:color w:val="393939"/>
          <w:kern w:val="0"/>
          <w:sz w:val="24"/>
          <w:szCs w:val="24"/>
        </w:rPr>
        <w:t>11.4</w:t>
      </w:r>
      <w:r>
        <w:rPr>
          <w:rFonts w:ascii="宋体" w:eastAsia="微软雅黑" w:hAnsi="宋体" w:cs="宋体" w:hint="eastAsia"/>
          <w:b/>
          <w:bCs/>
          <w:color w:val="393939"/>
          <w:kern w:val="0"/>
          <w:sz w:val="24"/>
          <w:szCs w:val="24"/>
        </w:rPr>
        <w:t>条第（</w:t>
      </w:r>
      <w:r>
        <w:rPr>
          <w:rFonts w:eastAsia="微软雅黑" w:cs="宋体"/>
          <w:b/>
          <w:bCs/>
          <w:color w:val="393939"/>
          <w:kern w:val="0"/>
          <w:sz w:val="24"/>
          <w:szCs w:val="24"/>
        </w:rPr>
        <w:t>4</w:t>
      </w:r>
      <w:r>
        <w:rPr>
          <w:rFonts w:ascii="宋体" w:eastAsia="微软雅黑" w:hAnsi="宋体" w:cs="宋体" w:hint="eastAsia"/>
          <w:b/>
          <w:bCs/>
          <w:color w:val="393939"/>
          <w:kern w:val="0"/>
          <w:sz w:val="24"/>
          <w:szCs w:val="24"/>
        </w:rPr>
        <w:t>）、（</w:t>
      </w:r>
      <w:r>
        <w:rPr>
          <w:rFonts w:eastAsia="微软雅黑" w:cs="宋体"/>
          <w:b/>
          <w:bCs/>
          <w:color w:val="393939"/>
          <w:kern w:val="0"/>
          <w:sz w:val="24"/>
          <w:szCs w:val="24"/>
        </w:rPr>
        <w:t>5</w:t>
      </w:r>
      <w:r>
        <w:rPr>
          <w:rFonts w:ascii="宋体" w:eastAsia="微软雅黑" w:hAnsi="宋体" w:cs="宋体" w:hint="eastAsia"/>
          <w:b/>
          <w:bCs/>
          <w:color w:val="393939"/>
          <w:kern w:val="0"/>
          <w:sz w:val="24"/>
          <w:szCs w:val="24"/>
        </w:rPr>
        <w:t>）、（</w:t>
      </w:r>
      <w:r>
        <w:rPr>
          <w:rFonts w:eastAsia="微软雅黑" w:cs="宋体"/>
          <w:b/>
          <w:bCs/>
          <w:color w:val="393939"/>
          <w:kern w:val="0"/>
          <w:sz w:val="24"/>
          <w:szCs w:val="24"/>
        </w:rPr>
        <w:t>6</w:t>
      </w:r>
      <w:r>
        <w:rPr>
          <w:rFonts w:ascii="宋体" w:eastAsia="微软雅黑" w:hAnsi="宋体" w:cs="宋体" w:hint="eastAsia"/>
          <w:b/>
          <w:bCs/>
          <w:color w:val="393939"/>
          <w:kern w:val="0"/>
          <w:sz w:val="24"/>
          <w:szCs w:val="24"/>
        </w:rPr>
        <w:t>）款规定情形之一</w:t>
      </w:r>
      <w:r>
        <w:rPr>
          <w:rFonts w:ascii="宋体" w:eastAsia="微软雅黑" w:hAnsi="宋体" w:cs="宋体" w:hint="eastAsia"/>
          <w:color w:val="393939"/>
          <w:kern w:val="0"/>
          <w:sz w:val="24"/>
          <w:szCs w:val="24"/>
        </w:rPr>
        <w:t>，</w:t>
      </w:r>
      <w:r>
        <w:rPr>
          <w:rFonts w:ascii="宋体" w:eastAsia="微软雅黑" w:hAnsi="宋体" w:cs="宋体" w:hint="eastAsia"/>
          <w:b/>
          <w:bCs/>
          <w:color w:val="393939"/>
          <w:kern w:val="0"/>
          <w:sz w:val="24"/>
          <w:szCs w:val="24"/>
        </w:rPr>
        <w:t>则投标人不得在开标会后就开标过程和开标记录涉及或可能涉及的有关事由（包括但不限于：“投标报价”、“投标文件的格式”、“投标文件的提交”、“投标文件的补充、修改或撤回”等）向</w:t>
      </w:r>
      <w:r>
        <w:rPr>
          <w:rFonts w:ascii="宋体" w:eastAsia="微软雅黑" w:hAnsi="宋体" w:cs="宋体" w:hint="eastAsia"/>
          <w:color w:val="393939"/>
          <w:kern w:val="0"/>
          <w:sz w:val="24"/>
          <w:szCs w:val="24"/>
          <w:u w:val="single"/>
        </w:rPr>
        <w:t>福建省福怡药械招标有限公司</w:t>
      </w:r>
      <w:r>
        <w:rPr>
          <w:rFonts w:ascii="宋体" w:eastAsia="微软雅黑" w:hAnsi="宋体" w:cs="宋体" w:hint="eastAsia"/>
          <w:b/>
          <w:bCs/>
          <w:color w:val="393939"/>
          <w:kern w:val="0"/>
          <w:sz w:val="24"/>
          <w:szCs w:val="24"/>
        </w:rPr>
        <w:t>提出任何疑义或要求（包括质疑）。</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11.5</w:t>
      </w:r>
      <w:r>
        <w:rPr>
          <w:rFonts w:ascii="宋体" w:eastAsia="微软雅黑" w:hAnsi="宋体" w:cs="宋体" w:hint="eastAsia"/>
          <w:color w:val="393939"/>
          <w:kern w:val="0"/>
          <w:sz w:val="24"/>
          <w:szCs w:val="24"/>
        </w:rPr>
        <w:t>投标截止时间后，参加投标的投标人不足三家的，不进行开标。同时，本次采购活动结束，</w:t>
      </w:r>
      <w:r>
        <w:rPr>
          <w:rFonts w:ascii="宋体" w:eastAsia="微软雅黑" w:hAnsi="宋体" w:cs="宋体" w:hint="eastAsia"/>
          <w:color w:val="393939"/>
          <w:kern w:val="0"/>
          <w:sz w:val="24"/>
          <w:szCs w:val="24"/>
          <w:u w:val="single"/>
        </w:rPr>
        <w:t>福建省福怡药械招标有限公司</w:t>
      </w:r>
      <w:r>
        <w:rPr>
          <w:rFonts w:ascii="宋体" w:eastAsia="微软雅黑" w:hAnsi="宋体" w:cs="宋体" w:hint="eastAsia"/>
          <w:color w:val="393939"/>
          <w:kern w:val="0"/>
          <w:sz w:val="24"/>
          <w:szCs w:val="24"/>
        </w:rPr>
        <w:t>将依法组织后续采购活动（包括但不限于：重新招标、采用其他方式采购等）。</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 </w:t>
      </w:r>
    </w:p>
    <w:p w:rsidR="00E6704B" w:rsidRDefault="00AE7251">
      <w:pPr>
        <w:widowControl/>
        <w:shd w:val="clear" w:color="auto" w:fill="FFFFFF"/>
        <w:spacing w:before="75" w:after="75"/>
        <w:jc w:val="center"/>
        <w:rPr>
          <w:rFonts w:ascii="微软雅黑" w:eastAsia="微软雅黑" w:hAnsi="微软雅黑" w:cs="宋体"/>
          <w:color w:val="393939"/>
          <w:kern w:val="0"/>
          <w:sz w:val="20"/>
          <w:szCs w:val="20"/>
        </w:rPr>
      </w:pPr>
      <w:r>
        <w:rPr>
          <w:rFonts w:ascii="宋体" w:eastAsia="微软雅黑" w:hAnsi="宋体" w:cs="宋体" w:hint="eastAsia"/>
          <w:b/>
          <w:bCs/>
          <w:color w:val="393939"/>
          <w:kern w:val="0"/>
          <w:sz w:val="24"/>
          <w:szCs w:val="24"/>
        </w:rPr>
        <w:t>六、中标与政府采购合同</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12</w:t>
      </w:r>
      <w:r>
        <w:rPr>
          <w:rFonts w:ascii="宋体" w:eastAsia="微软雅黑" w:hAnsi="宋体" w:cs="宋体" w:hint="eastAsia"/>
          <w:color w:val="393939"/>
          <w:kern w:val="0"/>
          <w:sz w:val="24"/>
          <w:szCs w:val="24"/>
        </w:rPr>
        <w:t>、中标</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12.1</w:t>
      </w:r>
      <w:r>
        <w:rPr>
          <w:rFonts w:ascii="宋体" w:eastAsia="微软雅黑" w:hAnsi="宋体" w:cs="宋体" w:hint="eastAsia"/>
          <w:color w:val="393939"/>
          <w:kern w:val="0"/>
          <w:sz w:val="24"/>
          <w:szCs w:val="24"/>
        </w:rPr>
        <w:t>本项目推荐的中标候选人家数：详见招标文件第二章</w:t>
      </w:r>
      <w:r>
        <w:rPr>
          <w:rFonts w:ascii="宋体" w:eastAsia="微软雅黑" w:hAnsi="宋体" w:cs="宋体" w:hint="eastAsia"/>
          <w:color w:val="393939"/>
          <w:kern w:val="0"/>
          <w:sz w:val="24"/>
          <w:szCs w:val="24"/>
        </w:rPr>
        <w:t>。</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12.2</w:t>
      </w:r>
      <w:r>
        <w:rPr>
          <w:rFonts w:ascii="宋体" w:eastAsia="微软雅黑" w:hAnsi="宋体" w:cs="宋体" w:hint="eastAsia"/>
          <w:color w:val="393939"/>
          <w:kern w:val="0"/>
          <w:sz w:val="24"/>
          <w:szCs w:val="24"/>
        </w:rPr>
        <w:t>本项目中标人的确定：详见招标文件第二章。</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12.3</w:t>
      </w:r>
      <w:r>
        <w:rPr>
          <w:rFonts w:ascii="宋体" w:eastAsia="微软雅黑" w:hAnsi="宋体" w:cs="宋体" w:hint="eastAsia"/>
          <w:color w:val="393939"/>
          <w:kern w:val="0"/>
          <w:sz w:val="24"/>
          <w:szCs w:val="24"/>
        </w:rPr>
        <w:t>中标公告</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1</w:t>
      </w:r>
      <w:r>
        <w:rPr>
          <w:rFonts w:ascii="宋体" w:eastAsia="微软雅黑" w:hAnsi="宋体" w:cs="宋体" w:hint="eastAsia"/>
          <w:color w:val="393939"/>
          <w:kern w:val="0"/>
          <w:sz w:val="24"/>
          <w:szCs w:val="24"/>
        </w:rPr>
        <w:t>）中标人确定之日起</w:t>
      </w:r>
      <w:r>
        <w:rPr>
          <w:rFonts w:eastAsia="微软雅黑" w:cs="宋体"/>
          <w:color w:val="393939"/>
          <w:kern w:val="0"/>
          <w:sz w:val="24"/>
          <w:szCs w:val="24"/>
        </w:rPr>
        <w:t>2</w:t>
      </w:r>
      <w:r>
        <w:rPr>
          <w:rFonts w:ascii="宋体" w:eastAsia="微软雅黑" w:hAnsi="宋体" w:cs="宋体" w:hint="eastAsia"/>
          <w:color w:val="393939"/>
          <w:kern w:val="0"/>
          <w:sz w:val="24"/>
          <w:szCs w:val="24"/>
        </w:rPr>
        <w:t>个工作日内，</w:t>
      </w:r>
      <w:r>
        <w:rPr>
          <w:rFonts w:ascii="宋体" w:eastAsia="微软雅黑" w:hAnsi="宋体" w:cs="宋体" w:hint="eastAsia"/>
          <w:color w:val="393939"/>
          <w:kern w:val="0"/>
          <w:sz w:val="24"/>
          <w:szCs w:val="24"/>
          <w:u w:val="single"/>
        </w:rPr>
        <w:t>福建省福怡药械招标有限公司</w:t>
      </w:r>
      <w:r>
        <w:rPr>
          <w:rFonts w:ascii="宋体" w:eastAsia="微软雅黑" w:hAnsi="宋体" w:cs="宋体" w:hint="eastAsia"/>
          <w:color w:val="393939"/>
          <w:kern w:val="0"/>
          <w:sz w:val="24"/>
          <w:szCs w:val="24"/>
        </w:rPr>
        <w:t>将在招标文件载明的指定媒体以中标公告的形式发布中标结果。</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2</w:t>
      </w:r>
      <w:r>
        <w:rPr>
          <w:rFonts w:ascii="宋体" w:eastAsia="微软雅黑" w:hAnsi="宋体" w:cs="宋体" w:hint="eastAsia"/>
          <w:color w:val="393939"/>
          <w:kern w:val="0"/>
          <w:sz w:val="24"/>
          <w:szCs w:val="24"/>
        </w:rPr>
        <w:t>）中标公告的公告期限为</w:t>
      </w:r>
      <w:r>
        <w:rPr>
          <w:rFonts w:eastAsia="微软雅黑" w:cs="宋体"/>
          <w:color w:val="393939"/>
          <w:kern w:val="0"/>
          <w:sz w:val="24"/>
          <w:szCs w:val="24"/>
        </w:rPr>
        <w:t>1</w:t>
      </w:r>
      <w:r>
        <w:rPr>
          <w:rFonts w:ascii="宋体" w:eastAsia="微软雅黑" w:hAnsi="宋体" w:cs="宋体" w:hint="eastAsia"/>
          <w:color w:val="393939"/>
          <w:kern w:val="0"/>
          <w:sz w:val="24"/>
          <w:szCs w:val="24"/>
        </w:rPr>
        <w:t>个工作日。</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3</w:t>
      </w:r>
      <w:r>
        <w:rPr>
          <w:rFonts w:ascii="宋体" w:eastAsia="微软雅黑" w:hAnsi="宋体" w:cs="宋体" w:hint="eastAsia"/>
          <w:color w:val="393939"/>
          <w:kern w:val="0"/>
          <w:sz w:val="24"/>
          <w:szCs w:val="24"/>
        </w:rPr>
        <w:t>）中标公告同时作为</w:t>
      </w:r>
      <w:r>
        <w:rPr>
          <w:rFonts w:ascii="宋体" w:eastAsia="微软雅黑" w:hAnsi="宋体" w:cs="宋体" w:hint="eastAsia"/>
          <w:color w:val="393939"/>
          <w:kern w:val="0"/>
          <w:sz w:val="24"/>
          <w:szCs w:val="24"/>
          <w:u w:val="single"/>
        </w:rPr>
        <w:t>福建省福怡药械招标有限公司</w:t>
      </w:r>
      <w:r>
        <w:rPr>
          <w:rFonts w:ascii="宋体" w:eastAsia="微软雅黑" w:hAnsi="宋体" w:cs="宋体" w:hint="eastAsia"/>
          <w:color w:val="393939"/>
          <w:kern w:val="0"/>
          <w:sz w:val="24"/>
          <w:szCs w:val="24"/>
        </w:rPr>
        <w:t>通知除中标人外的其他投标人没有中标的书面形式。</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12.4</w:t>
      </w:r>
      <w:r>
        <w:rPr>
          <w:rFonts w:ascii="宋体" w:eastAsia="微软雅黑" w:hAnsi="宋体" w:cs="宋体" w:hint="eastAsia"/>
          <w:color w:val="393939"/>
          <w:kern w:val="0"/>
          <w:sz w:val="24"/>
          <w:szCs w:val="24"/>
        </w:rPr>
        <w:t>中标通知书</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1</w:t>
      </w:r>
      <w:r>
        <w:rPr>
          <w:rFonts w:ascii="宋体" w:eastAsia="微软雅黑" w:hAnsi="宋体" w:cs="宋体" w:hint="eastAsia"/>
          <w:color w:val="393939"/>
          <w:kern w:val="0"/>
          <w:sz w:val="24"/>
          <w:szCs w:val="24"/>
        </w:rPr>
        <w:t>）中标公告发布的同时，</w:t>
      </w:r>
      <w:r>
        <w:rPr>
          <w:rFonts w:ascii="宋体" w:eastAsia="微软雅黑" w:hAnsi="宋体" w:cs="宋体" w:hint="eastAsia"/>
          <w:color w:val="393939"/>
          <w:kern w:val="0"/>
          <w:sz w:val="24"/>
          <w:szCs w:val="24"/>
          <w:u w:val="single"/>
        </w:rPr>
        <w:t>福建省福怡药械招标有限公司</w:t>
      </w:r>
      <w:r>
        <w:rPr>
          <w:rFonts w:ascii="宋体" w:eastAsia="微软雅黑" w:hAnsi="宋体" w:cs="宋体" w:hint="eastAsia"/>
          <w:color w:val="393939"/>
          <w:kern w:val="0"/>
          <w:sz w:val="24"/>
          <w:szCs w:val="24"/>
        </w:rPr>
        <w:t>将向中标人发出中标通知书。</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2</w:t>
      </w:r>
      <w:r>
        <w:rPr>
          <w:rFonts w:ascii="宋体" w:eastAsia="微软雅黑" w:hAnsi="宋体" w:cs="宋体" w:hint="eastAsia"/>
          <w:color w:val="393939"/>
          <w:kern w:val="0"/>
          <w:sz w:val="24"/>
          <w:szCs w:val="24"/>
        </w:rPr>
        <w:t>）中标通知书发出后，采购人不得违法改变中标结果，中标人无正当理由不得放弃中标。</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13</w:t>
      </w:r>
      <w:r>
        <w:rPr>
          <w:rFonts w:ascii="宋体" w:eastAsia="微软雅黑" w:hAnsi="宋体" w:cs="宋体" w:hint="eastAsia"/>
          <w:color w:val="393939"/>
          <w:kern w:val="0"/>
          <w:sz w:val="24"/>
          <w:szCs w:val="24"/>
        </w:rPr>
        <w:t>、政府采购合同</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13.1</w:t>
      </w:r>
      <w:r>
        <w:rPr>
          <w:rFonts w:ascii="宋体" w:eastAsia="微软雅黑" w:hAnsi="宋体" w:cs="宋体" w:hint="eastAsia"/>
          <w:color w:val="393939"/>
          <w:kern w:val="0"/>
          <w:sz w:val="24"/>
          <w:szCs w:val="24"/>
        </w:rPr>
        <w:t>签订政府采购合同应遵守政府采购法及实施条例的规定，不得对招标文件确定的事项和中标人的投标文件作实质性修改。采购人不得向中标人提出任何不合理的要求作为政府采购合同的签订条件。</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13.2</w:t>
      </w:r>
      <w:r>
        <w:rPr>
          <w:rFonts w:ascii="宋体" w:eastAsia="微软雅黑" w:hAnsi="宋体" w:cs="宋体" w:hint="eastAsia"/>
          <w:color w:val="393939"/>
          <w:kern w:val="0"/>
          <w:sz w:val="24"/>
          <w:szCs w:val="24"/>
        </w:rPr>
        <w:t>签订时限：自中标通知书发出之日起</w:t>
      </w:r>
      <w:r>
        <w:rPr>
          <w:rFonts w:eastAsia="微软雅黑" w:cs="宋体"/>
          <w:color w:val="393939"/>
          <w:kern w:val="0"/>
          <w:sz w:val="24"/>
          <w:szCs w:val="24"/>
        </w:rPr>
        <w:t>30</w:t>
      </w:r>
      <w:r>
        <w:rPr>
          <w:rFonts w:ascii="宋体" w:eastAsia="微软雅黑" w:hAnsi="宋体" w:cs="宋体" w:hint="eastAsia"/>
          <w:color w:val="393939"/>
          <w:kern w:val="0"/>
          <w:sz w:val="24"/>
          <w:szCs w:val="24"/>
        </w:rPr>
        <w:t>个日历日内。</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13.3</w:t>
      </w:r>
      <w:r>
        <w:rPr>
          <w:rFonts w:ascii="宋体" w:eastAsia="微软雅黑" w:hAnsi="宋体" w:cs="宋体" w:hint="eastAsia"/>
          <w:color w:val="393939"/>
          <w:kern w:val="0"/>
          <w:sz w:val="24"/>
          <w:szCs w:val="24"/>
        </w:rPr>
        <w:t>政府采购合同的履行、违约责任和解决争议的方法等适用合同法。</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13.4</w:t>
      </w:r>
      <w:r>
        <w:rPr>
          <w:rFonts w:ascii="宋体" w:eastAsia="微软雅黑" w:hAnsi="宋体" w:cs="宋体" w:hint="eastAsia"/>
          <w:color w:val="393939"/>
          <w:kern w:val="0"/>
          <w:sz w:val="24"/>
          <w:szCs w:val="24"/>
        </w:rPr>
        <w:t>采购人与中标人应根据政府采购合同的约定依法履行合同义务。</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13.5</w:t>
      </w:r>
      <w:r>
        <w:rPr>
          <w:rFonts w:ascii="宋体" w:eastAsia="微软雅黑" w:hAnsi="宋体" w:cs="宋体" w:hint="eastAsia"/>
          <w:color w:val="393939"/>
          <w:kern w:val="0"/>
          <w:sz w:val="24"/>
          <w:szCs w:val="24"/>
        </w:rPr>
        <w:t>政府采购合同履行过程中，采购人若需追加与合同标的相同的货物或服务，则追加采购金额不得超过原合同采购金额的</w:t>
      </w:r>
      <w:r>
        <w:rPr>
          <w:rFonts w:eastAsia="微软雅黑" w:cs="宋体"/>
          <w:color w:val="393939"/>
          <w:kern w:val="0"/>
          <w:sz w:val="24"/>
          <w:szCs w:val="24"/>
        </w:rPr>
        <w:t>10%</w:t>
      </w:r>
      <w:r>
        <w:rPr>
          <w:rFonts w:ascii="宋体" w:eastAsia="微软雅黑" w:hAnsi="宋体" w:cs="宋体" w:hint="eastAsia"/>
          <w:color w:val="393939"/>
          <w:kern w:val="0"/>
          <w:sz w:val="24"/>
          <w:szCs w:val="24"/>
        </w:rPr>
        <w:t>。</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13.6</w:t>
      </w:r>
      <w:r>
        <w:rPr>
          <w:rFonts w:ascii="宋体" w:eastAsia="微软雅黑" w:hAnsi="宋体" w:cs="宋体" w:hint="eastAsia"/>
          <w:color w:val="393939"/>
          <w:kern w:val="0"/>
          <w:sz w:val="24"/>
          <w:szCs w:val="24"/>
        </w:rPr>
        <w:t>中标人在政府采购合同履行过程中应遵守有关法律、法规和规章的强制性规定（即使前述强制性规定有可能在招标文件中未予列明）。</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 </w:t>
      </w:r>
    </w:p>
    <w:p w:rsidR="00E6704B" w:rsidRDefault="00AE7251">
      <w:pPr>
        <w:widowControl/>
        <w:shd w:val="clear" w:color="auto" w:fill="FFFFFF"/>
        <w:spacing w:before="75" w:after="75"/>
        <w:jc w:val="center"/>
        <w:rPr>
          <w:rFonts w:ascii="微软雅黑" w:eastAsia="微软雅黑" w:hAnsi="微软雅黑" w:cs="宋体"/>
          <w:color w:val="393939"/>
          <w:kern w:val="0"/>
          <w:sz w:val="20"/>
          <w:szCs w:val="20"/>
        </w:rPr>
      </w:pPr>
      <w:r>
        <w:rPr>
          <w:rFonts w:ascii="宋体" w:eastAsia="微软雅黑" w:hAnsi="宋体" w:cs="宋体" w:hint="eastAsia"/>
          <w:b/>
          <w:bCs/>
          <w:color w:val="393939"/>
          <w:kern w:val="0"/>
          <w:sz w:val="24"/>
          <w:szCs w:val="24"/>
        </w:rPr>
        <w:t>七、询问、质疑与投诉</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14</w:t>
      </w:r>
      <w:r>
        <w:rPr>
          <w:rFonts w:ascii="宋体" w:eastAsia="微软雅黑" w:hAnsi="宋体" w:cs="宋体" w:hint="eastAsia"/>
          <w:color w:val="393939"/>
          <w:kern w:val="0"/>
          <w:sz w:val="24"/>
          <w:szCs w:val="24"/>
        </w:rPr>
        <w:t>、询问</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14.1</w:t>
      </w:r>
      <w:r>
        <w:rPr>
          <w:rFonts w:ascii="宋体" w:eastAsia="微软雅黑" w:hAnsi="宋体" w:cs="宋体" w:hint="eastAsia"/>
          <w:color w:val="393939"/>
          <w:kern w:val="0"/>
          <w:sz w:val="24"/>
          <w:szCs w:val="24"/>
        </w:rPr>
        <w:t>潜在投标人或投标人对本次采购活动的有关事项若有疑问，可向福建省福怡药械招标有限公司提出询问，福建省福怡药械招标有限公司将按照政府采购法及实施条例的有关规定进行答复。</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15</w:t>
      </w:r>
      <w:r>
        <w:rPr>
          <w:rFonts w:ascii="宋体" w:eastAsia="微软雅黑" w:hAnsi="宋体" w:cs="宋体" w:hint="eastAsia"/>
          <w:color w:val="393939"/>
          <w:kern w:val="0"/>
          <w:sz w:val="24"/>
          <w:szCs w:val="24"/>
        </w:rPr>
        <w:t>、质疑</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15.1</w:t>
      </w:r>
      <w:r>
        <w:rPr>
          <w:rFonts w:ascii="宋体" w:eastAsia="微软雅黑" w:hAnsi="宋体" w:cs="宋体" w:hint="eastAsia"/>
          <w:color w:val="393939"/>
          <w:kern w:val="0"/>
          <w:sz w:val="20"/>
          <w:szCs w:val="20"/>
        </w:rPr>
        <w:t>针对同一采购程序环节的质疑应在政府采购法及实施条例规定的时限内一次性提出，并同时符合下列条件：</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1</w:t>
      </w:r>
      <w:r>
        <w:rPr>
          <w:rFonts w:ascii="宋体" w:eastAsia="微软雅黑" w:hAnsi="宋体" w:cs="宋体" w:hint="eastAsia"/>
          <w:color w:val="393939"/>
          <w:kern w:val="0"/>
          <w:sz w:val="24"/>
          <w:szCs w:val="24"/>
        </w:rPr>
        <w:t>）对招标文件提出质疑的，质疑人应为潜在投标人，且两者的身份、名称等均应保持一致。对采购过程、结果提出质疑的，质疑人应为投标人，且两者的身份、名称等均应保持一致。</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2</w:t>
      </w:r>
      <w:r>
        <w:rPr>
          <w:rFonts w:ascii="宋体" w:eastAsia="微软雅黑" w:hAnsi="宋体" w:cs="宋体" w:hint="eastAsia"/>
          <w:color w:val="393939"/>
          <w:kern w:val="0"/>
          <w:sz w:val="24"/>
          <w:szCs w:val="24"/>
        </w:rPr>
        <w:t>）质疑人应按照招标文件第二章规定方式提交质疑函。</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3</w:t>
      </w:r>
      <w:r>
        <w:rPr>
          <w:rFonts w:ascii="宋体" w:eastAsia="微软雅黑" w:hAnsi="宋体" w:cs="宋体" w:hint="eastAsia"/>
          <w:color w:val="393939"/>
          <w:kern w:val="0"/>
          <w:sz w:val="24"/>
          <w:szCs w:val="24"/>
        </w:rPr>
        <w:t>）质疑函应包括下列主要内容：</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hAnsi="宋体" w:cs="宋体" w:hint="eastAsia"/>
          <w:color w:val="393939"/>
          <w:kern w:val="0"/>
          <w:sz w:val="24"/>
          <w:szCs w:val="24"/>
        </w:rPr>
        <w:t>①</w:t>
      </w:r>
      <w:r>
        <w:rPr>
          <w:rFonts w:ascii="宋体" w:eastAsia="微软雅黑" w:hAnsi="宋体" w:cs="宋体" w:hint="eastAsia"/>
          <w:color w:val="393939"/>
          <w:kern w:val="0"/>
          <w:sz w:val="24"/>
          <w:szCs w:val="24"/>
        </w:rPr>
        <w:t>质疑人的基本信息，至少包括：全称、地址、邮政编码等；</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hAnsi="宋体" w:cs="宋体" w:hint="eastAsia"/>
          <w:color w:val="393939"/>
          <w:kern w:val="0"/>
          <w:sz w:val="24"/>
          <w:szCs w:val="24"/>
        </w:rPr>
        <w:t>②</w:t>
      </w:r>
      <w:r>
        <w:rPr>
          <w:rFonts w:ascii="宋体" w:eastAsia="微软雅黑" w:hAnsi="宋体" w:cs="宋体" w:hint="eastAsia"/>
          <w:color w:val="393939"/>
          <w:kern w:val="0"/>
          <w:sz w:val="24"/>
          <w:szCs w:val="24"/>
        </w:rPr>
        <w:t>所质疑项目的基本信息，至少包括：招标编号、项目名称等；</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hAnsi="宋体" w:cs="宋体" w:hint="eastAsia"/>
          <w:color w:val="393939"/>
          <w:kern w:val="0"/>
          <w:sz w:val="24"/>
          <w:szCs w:val="24"/>
        </w:rPr>
        <w:t>③</w:t>
      </w:r>
      <w:r>
        <w:rPr>
          <w:rFonts w:ascii="宋体" w:eastAsia="微软雅黑" w:hAnsi="宋体" w:cs="宋体" w:hint="eastAsia"/>
          <w:color w:val="393939"/>
          <w:kern w:val="0"/>
          <w:sz w:val="24"/>
          <w:szCs w:val="24"/>
        </w:rPr>
        <w:t>所质疑的具体事项（以下简称：“质疑事项”）；</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hAnsi="宋体" w:cs="宋体" w:hint="eastAsia"/>
          <w:color w:val="393939"/>
          <w:kern w:val="0"/>
          <w:sz w:val="24"/>
          <w:szCs w:val="24"/>
        </w:rPr>
        <w:t>④</w:t>
      </w:r>
      <w:r>
        <w:rPr>
          <w:rFonts w:ascii="宋体" w:eastAsia="微软雅黑" w:hAnsi="宋体" w:cs="宋体" w:hint="eastAsia"/>
          <w:color w:val="393939"/>
          <w:kern w:val="0"/>
          <w:sz w:val="24"/>
          <w:szCs w:val="24"/>
        </w:rPr>
        <w:t>针对质疑事项提出的明确请求，前述明确请求指质疑人提出质疑的目的以及希望福建省福怡药械招标有限公司对其质疑作出的处理结果，如：暂停招标投标活动、修改招标文件、停止或纠正违法违规行为、中标结果无效、废标、重新招标等；</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hAnsi="宋体" w:cs="宋体" w:hint="eastAsia"/>
          <w:color w:val="393939"/>
          <w:kern w:val="0"/>
          <w:sz w:val="24"/>
          <w:szCs w:val="24"/>
        </w:rPr>
        <w:t>⑤</w:t>
      </w:r>
      <w:r>
        <w:rPr>
          <w:rFonts w:ascii="宋体" w:eastAsia="微软雅黑" w:hAnsi="宋体" w:cs="宋体" w:hint="eastAsia"/>
          <w:color w:val="393939"/>
          <w:kern w:val="0"/>
          <w:sz w:val="24"/>
          <w:szCs w:val="24"/>
        </w:rPr>
        <w:t>针对质疑事项导致质疑人自身权益受到损害的必要证明材料，至少包括：</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a.</w:t>
      </w:r>
      <w:r>
        <w:rPr>
          <w:rFonts w:ascii="宋体" w:eastAsia="微软雅黑" w:hAnsi="宋体" w:cs="宋体" w:hint="eastAsia"/>
          <w:color w:val="393939"/>
          <w:kern w:val="0"/>
          <w:sz w:val="24"/>
          <w:szCs w:val="24"/>
        </w:rPr>
        <w:t>质疑人代表的身份证明材料：</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a1</w:t>
      </w:r>
      <w:r>
        <w:rPr>
          <w:rFonts w:ascii="宋体" w:eastAsia="微软雅黑" w:hAnsi="宋体" w:cs="宋体" w:hint="eastAsia"/>
          <w:color w:val="393939"/>
          <w:kern w:val="0"/>
          <w:sz w:val="20"/>
          <w:szCs w:val="20"/>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w:t>
      </w:r>
      <w:r>
        <w:rPr>
          <w:rFonts w:ascii="宋体" w:eastAsia="微软雅黑" w:hAnsi="宋体" w:cs="宋体" w:hint="eastAsia"/>
          <w:color w:val="393939"/>
          <w:kern w:val="0"/>
          <w:sz w:val="20"/>
          <w:szCs w:val="20"/>
        </w:rPr>
        <w:t>项、具体权限、期限和相关事项，授权书应由单位负责人签字或盖章，并加盖投标人的单位公章）和委托代理人的身份证复印件。</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a2</w:t>
      </w:r>
      <w:r>
        <w:rPr>
          <w:rFonts w:ascii="宋体" w:eastAsia="微软雅黑" w:hAnsi="宋体" w:cs="宋体" w:hint="eastAsia"/>
          <w:color w:val="393939"/>
          <w:kern w:val="0"/>
          <w:sz w:val="24"/>
          <w:szCs w:val="24"/>
        </w:rPr>
        <w:t>若本项目接受自然人投标且质疑人为自然人的，提供本人的身份证复印件。</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b.</w:t>
      </w:r>
      <w:r>
        <w:rPr>
          <w:rFonts w:ascii="宋体" w:eastAsia="微软雅黑" w:hAnsi="宋体" w:cs="宋体" w:hint="eastAsia"/>
          <w:color w:val="393939"/>
          <w:kern w:val="0"/>
          <w:sz w:val="20"/>
          <w:szCs w:val="20"/>
        </w:rPr>
        <w:t>其他证明材料（即事实依据和必要的法律依据）包括但不限于下列材料：</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b1</w:t>
      </w:r>
      <w:r>
        <w:rPr>
          <w:rFonts w:ascii="宋体" w:eastAsia="微软雅黑" w:hAnsi="宋体" w:cs="宋体" w:hint="eastAsia"/>
          <w:color w:val="393939"/>
          <w:kern w:val="0"/>
          <w:sz w:val="24"/>
          <w:szCs w:val="24"/>
        </w:rPr>
        <w:t>所质疑的具体事项是与自已有利害关系的证明材料；</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b2</w:t>
      </w:r>
      <w:r>
        <w:rPr>
          <w:rFonts w:ascii="宋体" w:eastAsia="微软雅黑" w:hAnsi="宋体" w:cs="宋体" w:hint="eastAsia"/>
          <w:color w:val="393939"/>
          <w:kern w:val="0"/>
          <w:sz w:val="24"/>
          <w:szCs w:val="24"/>
        </w:rPr>
        <w:t>质疑函所述事实存在的证明材料，如：采购文件、采购过程或中标结果违法违规或不符合采购文件要求等证明材料；</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b3</w:t>
      </w:r>
      <w:r>
        <w:rPr>
          <w:rFonts w:ascii="宋体" w:eastAsia="微软雅黑" w:hAnsi="宋体" w:cs="宋体" w:hint="eastAsia"/>
          <w:color w:val="393939"/>
          <w:kern w:val="0"/>
          <w:sz w:val="24"/>
          <w:szCs w:val="24"/>
        </w:rPr>
        <w:t>依法应终止采购程序的证明材料；</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b4</w:t>
      </w:r>
      <w:r>
        <w:rPr>
          <w:rFonts w:ascii="宋体" w:eastAsia="微软雅黑" w:hAnsi="宋体" w:cs="宋体" w:hint="eastAsia"/>
          <w:color w:val="393939"/>
          <w:kern w:val="0"/>
          <w:sz w:val="24"/>
          <w:szCs w:val="24"/>
        </w:rPr>
        <w:t>应重新采购的证明材料；</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b5</w:t>
      </w:r>
      <w:r>
        <w:rPr>
          <w:rFonts w:ascii="宋体" w:eastAsia="微软雅黑" w:hAnsi="宋体" w:cs="宋体" w:hint="eastAsia"/>
          <w:color w:val="393939"/>
          <w:kern w:val="0"/>
          <w:sz w:val="24"/>
          <w:szCs w:val="24"/>
        </w:rPr>
        <w:t>采购文件、采购过程或中标、成交结果损害自已合法权益的证明材料等；</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b6</w:t>
      </w:r>
      <w:r>
        <w:rPr>
          <w:rFonts w:ascii="宋体" w:eastAsia="微软雅黑" w:hAnsi="宋体" w:cs="宋体" w:hint="eastAsia"/>
          <w:color w:val="393939"/>
          <w:kern w:val="0"/>
          <w:sz w:val="24"/>
          <w:szCs w:val="24"/>
        </w:rPr>
        <w:t>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Fonts w:ascii="宋体" w:eastAsia="微软雅黑" w:hAnsi="宋体" w:cs="宋体" w:hint="eastAsia"/>
          <w:b/>
          <w:bCs/>
          <w:color w:val="393939"/>
          <w:kern w:val="0"/>
          <w:sz w:val="24"/>
          <w:szCs w:val="24"/>
        </w:rPr>
        <w:t>视为无效</w:t>
      </w: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br/>
      </w:r>
      <w:r>
        <w:rPr>
          <w:rFonts w:ascii="宋体" w:eastAsia="微软雅黑" w:hAnsi="宋体" w:cs="宋体"/>
          <w:color w:val="393939"/>
          <w:kern w:val="0"/>
          <w:sz w:val="20"/>
          <w:szCs w:val="20"/>
        </w:rPr>
        <w:t>   </w:t>
      </w:r>
      <w:r>
        <w:rPr>
          <w:rFonts w:ascii="宋体" w:hAnsi="宋体" w:cs="宋体" w:hint="eastAsia"/>
          <w:color w:val="393939"/>
          <w:kern w:val="0"/>
          <w:sz w:val="20"/>
          <w:szCs w:val="20"/>
        </w:rPr>
        <w:t>⑥</w:t>
      </w:r>
      <w:r>
        <w:rPr>
          <w:rFonts w:ascii="宋体" w:eastAsia="微软雅黑" w:hAnsi="宋体" w:cs="宋体" w:hint="eastAsia"/>
          <w:color w:val="393939"/>
          <w:kern w:val="0"/>
          <w:sz w:val="20"/>
          <w:szCs w:val="20"/>
        </w:rPr>
        <w:t>质疑人代表及其联系方法的信息，至少包括：姓名、手机、电子信箱、邮寄地址等。</w:t>
      </w:r>
      <w:r>
        <w:rPr>
          <w:rFonts w:ascii="宋体" w:eastAsia="微软雅黑" w:hAnsi="宋体" w:cs="宋体"/>
          <w:color w:val="393939"/>
          <w:kern w:val="0"/>
          <w:sz w:val="20"/>
          <w:szCs w:val="20"/>
        </w:rPr>
        <w:br/>
        <w:t>   </w:t>
      </w:r>
      <w:r>
        <w:rPr>
          <w:rFonts w:ascii="宋体" w:hAnsi="宋体" w:cs="宋体" w:hint="eastAsia"/>
          <w:color w:val="393939"/>
          <w:kern w:val="0"/>
          <w:sz w:val="20"/>
          <w:szCs w:val="20"/>
        </w:rPr>
        <w:t>⑦</w:t>
      </w:r>
      <w:r>
        <w:rPr>
          <w:rFonts w:ascii="宋体" w:eastAsia="微软雅黑" w:hAnsi="宋体" w:cs="宋体" w:hint="eastAsia"/>
          <w:color w:val="393939"/>
          <w:kern w:val="0"/>
          <w:sz w:val="20"/>
          <w:szCs w:val="20"/>
        </w:rPr>
        <w:t>提出质疑的日期。</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hAnsi="宋体" w:cs="宋体" w:hint="eastAsia"/>
          <w:b/>
          <w:bCs/>
          <w:color w:val="393939"/>
          <w:kern w:val="0"/>
          <w:sz w:val="24"/>
          <w:szCs w:val="24"/>
        </w:rPr>
        <w:t>※</w:t>
      </w:r>
      <w:r>
        <w:rPr>
          <w:rFonts w:ascii="宋体" w:eastAsia="微软雅黑" w:hAnsi="宋体" w:cs="宋体" w:hint="eastAsia"/>
          <w:b/>
          <w:bCs/>
          <w:color w:val="393939"/>
          <w:kern w:val="0"/>
          <w:sz w:val="24"/>
          <w:szCs w:val="24"/>
        </w:rPr>
        <w:t>质疑人为法人或其他组织的，质疑函应由单位负责人或委托代理人签字或盖章，并加盖投标人的单位公章。质疑人为自然人的，质疑函应由本人签字</w:t>
      </w:r>
      <w:r>
        <w:rPr>
          <w:rFonts w:ascii="宋体" w:eastAsia="微软雅黑" w:hAnsi="宋体" w:cs="宋体" w:hint="eastAsia"/>
          <w:b/>
          <w:bCs/>
          <w:color w:val="393939"/>
          <w:kern w:val="0"/>
          <w:sz w:val="24"/>
          <w:szCs w:val="24"/>
        </w:rPr>
        <w:t>。</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15.2</w:t>
      </w:r>
      <w:r>
        <w:rPr>
          <w:rFonts w:ascii="宋体" w:eastAsia="微软雅黑" w:hAnsi="宋体" w:cs="宋体" w:hint="eastAsia"/>
          <w:color w:val="393939"/>
          <w:kern w:val="0"/>
          <w:sz w:val="24"/>
          <w:szCs w:val="24"/>
        </w:rPr>
        <w:t>对不符合本章第</w:t>
      </w:r>
      <w:r>
        <w:rPr>
          <w:rFonts w:eastAsia="微软雅黑" w:cs="宋体"/>
          <w:color w:val="393939"/>
          <w:kern w:val="0"/>
          <w:sz w:val="24"/>
          <w:szCs w:val="24"/>
        </w:rPr>
        <w:t>15.1</w:t>
      </w:r>
      <w:r>
        <w:rPr>
          <w:rFonts w:ascii="宋体" w:eastAsia="微软雅黑" w:hAnsi="宋体" w:cs="宋体" w:hint="eastAsia"/>
          <w:color w:val="393939"/>
          <w:kern w:val="0"/>
          <w:sz w:val="24"/>
          <w:szCs w:val="24"/>
        </w:rPr>
        <w:t>条规定的质疑，将按照下列规定进行处理：</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1</w:t>
      </w:r>
      <w:r>
        <w:rPr>
          <w:rFonts w:ascii="宋体" w:eastAsia="微软雅黑" w:hAnsi="宋体" w:cs="宋体" w:hint="eastAsia"/>
          <w:color w:val="393939"/>
          <w:kern w:val="0"/>
          <w:sz w:val="24"/>
          <w:szCs w:val="24"/>
        </w:rPr>
        <w:t>）不符合其中第（</w:t>
      </w:r>
      <w:r>
        <w:rPr>
          <w:rFonts w:eastAsia="微软雅黑" w:cs="宋体"/>
          <w:color w:val="393939"/>
          <w:kern w:val="0"/>
          <w:sz w:val="24"/>
          <w:szCs w:val="24"/>
        </w:rPr>
        <w:t>1</w:t>
      </w:r>
      <w:r>
        <w:rPr>
          <w:rFonts w:ascii="宋体" w:eastAsia="微软雅黑" w:hAnsi="宋体" w:cs="宋体" w:hint="eastAsia"/>
          <w:color w:val="393939"/>
          <w:kern w:val="0"/>
          <w:sz w:val="24"/>
          <w:szCs w:val="24"/>
        </w:rPr>
        <w:t>）、（</w:t>
      </w:r>
      <w:r>
        <w:rPr>
          <w:rFonts w:eastAsia="微软雅黑" w:cs="宋体"/>
          <w:color w:val="393939"/>
          <w:kern w:val="0"/>
          <w:sz w:val="24"/>
          <w:szCs w:val="24"/>
        </w:rPr>
        <w:t>2</w:t>
      </w:r>
      <w:r>
        <w:rPr>
          <w:rFonts w:ascii="宋体" w:eastAsia="微软雅黑" w:hAnsi="宋体" w:cs="宋体" w:hint="eastAsia"/>
          <w:color w:val="393939"/>
          <w:kern w:val="0"/>
          <w:sz w:val="24"/>
          <w:szCs w:val="24"/>
        </w:rPr>
        <w:t>）条规定的，书面告知质疑人不予受理及其理由。</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2</w:t>
      </w:r>
      <w:r>
        <w:rPr>
          <w:rFonts w:ascii="宋体" w:eastAsia="微软雅黑" w:hAnsi="宋体" w:cs="宋体" w:hint="eastAsia"/>
          <w:color w:val="393939"/>
          <w:kern w:val="0"/>
          <w:sz w:val="24"/>
          <w:szCs w:val="24"/>
        </w:rPr>
        <w:t>）不符合其中第（</w:t>
      </w:r>
      <w:r>
        <w:rPr>
          <w:rFonts w:eastAsia="微软雅黑" w:cs="宋体"/>
          <w:color w:val="393939"/>
          <w:kern w:val="0"/>
          <w:sz w:val="24"/>
          <w:szCs w:val="24"/>
        </w:rPr>
        <w:t>3</w:t>
      </w:r>
      <w:r>
        <w:rPr>
          <w:rFonts w:ascii="宋体" w:eastAsia="微软雅黑" w:hAnsi="宋体" w:cs="宋体" w:hint="eastAsia"/>
          <w:color w:val="393939"/>
          <w:kern w:val="0"/>
          <w:sz w:val="24"/>
          <w:szCs w:val="24"/>
        </w:rPr>
        <w:t>）条规定的，书面告知质疑人修改、补充后在规定时限内重新提交质疑函。</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15.3</w:t>
      </w:r>
      <w:r>
        <w:rPr>
          <w:rFonts w:ascii="宋体" w:eastAsia="微软雅黑" w:hAnsi="宋体" w:cs="宋体" w:hint="eastAsia"/>
          <w:color w:val="393939"/>
          <w:kern w:val="0"/>
          <w:sz w:val="24"/>
          <w:szCs w:val="24"/>
        </w:rPr>
        <w:t>对符合本章第</w:t>
      </w:r>
      <w:r>
        <w:rPr>
          <w:rFonts w:eastAsia="微软雅黑" w:cs="宋体"/>
          <w:color w:val="393939"/>
          <w:kern w:val="0"/>
          <w:sz w:val="24"/>
          <w:szCs w:val="24"/>
        </w:rPr>
        <w:t>15.1</w:t>
      </w:r>
      <w:r>
        <w:rPr>
          <w:rFonts w:ascii="宋体" w:eastAsia="微软雅黑" w:hAnsi="宋体" w:cs="宋体" w:hint="eastAsia"/>
          <w:color w:val="393939"/>
          <w:kern w:val="0"/>
          <w:sz w:val="24"/>
          <w:szCs w:val="24"/>
        </w:rPr>
        <w:t>条规定的质疑，将按照政府采购法及实施条例</w:t>
      </w:r>
      <w:r>
        <w:rPr>
          <w:rFonts w:ascii="宋体" w:eastAsia="微软雅黑" w:hAnsi="宋体" w:cs="宋体" w:hint="eastAsia"/>
          <w:color w:val="393939"/>
          <w:kern w:val="0"/>
          <w:sz w:val="20"/>
          <w:szCs w:val="20"/>
        </w:rPr>
        <w:t>、政府采购质疑和投诉办法的有关规定进行答复。</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15.4</w:t>
      </w:r>
      <w:r>
        <w:rPr>
          <w:rFonts w:ascii="宋体" w:eastAsia="微软雅黑" w:hAnsi="宋体" w:cs="宋体" w:hint="eastAsia"/>
          <w:color w:val="393939"/>
          <w:kern w:val="0"/>
          <w:sz w:val="24"/>
          <w:szCs w:val="24"/>
        </w:rPr>
        <w:t>招标文件的质疑：详见招标文件第二章。</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16</w:t>
      </w:r>
      <w:r>
        <w:rPr>
          <w:rFonts w:ascii="宋体" w:eastAsia="微软雅黑" w:hAnsi="宋体" w:cs="宋体" w:hint="eastAsia"/>
          <w:color w:val="393939"/>
          <w:kern w:val="0"/>
          <w:sz w:val="24"/>
          <w:szCs w:val="24"/>
        </w:rPr>
        <w:t>、投诉</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16.1</w:t>
      </w:r>
      <w:r>
        <w:rPr>
          <w:rFonts w:ascii="宋体" w:eastAsia="微软雅黑" w:hAnsi="宋体" w:cs="宋体" w:hint="eastAsia"/>
          <w:color w:val="393939"/>
          <w:kern w:val="0"/>
          <w:sz w:val="24"/>
          <w:szCs w:val="24"/>
        </w:rPr>
        <w:t>若对质疑答复不满意或质疑答复未在答复期限内作出，质疑人可在答复期限届满之日起</w:t>
      </w:r>
      <w:r>
        <w:rPr>
          <w:rFonts w:eastAsia="微软雅黑" w:cs="宋体"/>
          <w:color w:val="393939"/>
          <w:kern w:val="0"/>
          <w:sz w:val="24"/>
          <w:szCs w:val="24"/>
        </w:rPr>
        <w:t>15</w:t>
      </w:r>
      <w:r>
        <w:rPr>
          <w:rFonts w:ascii="宋体" w:eastAsia="微软雅黑" w:hAnsi="宋体" w:cs="宋体" w:hint="eastAsia"/>
          <w:color w:val="393939"/>
          <w:kern w:val="0"/>
          <w:sz w:val="24"/>
          <w:szCs w:val="24"/>
        </w:rPr>
        <w:t>个工作日内按照政府采购质疑和投诉办法的有关规定向招标文件第二章载明的本项目监督管理部门提起投诉。</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16.2</w:t>
      </w:r>
      <w:r>
        <w:rPr>
          <w:rFonts w:ascii="宋体" w:eastAsia="微软雅黑" w:hAnsi="宋体" w:cs="宋体" w:hint="eastAsia"/>
          <w:color w:val="393939"/>
          <w:kern w:val="0"/>
          <w:sz w:val="24"/>
          <w:szCs w:val="24"/>
        </w:rPr>
        <w:t>投诉应有明确的请求和必要的证明材料，投诉的事项不得超出已质疑事项的范围。</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 </w:t>
      </w:r>
    </w:p>
    <w:p w:rsidR="00E6704B" w:rsidRDefault="00AE7251">
      <w:pPr>
        <w:widowControl/>
        <w:shd w:val="clear" w:color="auto" w:fill="FFFFFF"/>
        <w:spacing w:before="75" w:after="75"/>
        <w:jc w:val="center"/>
        <w:rPr>
          <w:rFonts w:ascii="微软雅黑" w:eastAsia="微软雅黑" w:hAnsi="微软雅黑" w:cs="宋体"/>
          <w:color w:val="393939"/>
          <w:kern w:val="0"/>
          <w:sz w:val="20"/>
          <w:szCs w:val="20"/>
        </w:rPr>
      </w:pPr>
      <w:r>
        <w:rPr>
          <w:rFonts w:ascii="宋体" w:eastAsia="微软雅黑" w:hAnsi="宋体" w:cs="宋体" w:hint="eastAsia"/>
          <w:b/>
          <w:bCs/>
          <w:color w:val="393939"/>
          <w:kern w:val="0"/>
          <w:sz w:val="24"/>
          <w:szCs w:val="24"/>
        </w:rPr>
        <w:t>八、政府采购政策</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17</w:t>
      </w:r>
      <w:r>
        <w:rPr>
          <w:rFonts w:ascii="宋体" w:eastAsia="微软雅黑" w:hAnsi="宋体" w:cs="宋体" w:hint="eastAsia"/>
          <w:color w:val="393939"/>
          <w:kern w:val="0"/>
          <w:sz w:val="24"/>
          <w:szCs w:val="24"/>
        </w:rPr>
        <w:t>、政府采购政策由财政部根据国家的经济和社会发展政策并会同国家有关部委制定，包括但不限于下列具体政策要求：</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17.1</w:t>
      </w:r>
      <w:r>
        <w:rPr>
          <w:rFonts w:ascii="宋体" w:eastAsia="微软雅黑" w:hAnsi="宋体" w:cs="宋体" w:hint="eastAsia"/>
          <w:color w:val="393939"/>
          <w:kern w:val="0"/>
          <w:sz w:val="24"/>
          <w:szCs w:val="24"/>
        </w:rPr>
        <w:t>进口产品指通过中国海关报关验放进入中国境内且产自关境外的产品，其中：</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1</w:t>
      </w:r>
      <w:r>
        <w:rPr>
          <w:rFonts w:ascii="宋体" w:eastAsia="微软雅黑" w:hAnsi="宋体" w:cs="宋体" w:hint="eastAsia"/>
          <w:color w:val="393939"/>
          <w:kern w:val="0"/>
          <w:sz w:val="24"/>
          <w:szCs w:val="24"/>
        </w:rPr>
        <w:t>）我国现行关境指适用海关法的中华人民共和国行政管辖区域，不包括香港、澳门和台湾金马等单独关境地区；保税区、出口加工区、</w:t>
      </w:r>
      <w:r>
        <w:rPr>
          <w:rFonts w:ascii="宋体" w:eastAsia="微软雅黑" w:hAnsi="宋体" w:cs="宋体" w:hint="eastAsia"/>
          <w:color w:val="393939"/>
          <w:kern w:val="0"/>
          <w:sz w:val="24"/>
          <w:szCs w:val="24"/>
        </w:rPr>
        <w:t>保税港区、珠澳跨境工业区珠海园区、中哈霍尔果斯国际边境合作中心中方配套区、综合保税区等区域，为海关特殊监管区域，仍属于中华人民共和国关境内区域，由海关按照海关法实施监管。</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2</w:t>
      </w:r>
      <w:r>
        <w:rPr>
          <w:rFonts w:ascii="宋体" w:eastAsia="微软雅黑" w:hAnsi="宋体" w:cs="宋体" w:hint="eastAsia"/>
          <w:color w:val="393939"/>
          <w:kern w:val="0"/>
          <w:sz w:val="24"/>
          <w:szCs w:val="24"/>
        </w:rPr>
        <w:t>）凡在海关特殊监管区域内企业生产或加工（包括从境外进口料件）销往境内其他地区的产品，不作为政府采购项下进口产品。</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3</w:t>
      </w:r>
      <w:r>
        <w:rPr>
          <w:rFonts w:ascii="宋体" w:eastAsia="微软雅黑" w:hAnsi="宋体" w:cs="宋体" w:hint="eastAsia"/>
          <w:color w:val="393939"/>
          <w:kern w:val="0"/>
          <w:sz w:val="24"/>
          <w:szCs w:val="24"/>
        </w:rPr>
        <w:t>）对从境外进入海关特殊监管区域，再经办理报关手续后从海关特殊监管区进入境内其他地区的产品，认定为进口产品。</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4</w:t>
      </w:r>
      <w:r>
        <w:rPr>
          <w:rFonts w:ascii="宋体" w:eastAsia="微软雅黑" w:hAnsi="宋体" w:cs="宋体" w:hint="eastAsia"/>
          <w:color w:val="393939"/>
          <w:kern w:val="0"/>
          <w:sz w:val="24"/>
          <w:szCs w:val="24"/>
        </w:rPr>
        <w:t>）招标文件列明不允许或未列明允许进口产品参加投标的，均视为拒绝进口产品参加投标。</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17.2</w:t>
      </w:r>
      <w:r>
        <w:rPr>
          <w:rFonts w:ascii="宋体" w:eastAsia="微软雅黑" w:hAnsi="宋体" w:cs="宋体" w:hint="eastAsia"/>
          <w:color w:val="393939"/>
          <w:kern w:val="0"/>
          <w:sz w:val="24"/>
          <w:szCs w:val="24"/>
        </w:rPr>
        <w:t>节能产品指列入财政部、国家发改委《节能产品政府采购清单》（以下简称：“节能清单”）的产品。环境标志产品指列入财政部、环保部《环境标志产品政府采购清单》（以下简称：“环保清单”）的产品。其中：</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1</w:t>
      </w:r>
      <w:r>
        <w:rPr>
          <w:rFonts w:ascii="宋体" w:eastAsia="微软雅黑" w:hAnsi="宋体" w:cs="宋体" w:hint="eastAsia"/>
          <w:color w:val="393939"/>
          <w:kern w:val="0"/>
          <w:sz w:val="24"/>
          <w:szCs w:val="24"/>
        </w:rPr>
        <w:t>）节能清单所列产品包括政府强制采购和优先采购的节能产品。未列入节能清单的产品，不属于政府强制采购、优先采购的节能产品（以下分别简称：“强制类节能产品”、“优先类节能产品”）范围。节能清单中的产品，其制造商名称或地址在清单执行期内依法变更的，经有关认证机构核准并办理认证证书变更手续后，仍属于节能清单的范围。节能清单中</w:t>
      </w:r>
      <w:r>
        <w:rPr>
          <w:rFonts w:ascii="宋体" w:eastAsia="微软雅黑" w:hAnsi="宋体" w:cs="宋体" w:hint="eastAsia"/>
          <w:color w:val="393939"/>
          <w:kern w:val="0"/>
          <w:sz w:val="24"/>
          <w:szCs w:val="24"/>
        </w:rPr>
        <w:t>的台式计算机产品的性能参数应与节能清单所列性能参数一致，否则不属于节能清单的范围。</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2</w:t>
      </w:r>
      <w:r>
        <w:rPr>
          <w:rFonts w:ascii="宋体" w:eastAsia="微软雅黑" w:hAnsi="宋体" w:cs="宋体" w:hint="eastAsia"/>
          <w:color w:val="393939"/>
          <w:kern w:val="0"/>
          <w:sz w:val="24"/>
          <w:szCs w:val="24"/>
        </w:rPr>
        <w:t>）环保清单所列产品为政府优先采购产品。未列入环保清单的产品，不属于政府优先采购的环境标志产品范围。环保清单中的产品，其制造商名称或地址在清单执行期内依法变更的，经有关认证机构核准并办理认证证书变更手续后，仍属于环保清单的范围。环保清单中的台式计算机产品的性能参数应与环保清单所列性能参数一致，否则不属于环保清单的范围。</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3</w:t>
      </w:r>
      <w:r>
        <w:rPr>
          <w:rFonts w:ascii="宋体" w:eastAsia="微软雅黑" w:hAnsi="宋体" w:cs="宋体" w:hint="eastAsia"/>
          <w:color w:val="393939"/>
          <w:kern w:val="0"/>
          <w:sz w:val="24"/>
          <w:szCs w:val="24"/>
        </w:rPr>
        <w:t>）对于同时列入节能清单和环保清单的产品，优先于只列入其中一个清单的产品。</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4</w:t>
      </w:r>
      <w:r>
        <w:rPr>
          <w:rFonts w:ascii="宋体" w:eastAsia="微软雅黑" w:hAnsi="宋体" w:cs="宋体" w:hint="eastAsia"/>
          <w:color w:val="393939"/>
          <w:kern w:val="0"/>
          <w:sz w:val="24"/>
          <w:szCs w:val="24"/>
        </w:rPr>
        <w:t>）在财政部会同上述国家</w:t>
      </w:r>
      <w:r>
        <w:rPr>
          <w:rFonts w:ascii="宋体" w:eastAsia="微软雅黑" w:hAnsi="宋体" w:cs="宋体" w:hint="eastAsia"/>
          <w:color w:val="393939"/>
          <w:kern w:val="0"/>
          <w:sz w:val="24"/>
          <w:szCs w:val="24"/>
        </w:rPr>
        <w:t>部委调整公布最新一期节能或环保清单通知发布之前已经开展但尚未进入评审环节的采购活动，按照招标文件约定的期数执行。在发布之后开展的采购活动，按照最新一期执行。</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17.3</w:t>
      </w:r>
      <w:r>
        <w:rPr>
          <w:rFonts w:ascii="宋体" w:eastAsia="微软雅黑" w:hAnsi="宋体" w:cs="宋体" w:hint="eastAsia"/>
          <w:color w:val="393939"/>
          <w:kern w:val="0"/>
          <w:sz w:val="24"/>
          <w:szCs w:val="24"/>
        </w:rPr>
        <w:t>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17.4</w:t>
      </w:r>
      <w:r>
        <w:rPr>
          <w:rFonts w:ascii="宋体" w:eastAsia="微软雅黑" w:hAnsi="宋体" w:cs="宋体" w:hint="eastAsia"/>
          <w:color w:val="393939"/>
          <w:kern w:val="0"/>
          <w:sz w:val="24"/>
          <w:szCs w:val="24"/>
        </w:rPr>
        <w:t>符合财政部、工信部文件（财库</w:t>
      </w:r>
      <w:r>
        <w:rPr>
          <w:rFonts w:eastAsia="微软雅黑" w:cs="宋体"/>
          <w:color w:val="393939"/>
          <w:kern w:val="0"/>
          <w:sz w:val="24"/>
          <w:szCs w:val="24"/>
        </w:rPr>
        <w:t>[2011]</w:t>
      </w:r>
      <w:r>
        <w:rPr>
          <w:rFonts w:eastAsia="微软雅黑" w:cs="宋体"/>
          <w:color w:val="393939"/>
          <w:kern w:val="0"/>
          <w:sz w:val="24"/>
          <w:szCs w:val="24"/>
        </w:rPr>
        <w:t>181</w:t>
      </w:r>
      <w:r>
        <w:rPr>
          <w:rFonts w:ascii="宋体" w:eastAsia="微软雅黑" w:hAnsi="宋体" w:cs="宋体" w:hint="eastAsia"/>
          <w:color w:val="393939"/>
          <w:kern w:val="0"/>
          <w:sz w:val="24"/>
          <w:szCs w:val="24"/>
        </w:rPr>
        <w:t>号）规定的</w:t>
      </w:r>
      <w:r>
        <w:rPr>
          <w:rFonts w:ascii="宋体" w:eastAsia="微软雅黑" w:hAnsi="宋体" w:cs="宋体" w:hint="eastAsia"/>
          <w:b/>
          <w:bCs/>
          <w:color w:val="393939"/>
          <w:kern w:val="0"/>
          <w:sz w:val="24"/>
          <w:szCs w:val="24"/>
        </w:rPr>
        <w:t>小型、微型企业</w:t>
      </w:r>
      <w:r>
        <w:rPr>
          <w:rFonts w:ascii="宋体" w:eastAsia="微软雅黑" w:hAnsi="宋体" w:cs="宋体" w:hint="eastAsia"/>
          <w:color w:val="393939"/>
          <w:kern w:val="0"/>
          <w:sz w:val="24"/>
          <w:szCs w:val="24"/>
        </w:rPr>
        <w:t>可享受扶持政策（如：预留份额、评审中价格扣除等）。符合财政部、司法部文件（财库</w:t>
      </w:r>
      <w:r>
        <w:rPr>
          <w:rFonts w:ascii="宋体" w:eastAsia="微软雅黑" w:hAnsi="宋体" w:cs="宋体"/>
          <w:color w:val="393939"/>
          <w:kern w:val="0"/>
          <w:sz w:val="24"/>
          <w:szCs w:val="24"/>
        </w:rPr>
        <w:t>[2014]68</w:t>
      </w:r>
      <w:r>
        <w:rPr>
          <w:rFonts w:ascii="宋体" w:eastAsia="微软雅黑" w:hAnsi="宋体" w:cs="宋体" w:hint="eastAsia"/>
          <w:color w:val="393939"/>
          <w:kern w:val="0"/>
          <w:sz w:val="24"/>
          <w:szCs w:val="24"/>
        </w:rPr>
        <w:t>号）规定的监狱企业（以下简称：</w:t>
      </w:r>
      <w:r>
        <w:rPr>
          <w:rFonts w:ascii="宋体" w:eastAsia="微软雅黑" w:hAnsi="宋体" w:cs="宋体" w:hint="eastAsia"/>
          <w:b/>
          <w:bCs/>
          <w:color w:val="393939"/>
          <w:kern w:val="0"/>
          <w:sz w:val="24"/>
          <w:szCs w:val="24"/>
        </w:rPr>
        <w:t>“监狱企业”</w:t>
      </w:r>
      <w:r>
        <w:rPr>
          <w:rFonts w:ascii="宋体" w:eastAsia="微软雅黑" w:hAnsi="宋体" w:cs="宋体" w:hint="eastAsia"/>
          <w:color w:val="393939"/>
          <w:kern w:val="0"/>
          <w:sz w:val="24"/>
          <w:szCs w:val="24"/>
        </w:rPr>
        <w:t>）亦可享受前述扶持政策。符合财政部、民政部、中国残联文件（财库</w:t>
      </w:r>
      <w:r>
        <w:rPr>
          <w:rFonts w:ascii="宋体" w:eastAsia="微软雅黑" w:hAnsi="宋体" w:cs="宋体"/>
          <w:color w:val="393939"/>
          <w:kern w:val="0"/>
          <w:sz w:val="24"/>
          <w:szCs w:val="24"/>
        </w:rPr>
        <w:t>[2017]141</w:t>
      </w:r>
      <w:r>
        <w:rPr>
          <w:rFonts w:ascii="宋体" w:eastAsia="微软雅黑" w:hAnsi="宋体" w:cs="宋体" w:hint="eastAsia"/>
          <w:color w:val="393939"/>
          <w:kern w:val="0"/>
          <w:sz w:val="24"/>
          <w:szCs w:val="24"/>
        </w:rPr>
        <w:t>号）规定的残疾人福利性单位（以下简称：</w:t>
      </w:r>
      <w:r>
        <w:rPr>
          <w:rFonts w:ascii="宋体" w:eastAsia="微软雅黑" w:hAnsi="宋体" w:cs="宋体" w:hint="eastAsia"/>
          <w:b/>
          <w:bCs/>
          <w:color w:val="393939"/>
          <w:kern w:val="0"/>
          <w:sz w:val="24"/>
          <w:szCs w:val="24"/>
        </w:rPr>
        <w:t>“残疾人福利性单位”</w:t>
      </w:r>
      <w:r>
        <w:rPr>
          <w:rFonts w:ascii="宋体" w:eastAsia="微软雅黑" w:hAnsi="宋体" w:cs="宋体" w:hint="eastAsia"/>
          <w:color w:val="393939"/>
          <w:kern w:val="0"/>
          <w:sz w:val="24"/>
          <w:szCs w:val="24"/>
        </w:rPr>
        <w:t>）亦可享受前述扶持政策。其中：</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1</w:t>
      </w:r>
      <w:r>
        <w:rPr>
          <w:rFonts w:ascii="宋体" w:eastAsia="微软雅黑" w:hAnsi="宋体" w:cs="宋体" w:hint="eastAsia"/>
          <w:color w:val="393939"/>
          <w:kern w:val="0"/>
          <w:sz w:val="24"/>
          <w:szCs w:val="24"/>
        </w:rPr>
        <w:t>）中小企业指同时符合下列条件的中型、小型、微型企业：</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hAnsi="宋体" w:cs="宋体" w:hint="eastAsia"/>
          <w:color w:val="393939"/>
          <w:kern w:val="0"/>
          <w:sz w:val="24"/>
          <w:szCs w:val="24"/>
        </w:rPr>
        <w:t>①</w:t>
      </w:r>
      <w:r>
        <w:rPr>
          <w:rFonts w:ascii="宋体" w:eastAsia="微软雅黑" w:hAnsi="宋体" w:cs="宋体" w:hint="eastAsia"/>
          <w:color w:val="393939"/>
          <w:kern w:val="0"/>
          <w:sz w:val="24"/>
          <w:szCs w:val="24"/>
        </w:rPr>
        <w:t>符合《工业和信息化部、国家统计局、国家发展和改革委员会、财政部关于印发中小企业划型标准规定的通知》（工信部联企业</w:t>
      </w:r>
      <w:r>
        <w:rPr>
          <w:rFonts w:eastAsia="微软雅黑" w:cs="宋体"/>
          <w:color w:val="393939"/>
          <w:kern w:val="0"/>
          <w:sz w:val="24"/>
          <w:szCs w:val="24"/>
        </w:rPr>
        <w:t>[2011]300</w:t>
      </w:r>
      <w:r>
        <w:rPr>
          <w:rFonts w:ascii="宋体" w:eastAsia="微软雅黑" w:hAnsi="宋体" w:cs="宋体" w:hint="eastAsia"/>
          <w:color w:val="393939"/>
          <w:kern w:val="0"/>
          <w:sz w:val="24"/>
          <w:szCs w:val="24"/>
        </w:rPr>
        <w:t>号）规定的划分标准；</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hAnsi="宋体" w:cs="宋体" w:hint="eastAsia"/>
          <w:color w:val="393939"/>
          <w:kern w:val="0"/>
          <w:sz w:val="24"/>
          <w:szCs w:val="24"/>
        </w:rPr>
        <w:t>②</w:t>
      </w:r>
      <w:r>
        <w:rPr>
          <w:rFonts w:ascii="宋体" w:eastAsia="微软雅黑" w:hAnsi="宋体" w:cs="宋体" w:hint="eastAsia"/>
          <w:color w:val="393939"/>
          <w:kern w:val="0"/>
          <w:sz w:val="24"/>
          <w:szCs w:val="24"/>
        </w:rPr>
        <w:t>提供本企业制造的货物、承担的工程或服务，或提供其他中小企业制造的货物。本项所称货物不包括使用大型企业注册商标的货物。小型、微型企业提供中型企业制造的货物，视同中型企业。</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2</w:t>
      </w:r>
      <w:r>
        <w:rPr>
          <w:rFonts w:ascii="宋体" w:eastAsia="微软雅黑" w:hAnsi="宋体" w:cs="宋体" w:hint="eastAsia"/>
          <w:color w:val="393939"/>
          <w:kern w:val="0"/>
          <w:sz w:val="24"/>
          <w:szCs w:val="24"/>
        </w:rPr>
        <w:t>）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hAnsi="宋体" w:cs="宋体" w:hint="eastAsia"/>
          <w:color w:val="393939"/>
          <w:kern w:val="0"/>
          <w:sz w:val="24"/>
          <w:szCs w:val="24"/>
        </w:rPr>
        <w:t>①</w:t>
      </w:r>
      <w:r>
        <w:rPr>
          <w:rFonts w:ascii="宋体" w:eastAsia="微软雅黑" w:hAnsi="宋体" w:cs="宋体" w:hint="eastAsia"/>
          <w:color w:val="393939"/>
          <w:kern w:val="0"/>
          <w:sz w:val="24"/>
          <w:szCs w:val="24"/>
        </w:rPr>
        <w:t>监狱企业参加采购</w:t>
      </w:r>
      <w:r>
        <w:rPr>
          <w:rFonts w:ascii="宋体" w:eastAsia="微软雅黑" w:hAnsi="宋体" w:cs="宋体" w:hint="eastAsia"/>
          <w:color w:val="393939"/>
          <w:kern w:val="0"/>
          <w:sz w:val="24"/>
          <w:szCs w:val="24"/>
        </w:rPr>
        <w:t>活动时，应提供由省级以上监狱管理局、戒毒管理局（含新疆生产建设兵团）出具的属于监狱企业的证明文件。</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hAnsi="宋体" w:cs="宋体" w:hint="eastAsia"/>
          <w:color w:val="393939"/>
          <w:kern w:val="0"/>
          <w:sz w:val="24"/>
          <w:szCs w:val="24"/>
        </w:rPr>
        <w:t>②</w:t>
      </w:r>
      <w:r>
        <w:rPr>
          <w:rFonts w:ascii="宋体" w:eastAsia="微软雅黑" w:hAnsi="宋体" w:cs="宋体" w:hint="eastAsia"/>
          <w:color w:val="393939"/>
          <w:kern w:val="0"/>
          <w:sz w:val="24"/>
          <w:szCs w:val="24"/>
        </w:rPr>
        <w:t>监狱企业视同小型、微型企业。</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3</w:t>
      </w:r>
      <w:r>
        <w:rPr>
          <w:rFonts w:ascii="宋体" w:eastAsia="微软雅黑" w:hAnsi="宋体" w:cs="宋体" w:hint="eastAsia"/>
          <w:color w:val="393939"/>
          <w:kern w:val="0"/>
          <w:sz w:val="24"/>
          <w:szCs w:val="24"/>
        </w:rPr>
        <w:t>）残疾人福利性单位指同时符合下列条件的单位：</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hAnsi="宋体" w:cs="宋体" w:hint="eastAsia"/>
          <w:color w:val="393939"/>
          <w:kern w:val="0"/>
          <w:sz w:val="24"/>
          <w:szCs w:val="24"/>
        </w:rPr>
        <w:t>①</w:t>
      </w:r>
      <w:r>
        <w:rPr>
          <w:rFonts w:ascii="宋体" w:eastAsia="微软雅黑" w:hAnsi="宋体" w:cs="宋体" w:hint="eastAsia"/>
          <w:color w:val="393939"/>
          <w:kern w:val="0"/>
          <w:sz w:val="24"/>
          <w:szCs w:val="24"/>
        </w:rPr>
        <w:t>安置的残疾人占本单位在职职工人数的比例不低于</w:t>
      </w:r>
      <w:r>
        <w:rPr>
          <w:rFonts w:eastAsia="微软雅黑" w:cs="宋体"/>
          <w:color w:val="393939"/>
          <w:kern w:val="0"/>
          <w:sz w:val="24"/>
          <w:szCs w:val="24"/>
        </w:rPr>
        <w:t>25%</w:t>
      </w:r>
      <w:r>
        <w:rPr>
          <w:rFonts w:ascii="宋体" w:eastAsia="微软雅黑" w:hAnsi="宋体" w:cs="宋体" w:hint="eastAsia"/>
          <w:color w:val="393939"/>
          <w:kern w:val="0"/>
          <w:sz w:val="24"/>
          <w:szCs w:val="24"/>
        </w:rPr>
        <w:t>（含</w:t>
      </w:r>
      <w:r>
        <w:rPr>
          <w:rFonts w:eastAsia="微软雅黑" w:cs="宋体"/>
          <w:color w:val="393939"/>
          <w:kern w:val="0"/>
          <w:sz w:val="24"/>
          <w:szCs w:val="24"/>
        </w:rPr>
        <w:t>25%</w:t>
      </w:r>
      <w:r>
        <w:rPr>
          <w:rFonts w:ascii="宋体" w:eastAsia="微软雅黑" w:hAnsi="宋体" w:cs="宋体" w:hint="eastAsia"/>
          <w:color w:val="393939"/>
          <w:kern w:val="0"/>
          <w:sz w:val="24"/>
          <w:szCs w:val="24"/>
        </w:rPr>
        <w:t>），并且安置的残疾人人数不少于</w:t>
      </w:r>
      <w:r>
        <w:rPr>
          <w:rFonts w:eastAsia="微软雅黑" w:cs="宋体"/>
          <w:color w:val="393939"/>
          <w:kern w:val="0"/>
          <w:sz w:val="24"/>
          <w:szCs w:val="24"/>
        </w:rPr>
        <w:t>10</w:t>
      </w:r>
      <w:r>
        <w:rPr>
          <w:rFonts w:ascii="宋体" w:eastAsia="微软雅黑" w:hAnsi="宋体" w:cs="宋体" w:hint="eastAsia"/>
          <w:color w:val="393939"/>
          <w:kern w:val="0"/>
          <w:sz w:val="24"/>
          <w:szCs w:val="24"/>
        </w:rPr>
        <w:t>人（含</w:t>
      </w:r>
      <w:r>
        <w:rPr>
          <w:rFonts w:eastAsia="微软雅黑" w:cs="宋体"/>
          <w:color w:val="393939"/>
          <w:kern w:val="0"/>
          <w:sz w:val="24"/>
          <w:szCs w:val="24"/>
        </w:rPr>
        <w:t>10</w:t>
      </w:r>
      <w:r>
        <w:rPr>
          <w:rFonts w:ascii="宋体" w:eastAsia="微软雅黑" w:hAnsi="宋体" w:cs="宋体" w:hint="eastAsia"/>
          <w:color w:val="393939"/>
          <w:kern w:val="0"/>
          <w:sz w:val="24"/>
          <w:szCs w:val="24"/>
        </w:rPr>
        <w:t>人）；</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hAnsi="宋体" w:cs="宋体" w:hint="eastAsia"/>
          <w:color w:val="393939"/>
          <w:kern w:val="0"/>
          <w:sz w:val="24"/>
          <w:szCs w:val="24"/>
        </w:rPr>
        <w:t>②</w:t>
      </w:r>
      <w:r>
        <w:rPr>
          <w:rFonts w:ascii="宋体" w:eastAsia="微软雅黑" w:hAnsi="宋体" w:cs="宋体" w:hint="eastAsia"/>
          <w:color w:val="393939"/>
          <w:kern w:val="0"/>
          <w:sz w:val="24"/>
          <w:szCs w:val="24"/>
        </w:rPr>
        <w:t>依法与安置的每位残疾人签订了一年以上（含一年）的劳动合同或服务协议；</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hAnsi="宋体" w:cs="宋体" w:hint="eastAsia"/>
          <w:color w:val="393939"/>
          <w:kern w:val="0"/>
          <w:sz w:val="24"/>
          <w:szCs w:val="24"/>
        </w:rPr>
        <w:t>③</w:t>
      </w:r>
      <w:r>
        <w:rPr>
          <w:rFonts w:ascii="宋体" w:eastAsia="微软雅黑" w:hAnsi="宋体" w:cs="宋体" w:hint="eastAsia"/>
          <w:color w:val="393939"/>
          <w:kern w:val="0"/>
          <w:sz w:val="24"/>
          <w:szCs w:val="24"/>
        </w:rPr>
        <w:t>为安置的每位残疾人按月足额缴纳了基本养老保险、基本医疗保险、失业保险、工伤保险和生育保险等社会保险费；</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hAnsi="宋体" w:cs="宋体" w:hint="eastAsia"/>
          <w:color w:val="393939"/>
          <w:kern w:val="0"/>
          <w:sz w:val="24"/>
          <w:szCs w:val="24"/>
        </w:rPr>
        <w:t>④</w:t>
      </w:r>
      <w:r>
        <w:rPr>
          <w:rFonts w:ascii="宋体" w:eastAsia="微软雅黑" w:hAnsi="宋体" w:cs="宋体" w:hint="eastAsia"/>
          <w:color w:val="393939"/>
          <w:kern w:val="0"/>
          <w:sz w:val="24"/>
          <w:szCs w:val="24"/>
        </w:rPr>
        <w:t>通过银行等金融机构向安置的每位残疾人</w:t>
      </w:r>
      <w:r>
        <w:rPr>
          <w:rFonts w:ascii="宋体" w:eastAsia="微软雅黑" w:hAnsi="宋体" w:cs="宋体" w:hint="eastAsia"/>
          <w:color w:val="393939"/>
          <w:kern w:val="0"/>
          <w:sz w:val="24"/>
          <w:szCs w:val="24"/>
        </w:rPr>
        <w:t>，按月支付了不低于单位所在区县适用的经省级人民政府批准的月最低工资标准的工资；</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hAnsi="宋体" w:cs="宋体" w:hint="eastAsia"/>
          <w:color w:val="393939"/>
          <w:kern w:val="0"/>
          <w:sz w:val="24"/>
          <w:szCs w:val="24"/>
        </w:rPr>
        <w:t>⑤</w:t>
      </w:r>
      <w:r>
        <w:rPr>
          <w:rFonts w:ascii="宋体" w:eastAsia="微软雅黑" w:hAnsi="宋体" w:cs="宋体" w:hint="eastAsia"/>
          <w:color w:val="393939"/>
          <w:kern w:val="0"/>
          <w:sz w:val="24"/>
          <w:szCs w:val="24"/>
        </w:rPr>
        <w:t>提供本单位制造的货物、承担的工程或服务，或提供其他残疾人福利性单位制造的货物（不包括使用非残疾人福利性单位注册商标的货物）。</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前款所称残疾人指法定劳动年龄内，持有《中华人民共和国残疾人证》或《中华人民共和国残疾军人证（</w:t>
      </w:r>
      <w:r>
        <w:rPr>
          <w:rFonts w:ascii="宋体" w:eastAsia="微软雅黑" w:hAnsi="宋体" w:cs="宋体"/>
          <w:color w:val="393939"/>
          <w:kern w:val="0"/>
          <w:sz w:val="24"/>
          <w:szCs w:val="24"/>
        </w:rPr>
        <w:t>1</w:t>
      </w:r>
      <w:r>
        <w:rPr>
          <w:rFonts w:ascii="宋体" w:eastAsia="微软雅黑" w:hAnsi="宋体" w:cs="宋体" w:hint="eastAsia"/>
          <w:color w:val="393939"/>
          <w:kern w:val="0"/>
          <w:sz w:val="24"/>
          <w:szCs w:val="24"/>
        </w:rPr>
        <w:t>至</w:t>
      </w:r>
      <w:r>
        <w:rPr>
          <w:rFonts w:eastAsia="微软雅黑" w:cs="宋体"/>
          <w:color w:val="393939"/>
          <w:kern w:val="0"/>
          <w:sz w:val="24"/>
          <w:szCs w:val="24"/>
        </w:rPr>
        <w:t>8</w:t>
      </w:r>
      <w:r>
        <w:rPr>
          <w:rFonts w:ascii="宋体" w:eastAsia="微软雅黑" w:hAnsi="宋体" w:cs="宋体" w:hint="eastAsia"/>
          <w:color w:val="393939"/>
          <w:kern w:val="0"/>
          <w:sz w:val="24"/>
          <w:szCs w:val="24"/>
        </w:rPr>
        <w:t>级）》的自然人，包括具有劳动条件和劳动意愿的精神残疾人。在职职工人数是指与残疾人福利性单位建立劳动关系并依法签订劳动合同或服务协议的雇员人数。</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hAnsi="宋体" w:cs="宋体" w:hint="eastAsia"/>
          <w:b/>
          <w:bCs/>
          <w:color w:val="393939"/>
          <w:kern w:val="0"/>
          <w:sz w:val="24"/>
          <w:szCs w:val="24"/>
        </w:rPr>
        <w:t>※</w:t>
      </w:r>
      <w:r>
        <w:rPr>
          <w:rFonts w:ascii="宋体" w:eastAsia="微软雅黑" w:hAnsi="宋体" w:cs="宋体" w:hint="eastAsia"/>
          <w:b/>
          <w:bCs/>
          <w:color w:val="393939"/>
          <w:kern w:val="0"/>
          <w:sz w:val="24"/>
          <w:szCs w:val="24"/>
        </w:rPr>
        <w:t>符合上述条件的残疾人福利性单位参加采购活动时，应提供《残疾人</w:t>
      </w:r>
      <w:r>
        <w:rPr>
          <w:rFonts w:ascii="宋体" w:eastAsia="微软雅黑" w:hAnsi="宋体" w:cs="宋体" w:hint="eastAsia"/>
          <w:b/>
          <w:bCs/>
          <w:color w:val="393939"/>
          <w:kern w:val="0"/>
          <w:sz w:val="24"/>
          <w:szCs w:val="24"/>
        </w:rPr>
        <w:t>福利性单位声明函》，并对声明的真实性负责。残疾人福利性单位视同小型、微型企业。残疾人福利性单位属于小型、微型企业的，不重复享受政策。</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17.5</w:t>
      </w:r>
      <w:r>
        <w:rPr>
          <w:rFonts w:ascii="宋体" w:eastAsia="微软雅黑" w:hAnsi="宋体" w:cs="宋体" w:hint="eastAsia"/>
          <w:color w:val="393939"/>
          <w:kern w:val="0"/>
          <w:sz w:val="24"/>
          <w:szCs w:val="24"/>
        </w:rPr>
        <w:t>信用记录指由财政部确定的有关网站提供的相关主体信用信息。信用记录的查询及使用应符合财政部文件（财库</w:t>
      </w:r>
      <w:r>
        <w:rPr>
          <w:rFonts w:eastAsia="微软雅黑" w:cs="宋体"/>
          <w:color w:val="393939"/>
          <w:kern w:val="0"/>
          <w:sz w:val="24"/>
          <w:szCs w:val="24"/>
        </w:rPr>
        <w:t>[2016]125</w:t>
      </w:r>
      <w:r>
        <w:rPr>
          <w:rFonts w:ascii="宋体" w:eastAsia="微软雅黑" w:hAnsi="宋体" w:cs="宋体" w:hint="eastAsia"/>
          <w:color w:val="393939"/>
          <w:kern w:val="0"/>
          <w:sz w:val="24"/>
          <w:szCs w:val="24"/>
        </w:rPr>
        <w:t>号）规定。</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17.6</w:t>
      </w:r>
      <w:r>
        <w:rPr>
          <w:rFonts w:ascii="宋体" w:eastAsia="微软雅黑" w:hAnsi="宋体" w:cs="宋体" w:hint="eastAsia"/>
          <w:color w:val="393939"/>
          <w:kern w:val="0"/>
          <w:sz w:val="24"/>
          <w:szCs w:val="24"/>
        </w:rPr>
        <w:t>为落实政府采购政策需满足的要求：详见招标文件第一章。</w:t>
      </w:r>
    </w:p>
    <w:p w:rsidR="00E6704B" w:rsidRDefault="00AE7251">
      <w:pPr>
        <w:widowControl/>
        <w:shd w:val="clear" w:color="auto" w:fill="FFFFFF"/>
        <w:spacing w:before="75" w:after="75" w:line="288" w:lineRule="auto"/>
        <w:jc w:val="left"/>
        <w:rPr>
          <w:rFonts w:ascii="微软雅黑" w:eastAsia="微软雅黑" w:hAnsi="微软雅黑" w:cs="宋体"/>
          <w:color w:val="393939"/>
          <w:kern w:val="0"/>
          <w:sz w:val="20"/>
          <w:szCs w:val="20"/>
        </w:rPr>
      </w:pPr>
      <w:r>
        <w:rPr>
          <w:rFonts w:ascii="宋体" w:eastAsia="微软雅黑" w:hAnsi="宋体" w:cs="宋体" w:hint="eastAsia"/>
          <w:b/>
          <w:bCs/>
          <w:color w:val="393939"/>
          <w:kern w:val="0"/>
          <w:sz w:val="24"/>
          <w:szCs w:val="24"/>
        </w:rPr>
        <w:t>九、本项目的有关信息</w:t>
      </w:r>
    </w:p>
    <w:p w:rsidR="00E6704B" w:rsidRDefault="00AE7251">
      <w:pPr>
        <w:widowControl/>
        <w:shd w:val="clear" w:color="auto" w:fill="FFFFFF"/>
        <w:spacing w:before="75" w:after="75" w:line="288" w:lineRule="auto"/>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18</w:t>
      </w:r>
      <w:r>
        <w:rPr>
          <w:rFonts w:ascii="宋体" w:eastAsia="微软雅黑" w:hAnsi="宋体" w:cs="宋体" w:hint="eastAsia"/>
          <w:color w:val="393939"/>
          <w:kern w:val="0"/>
          <w:sz w:val="24"/>
          <w:szCs w:val="24"/>
        </w:rPr>
        <w:t>、本项目的有关信息，包括但不限于：招标公告、更正公告（若有）、招标文件、招标文件的澄清或修改（若有）、中标公告、终止公告（若有）、废标公告（若有）等都将在招标文件载明的指定媒体发布。</w:t>
      </w:r>
    </w:p>
    <w:p w:rsidR="00E6704B" w:rsidRDefault="00AE7251">
      <w:pPr>
        <w:widowControl/>
        <w:shd w:val="clear" w:color="auto" w:fill="FFFFFF"/>
        <w:spacing w:before="75" w:after="75" w:line="288" w:lineRule="auto"/>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18.1</w:t>
      </w:r>
      <w:r>
        <w:rPr>
          <w:rFonts w:ascii="宋体" w:eastAsia="微软雅黑" w:hAnsi="宋体" w:cs="宋体" w:hint="eastAsia"/>
          <w:color w:val="393939"/>
          <w:kern w:val="0"/>
          <w:sz w:val="24"/>
          <w:szCs w:val="24"/>
        </w:rPr>
        <w:t>指定媒体：详见招标文件第二章。</w:t>
      </w:r>
    </w:p>
    <w:p w:rsidR="00E6704B" w:rsidRDefault="00AE7251">
      <w:pPr>
        <w:widowControl/>
        <w:shd w:val="clear" w:color="auto" w:fill="FFFFFF"/>
        <w:spacing w:before="75" w:after="75" w:line="288" w:lineRule="auto"/>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18.2</w:t>
      </w:r>
      <w:r>
        <w:rPr>
          <w:rFonts w:ascii="宋体" w:eastAsia="微软雅黑" w:hAnsi="宋体" w:cs="宋体" w:hint="eastAsia"/>
          <w:color w:val="393939"/>
          <w:kern w:val="0"/>
          <w:sz w:val="24"/>
          <w:szCs w:val="24"/>
        </w:rPr>
        <w:t>本项目的潜在投标人或投标人应随时关注指定媒体，否则产生不利后果由其自行承担。</w:t>
      </w:r>
    </w:p>
    <w:p w:rsidR="00E6704B" w:rsidRDefault="00AE7251">
      <w:pPr>
        <w:widowControl/>
        <w:shd w:val="clear" w:color="auto" w:fill="FFFFFF"/>
        <w:spacing w:before="75" w:after="75" w:line="288" w:lineRule="auto"/>
        <w:jc w:val="left"/>
        <w:rPr>
          <w:rFonts w:ascii="微软雅黑" w:eastAsia="微软雅黑" w:hAnsi="微软雅黑" w:cs="宋体"/>
          <w:color w:val="393939"/>
          <w:kern w:val="0"/>
          <w:sz w:val="20"/>
          <w:szCs w:val="20"/>
        </w:rPr>
      </w:pPr>
      <w:r>
        <w:rPr>
          <w:rFonts w:ascii="宋体" w:eastAsia="微软雅黑" w:hAnsi="宋体" w:cs="宋体" w:hint="eastAsia"/>
          <w:b/>
          <w:bCs/>
          <w:color w:val="393939"/>
          <w:kern w:val="0"/>
          <w:sz w:val="24"/>
          <w:szCs w:val="24"/>
        </w:rPr>
        <w:t>十、其他事项</w:t>
      </w:r>
    </w:p>
    <w:p w:rsidR="00E6704B" w:rsidRDefault="00AE7251">
      <w:pPr>
        <w:widowControl/>
        <w:shd w:val="clear" w:color="auto" w:fill="FFFFFF"/>
        <w:spacing w:before="75" w:after="75" w:line="288" w:lineRule="auto"/>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19</w:t>
      </w:r>
      <w:r>
        <w:rPr>
          <w:rFonts w:ascii="宋体" w:eastAsia="微软雅黑" w:hAnsi="宋体" w:cs="宋体" w:hint="eastAsia"/>
          <w:color w:val="393939"/>
          <w:kern w:val="0"/>
          <w:sz w:val="24"/>
          <w:szCs w:val="24"/>
        </w:rPr>
        <w:t>、其他事项：详见招标文件第二章。</w:t>
      </w:r>
    </w:p>
    <w:p w:rsidR="00E6704B" w:rsidRDefault="00AE7251">
      <w:pPr>
        <w:widowControl/>
        <w:shd w:val="clear" w:color="auto" w:fill="FFFFFF"/>
        <w:spacing w:before="75" w:after="75"/>
        <w:jc w:val="center"/>
        <w:rPr>
          <w:rFonts w:ascii="微软雅黑" w:eastAsia="微软雅黑" w:hAnsi="微软雅黑" w:cs="宋体"/>
          <w:color w:val="393939"/>
          <w:kern w:val="0"/>
          <w:sz w:val="20"/>
          <w:szCs w:val="20"/>
        </w:rPr>
      </w:pPr>
      <w:r>
        <w:rPr>
          <w:rFonts w:ascii="宋体" w:eastAsia="微软雅黑" w:hAnsi="宋体" w:cs="宋体" w:hint="eastAsia"/>
          <w:b/>
          <w:bCs/>
          <w:color w:val="393939"/>
          <w:kern w:val="0"/>
          <w:sz w:val="32"/>
        </w:rPr>
        <w:t>第四章</w:t>
      </w:r>
      <w:r>
        <w:rPr>
          <w:rFonts w:ascii="宋体" w:eastAsia="微软雅黑" w:hAnsi="宋体" w:cs="宋体"/>
          <w:b/>
          <w:bCs/>
          <w:color w:val="393939"/>
          <w:kern w:val="0"/>
          <w:sz w:val="32"/>
        </w:rPr>
        <w:t>   </w:t>
      </w:r>
      <w:r>
        <w:rPr>
          <w:rFonts w:ascii="宋体" w:eastAsia="微软雅黑" w:hAnsi="宋体" w:cs="宋体" w:hint="eastAsia"/>
          <w:b/>
          <w:bCs/>
          <w:color w:val="393939"/>
          <w:kern w:val="0"/>
          <w:sz w:val="32"/>
        </w:rPr>
        <w:t>资格审查与评标</w:t>
      </w:r>
    </w:p>
    <w:p w:rsidR="00E6704B" w:rsidRDefault="00AE7251">
      <w:pPr>
        <w:widowControl/>
        <w:shd w:val="clear" w:color="auto" w:fill="FFFFFF"/>
        <w:spacing w:before="75" w:after="75"/>
        <w:jc w:val="center"/>
        <w:rPr>
          <w:rFonts w:ascii="微软雅黑" w:eastAsia="微软雅黑" w:hAnsi="微软雅黑" w:cs="宋体"/>
          <w:color w:val="393939"/>
          <w:kern w:val="0"/>
          <w:sz w:val="20"/>
          <w:szCs w:val="20"/>
        </w:rPr>
      </w:pPr>
      <w:r>
        <w:rPr>
          <w:rFonts w:ascii="微软雅黑" w:eastAsia="微软雅黑" w:hAnsi="微软雅黑" w:cs="宋体"/>
          <w:color w:val="393939"/>
          <w:kern w:val="0"/>
          <w:sz w:val="24"/>
          <w:szCs w:val="24"/>
        </w:rPr>
        <w:t> </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 </w:t>
      </w:r>
    </w:p>
    <w:p w:rsidR="00E6704B" w:rsidRDefault="00AE7251">
      <w:pPr>
        <w:widowControl/>
        <w:shd w:val="clear" w:color="auto" w:fill="FFFFFF"/>
        <w:spacing w:before="75" w:after="75"/>
        <w:jc w:val="center"/>
        <w:rPr>
          <w:rFonts w:ascii="微软雅黑" w:eastAsia="微软雅黑" w:hAnsi="微软雅黑" w:cs="宋体"/>
          <w:color w:val="393939"/>
          <w:kern w:val="0"/>
          <w:sz w:val="20"/>
          <w:szCs w:val="20"/>
        </w:rPr>
      </w:pPr>
      <w:r>
        <w:rPr>
          <w:rFonts w:ascii="宋体" w:eastAsia="微软雅黑" w:hAnsi="宋体" w:cs="宋体" w:hint="eastAsia"/>
          <w:b/>
          <w:bCs/>
          <w:color w:val="393939"/>
          <w:kern w:val="0"/>
          <w:sz w:val="24"/>
          <w:szCs w:val="24"/>
        </w:rPr>
        <w:t>一、资格审查</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1</w:t>
      </w:r>
      <w:r>
        <w:rPr>
          <w:rFonts w:ascii="宋体" w:eastAsia="微软雅黑" w:hAnsi="宋体" w:cs="宋体" w:hint="eastAsia"/>
          <w:color w:val="393939"/>
          <w:kern w:val="0"/>
          <w:sz w:val="24"/>
          <w:szCs w:val="24"/>
        </w:rPr>
        <w:t>、开标结束后，由</w:t>
      </w:r>
      <w:r>
        <w:rPr>
          <w:rFonts w:ascii="宋体" w:eastAsia="微软雅黑" w:hAnsi="宋体" w:cs="宋体" w:hint="eastAsia"/>
          <w:color w:val="393939"/>
          <w:kern w:val="0"/>
          <w:sz w:val="24"/>
          <w:szCs w:val="24"/>
          <w:u w:val="single"/>
        </w:rPr>
        <w:t>福建省福怡药械招标有限公司</w:t>
      </w:r>
      <w:r>
        <w:rPr>
          <w:rFonts w:ascii="宋体" w:eastAsia="微软雅黑" w:hAnsi="宋体" w:cs="宋体" w:hint="eastAsia"/>
          <w:color w:val="393939"/>
          <w:kern w:val="0"/>
          <w:sz w:val="24"/>
          <w:szCs w:val="24"/>
        </w:rPr>
        <w:t>负责资格审查小组的组建及资格审查工作的组织。</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1.1</w:t>
      </w:r>
      <w:r>
        <w:rPr>
          <w:rFonts w:ascii="宋体" w:eastAsia="微软雅黑" w:hAnsi="宋体" w:cs="宋体" w:hint="eastAsia"/>
          <w:color w:val="393939"/>
          <w:kern w:val="0"/>
          <w:sz w:val="24"/>
          <w:szCs w:val="24"/>
        </w:rPr>
        <w:t>资格审查小组由</w:t>
      </w:r>
      <w:r>
        <w:rPr>
          <w:rFonts w:eastAsia="微软雅黑" w:cs="宋体"/>
          <w:color w:val="393939"/>
          <w:kern w:val="0"/>
          <w:sz w:val="24"/>
          <w:szCs w:val="24"/>
        </w:rPr>
        <w:t>3</w:t>
      </w:r>
      <w:r>
        <w:rPr>
          <w:rFonts w:ascii="宋体" w:eastAsia="微软雅黑" w:hAnsi="宋体" w:cs="宋体" w:hint="eastAsia"/>
          <w:color w:val="393939"/>
          <w:kern w:val="0"/>
          <w:sz w:val="24"/>
          <w:szCs w:val="24"/>
        </w:rPr>
        <w:t>人组成，并负责具体审查事务，其中：由采购人派出的采购人代表至少</w:t>
      </w:r>
      <w:r>
        <w:rPr>
          <w:rFonts w:ascii="宋体" w:eastAsia="微软雅黑" w:hAnsi="宋体" w:cs="宋体"/>
          <w:color w:val="393939"/>
          <w:kern w:val="0"/>
          <w:sz w:val="24"/>
          <w:szCs w:val="24"/>
          <w:u w:val="single"/>
        </w:rPr>
        <w:t>1</w:t>
      </w:r>
      <w:r>
        <w:rPr>
          <w:rFonts w:ascii="宋体" w:eastAsia="微软雅黑" w:hAnsi="宋体" w:cs="宋体" w:hint="eastAsia"/>
          <w:color w:val="393939"/>
          <w:kern w:val="0"/>
          <w:sz w:val="24"/>
          <w:szCs w:val="24"/>
        </w:rPr>
        <w:t>人，由</w:t>
      </w:r>
      <w:r>
        <w:rPr>
          <w:rFonts w:ascii="宋体" w:eastAsia="微软雅黑" w:hAnsi="宋体" w:cs="宋体" w:hint="eastAsia"/>
          <w:color w:val="393939"/>
          <w:kern w:val="0"/>
          <w:sz w:val="24"/>
          <w:szCs w:val="24"/>
          <w:u w:val="single"/>
        </w:rPr>
        <w:t>福建省福怡药械招标有限公司</w:t>
      </w:r>
      <w:r>
        <w:rPr>
          <w:rFonts w:ascii="宋体" w:eastAsia="微软雅黑" w:hAnsi="宋体" w:cs="宋体" w:hint="eastAsia"/>
          <w:color w:val="393939"/>
          <w:kern w:val="0"/>
          <w:sz w:val="24"/>
          <w:szCs w:val="24"/>
        </w:rPr>
        <w:t>派出的工作人员至少</w:t>
      </w:r>
      <w:r>
        <w:rPr>
          <w:rFonts w:ascii="宋体" w:eastAsia="微软雅黑" w:hAnsi="宋体" w:cs="宋体"/>
          <w:color w:val="393939"/>
          <w:kern w:val="0"/>
          <w:sz w:val="24"/>
          <w:szCs w:val="24"/>
          <w:u w:val="single"/>
        </w:rPr>
        <w:t>1</w:t>
      </w:r>
      <w:r>
        <w:rPr>
          <w:rFonts w:ascii="宋体" w:eastAsia="微软雅黑" w:hAnsi="宋体" w:cs="宋体" w:hint="eastAsia"/>
          <w:color w:val="393939"/>
          <w:kern w:val="0"/>
          <w:sz w:val="24"/>
          <w:szCs w:val="24"/>
        </w:rPr>
        <w:t>人，其余</w:t>
      </w:r>
      <w:r>
        <w:rPr>
          <w:rFonts w:ascii="宋体" w:eastAsia="微软雅黑" w:hAnsi="宋体" w:cs="宋体"/>
          <w:color w:val="393939"/>
          <w:kern w:val="0"/>
          <w:sz w:val="24"/>
          <w:szCs w:val="24"/>
          <w:u w:val="single"/>
        </w:rPr>
        <w:t>1</w:t>
      </w:r>
      <w:r>
        <w:rPr>
          <w:rFonts w:ascii="宋体" w:eastAsia="微软雅黑" w:hAnsi="宋体" w:cs="宋体" w:hint="eastAsia"/>
          <w:color w:val="393939"/>
          <w:kern w:val="0"/>
          <w:sz w:val="24"/>
          <w:szCs w:val="24"/>
        </w:rPr>
        <w:t>人可为采购人代表或</w:t>
      </w:r>
      <w:r>
        <w:rPr>
          <w:rFonts w:ascii="宋体" w:eastAsia="微软雅黑" w:hAnsi="宋体" w:cs="宋体" w:hint="eastAsia"/>
          <w:color w:val="393939"/>
          <w:kern w:val="0"/>
          <w:sz w:val="24"/>
          <w:szCs w:val="24"/>
          <w:u w:val="single"/>
        </w:rPr>
        <w:t>福建省福怡药械招标有限公司</w:t>
      </w:r>
      <w:r>
        <w:rPr>
          <w:rFonts w:ascii="宋体" w:eastAsia="微软雅黑" w:hAnsi="宋体" w:cs="宋体" w:hint="eastAsia"/>
          <w:color w:val="393939"/>
          <w:kern w:val="0"/>
          <w:sz w:val="24"/>
          <w:szCs w:val="24"/>
        </w:rPr>
        <w:t>的工作人员。</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1.2</w:t>
      </w:r>
      <w:r>
        <w:rPr>
          <w:rFonts w:ascii="宋体" w:eastAsia="微软雅黑" w:hAnsi="宋体" w:cs="宋体" w:hint="eastAsia"/>
          <w:color w:val="393939"/>
          <w:kern w:val="0"/>
          <w:sz w:val="24"/>
          <w:szCs w:val="24"/>
        </w:rPr>
        <w:t>资格审查的依据是招标文件和投标文件。</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1.3</w:t>
      </w:r>
      <w:r>
        <w:rPr>
          <w:rFonts w:ascii="宋体" w:eastAsia="微软雅黑" w:hAnsi="宋体" w:cs="宋体" w:hint="eastAsia"/>
          <w:color w:val="393939"/>
          <w:kern w:val="0"/>
          <w:sz w:val="24"/>
          <w:szCs w:val="24"/>
        </w:rPr>
        <w:t>资格审查的范围及内容：投标文件（资格及资信证明部分），具体如下：</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 xml:space="preserve">  </w:t>
      </w: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1</w:t>
      </w:r>
      <w:r>
        <w:rPr>
          <w:rFonts w:ascii="宋体" w:eastAsia="微软雅黑" w:hAnsi="宋体" w:cs="宋体" w:hint="eastAsia"/>
          <w:color w:val="393939"/>
          <w:kern w:val="0"/>
          <w:sz w:val="24"/>
          <w:szCs w:val="24"/>
        </w:rPr>
        <w:t>）</w:t>
      </w:r>
      <w:r>
        <w:rPr>
          <w:rFonts w:ascii="宋体" w:eastAsia="微软雅黑" w:hAnsi="宋体" w:cs="宋体" w:hint="eastAsia"/>
          <w:color w:val="393939"/>
          <w:kern w:val="0"/>
          <w:sz w:val="20"/>
          <w:szCs w:val="20"/>
        </w:rPr>
        <w:t>“投标函”；</w:t>
      </w:r>
      <w:r>
        <w:rPr>
          <w:rFonts w:ascii="宋体" w:eastAsia="微软雅黑" w:hAnsi="宋体" w:cs="宋体"/>
          <w:color w:val="393939"/>
          <w:kern w:val="0"/>
          <w:sz w:val="20"/>
          <w:szCs w:val="20"/>
        </w:rPr>
        <w:br/>
        <w:t xml:space="preserve">  </w:t>
      </w:r>
      <w:r>
        <w:rPr>
          <w:rFonts w:ascii="宋体" w:eastAsia="微软雅黑" w:hAnsi="宋体" w:cs="宋体" w:hint="eastAsia"/>
          <w:color w:val="393939"/>
          <w:kern w:val="0"/>
          <w:sz w:val="20"/>
          <w:szCs w:val="20"/>
        </w:rPr>
        <w:t>（</w:t>
      </w:r>
      <w:r>
        <w:rPr>
          <w:rFonts w:ascii="宋体" w:eastAsia="微软雅黑" w:hAnsi="宋体" w:cs="宋体"/>
          <w:color w:val="393939"/>
          <w:kern w:val="0"/>
          <w:sz w:val="20"/>
          <w:szCs w:val="20"/>
        </w:rPr>
        <w:t>2</w:t>
      </w:r>
      <w:r>
        <w:rPr>
          <w:rFonts w:ascii="宋体" w:eastAsia="微软雅黑" w:hAnsi="宋体" w:cs="宋体" w:hint="eastAsia"/>
          <w:color w:val="393939"/>
          <w:kern w:val="0"/>
          <w:sz w:val="20"/>
          <w:szCs w:val="20"/>
        </w:rPr>
        <w:t>）“投标人的资格及资信证明文件”</w:t>
      </w:r>
      <w:r>
        <w:rPr>
          <w:rFonts w:ascii="宋体" w:eastAsia="微软雅黑" w:hAnsi="宋体" w:cs="宋体"/>
          <w:color w:val="393939"/>
          <w:kern w:val="0"/>
          <w:sz w:val="20"/>
          <w:szCs w:val="20"/>
        </w:rPr>
        <w:br/>
        <w:t>   </w:t>
      </w:r>
      <w:r>
        <w:rPr>
          <w:rFonts w:ascii="宋体" w:hAnsi="宋体" w:cs="宋体" w:hint="eastAsia"/>
          <w:color w:val="393939"/>
          <w:kern w:val="0"/>
          <w:sz w:val="20"/>
          <w:szCs w:val="20"/>
        </w:rPr>
        <w:t>①</w:t>
      </w:r>
      <w:r>
        <w:rPr>
          <w:rFonts w:ascii="宋体" w:eastAsia="微软雅黑" w:hAnsi="宋体" w:cs="宋体" w:hint="eastAsia"/>
          <w:color w:val="393939"/>
          <w:kern w:val="0"/>
          <w:sz w:val="20"/>
          <w:szCs w:val="20"/>
        </w:rPr>
        <w:t>一般资格证明文件：</w:t>
      </w:r>
    </w:p>
    <w:tbl>
      <w:tblPr>
        <w:tblW w:w="832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745"/>
        <w:gridCol w:w="4577"/>
      </w:tblGrid>
      <w:tr w:rsidR="00E6704B">
        <w:trPr>
          <w:tblHeader/>
        </w:trPr>
        <w:tc>
          <w:tcPr>
            <w:tcW w:w="3745"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b/>
                <w:bCs/>
                <w:kern w:val="0"/>
                <w:sz w:val="24"/>
                <w:szCs w:val="24"/>
              </w:rPr>
            </w:pPr>
            <w:r>
              <w:rPr>
                <w:rFonts w:ascii="宋体" w:hAnsi="宋体" w:cs="宋体" w:hint="eastAsia"/>
                <w:b/>
                <w:bCs/>
                <w:kern w:val="0"/>
                <w:sz w:val="24"/>
                <w:szCs w:val="24"/>
              </w:rPr>
              <w:t>明细</w:t>
            </w:r>
          </w:p>
        </w:tc>
        <w:tc>
          <w:tcPr>
            <w:tcW w:w="4577"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b/>
                <w:bCs/>
                <w:kern w:val="0"/>
                <w:sz w:val="24"/>
                <w:szCs w:val="24"/>
              </w:rPr>
            </w:pPr>
            <w:r>
              <w:rPr>
                <w:rFonts w:ascii="宋体" w:hAnsi="宋体" w:cs="宋体" w:hint="eastAsia"/>
                <w:b/>
                <w:bCs/>
                <w:kern w:val="0"/>
                <w:sz w:val="24"/>
                <w:szCs w:val="24"/>
              </w:rPr>
              <w:t>描述</w:t>
            </w:r>
          </w:p>
        </w:tc>
      </w:tr>
      <w:tr w:rsidR="00E6704B">
        <w:tc>
          <w:tcPr>
            <w:tcW w:w="3745"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单位负责人授权书（若有）</w:t>
            </w:r>
          </w:p>
        </w:tc>
        <w:tc>
          <w:tcPr>
            <w:tcW w:w="4577"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、企业（银行、保险、石油石化、电力、电信等行业除外）、事业单位和社会团体法人的</w:t>
            </w:r>
            <w:r>
              <w:rPr>
                <w:rFonts w:ascii="宋体" w:cs="宋体" w:hint="eastAsia"/>
                <w:kern w:val="0"/>
                <w:sz w:val="24"/>
                <w:szCs w:val="24"/>
              </w:rPr>
              <w:t>“</w:t>
            </w:r>
            <w:r>
              <w:rPr>
                <w:rFonts w:ascii="宋体" w:hAnsi="宋体" w:cs="宋体" w:hint="eastAsia"/>
                <w:kern w:val="0"/>
                <w:sz w:val="24"/>
                <w:szCs w:val="24"/>
              </w:rPr>
              <w:t>单位负责人</w:t>
            </w:r>
            <w:r>
              <w:rPr>
                <w:rFonts w:ascii="宋体" w:cs="宋体" w:hint="eastAsia"/>
                <w:kern w:val="0"/>
                <w:sz w:val="24"/>
                <w:szCs w:val="24"/>
              </w:rPr>
              <w:t>”</w:t>
            </w:r>
            <w:r>
              <w:rPr>
                <w:rFonts w:ascii="宋体" w:hAnsi="宋体" w:cs="宋体" w:hint="eastAsia"/>
                <w:kern w:val="0"/>
                <w:sz w:val="24"/>
                <w:szCs w:val="24"/>
              </w:rPr>
              <w:t>指法定代表人，即与实际提交的</w:t>
            </w:r>
            <w:r>
              <w:rPr>
                <w:rFonts w:ascii="宋体" w:cs="宋体" w:hint="eastAsia"/>
                <w:kern w:val="0"/>
                <w:sz w:val="24"/>
                <w:szCs w:val="24"/>
              </w:rPr>
              <w:t>“</w:t>
            </w:r>
            <w:r>
              <w:rPr>
                <w:rFonts w:ascii="宋体" w:hAnsi="宋体" w:cs="宋体" w:hint="eastAsia"/>
                <w:kern w:val="0"/>
                <w:sz w:val="24"/>
                <w:szCs w:val="24"/>
              </w:rPr>
              <w:t>营业执照等证明文件</w:t>
            </w:r>
            <w:r>
              <w:rPr>
                <w:rFonts w:ascii="宋体" w:cs="宋体" w:hint="eastAsia"/>
                <w:kern w:val="0"/>
                <w:sz w:val="24"/>
                <w:szCs w:val="24"/>
              </w:rPr>
              <w:t>”</w:t>
            </w:r>
            <w:r>
              <w:rPr>
                <w:rFonts w:ascii="宋体" w:hAnsi="宋体" w:cs="宋体" w:hint="eastAsia"/>
                <w:kern w:val="0"/>
                <w:sz w:val="24"/>
                <w:szCs w:val="24"/>
              </w:rPr>
              <w:t>载明的一致。</w:t>
            </w:r>
            <w:r>
              <w:rPr>
                <w:rFonts w:ascii="宋体" w:hAnsi="宋体" w:cs="宋体"/>
                <w:kern w:val="0"/>
                <w:sz w:val="24"/>
                <w:szCs w:val="24"/>
              </w:rPr>
              <w:t>2</w:t>
            </w:r>
            <w:r>
              <w:rPr>
                <w:rFonts w:ascii="宋体" w:hAnsi="宋体" w:cs="宋体" w:hint="eastAsia"/>
                <w:kern w:val="0"/>
                <w:sz w:val="24"/>
                <w:szCs w:val="24"/>
              </w:rPr>
              <w:t>、银行、保险、石油石化、电力、电信等行业：以法人身份参加投标的，</w:t>
            </w:r>
            <w:r>
              <w:rPr>
                <w:rFonts w:ascii="宋体" w:cs="宋体" w:hint="eastAsia"/>
                <w:kern w:val="0"/>
                <w:sz w:val="24"/>
                <w:szCs w:val="24"/>
              </w:rPr>
              <w:t>“</w:t>
            </w:r>
            <w:r>
              <w:rPr>
                <w:rFonts w:ascii="宋体" w:hAnsi="宋体" w:cs="宋体" w:hint="eastAsia"/>
                <w:kern w:val="0"/>
                <w:sz w:val="24"/>
                <w:szCs w:val="24"/>
              </w:rPr>
              <w:t>单位负责人</w:t>
            </w:r>
            <w:r>
              <w:rPr>
                <w:rFonts w:ascii="宋体" w:cs="宋体" w:hint="eastAsia"/>
                <w:kern w:val="0"/>
                <w:sz w:val="24"/>
                <w:szCs w:val="24"/>
              </w:rPr>
              <w:t>”</w:t>
            </w:r>
            <w:r>
              <w:rPr>
                <w:rFonts w:ascii="宋体" w:hAnsi="宋体" w:cs="宋体" w:hint="eastAsia"/>
                <w:kern w:val="0"/>
                <w:sz w:val="24"/>
                <w:szCs w:val="24"/>
              </w:rPr>
              <w:t>指法定代表人，即与实际提交的</w:t>
            </w:r>
            <w:r>
              <w:rPr>
                <w:rFonts w:ascii="宋体" w:cs="宋体" w:hint="eastAsia"/>
                <w:kern w:val="0"/>
                <w:sz w:val="24"/>
                <w:szCs w:val="24"/>
              </w:rPr>
              <w:t>“</w:t>
            </w:r>
            <w:r>
              <w:rPr>
                <w:rFonts w:ascii="宋体" w:hAnsi="宋体" w:cs="宋体" w:hint="eastAsia"/>
                <w:kern w:val="0"/>
                <w:sz w:val="24"/>
                <w:szCs w:val="24"/>
              </w:rPr>
              <w:t>营业执照等证明文件</w:t>
            </w:r>
            <w:r>
              <w:rPr>
                <w:rFonts w:ascii="宋体" w:cs="宋体" w:hint="eastAsia"/>
                <w:kern w:val="0"/>
                <w:sz w:val="24"/>
                <w:szCs w:val="24"/>
              </w:rPr>
              <w:t>”</w:t>
            </w:r>
            <w:r>
              <w:rPr>
                <w:rFonts w:ascii="宋体" w:hAnsi="宋体" w:cs="宋体" w:hint="eastAsia"/>
                <w:kern w:val="0"/>
                <w:sz w:val="24"/>
                <w:szCs w:val="24"/>
              </w:rPr>
              <w:t>载明的一致；以非法人身份参加投标的，</w:t>
            </w:r>
            <w:r>
              <w:rPr>
                <w:rFonts w:ascii="宋体" w:cs="宋体" w:hint="eastAsia"/>
                <w:kern w:val="0"/>
                <w:sz w:val="24"/>
                <w:szCs w:val="24"/>
              </w:rPr>
              <w:t>“</w:t>
            </w:r>
            <w:r>
              <w:rPr>
                <w:rFonts w:ascii="宋体" w:hAnsi="宋体" w:cs="宋体" w:hint="eastAsia"/>
                <w:kern w:val="0"/>
                <w:sz w:val="24"/>
                <w:szCs w:val="24"/>
              </w:rPr>
              <w:t>单位负责人</w:t>
            </w:r>
            <w:r>
              <w:rPr>
                <w:rFonts w:ascii="宋体" w:cs="宋体" w:hint="eastAsia"/>
                <w:kern w:val="0"/>
                <w:sz w:val="24"/>
                <w:szCs w:val="24"/>
              </w:rPr>
              <w:t>”</w:t>
            </w:r>
            <w:r>
              <w:rPr>
                <w:rFonts w:ascii="宋体" w:hAnsi="宋体" w:cs="宋体" w:hint="eastAsia"/>
                <w:kern w:val="0"/>
                <w:sz w:val="24"/>
                <w:szCs w:val="24"/>
              </w:rPr>
              <w:t>指代表单位行使职权的主要负责人，即与实际提交的</w:t>
            </w:r>
            <w:r>
              <w:rPr>
                <w:rFonts w:ascii="宋体" w:cs="宋体" w:hint="eastAsia"/>
                <w:kern w:val="0"/>
                <w:sz w:val="24"/>
                <w:szCs w:val="24"/>
              </w:rPr>
              <w:t>“</w:t>
            </w:r>
            <w:r>
              <w:rPr>
                <w:rFonts w:ascii="宋体" w:hAnsi="宋体" w:cs="宋体" w:hint="eastAsia"/>
                <w:kern w:val="0"/>
                <w:sz w:val="24"/>
                <w:szCs w:val="24"/>
              </w:rPr>
              <w:t>营业执照等证明文件</w:t>
            </w:r>
            <w:r>
              <w:rPr>
                <w:rFonts w:ascii="宋体" w:cs="宋体" w:hint="eastAsia"/>
                <w:kern w:val="0"/>
                <w:sz w:val="24"/>
                <w:szCs w:val="24"/>
              </w:rPr>
              <w:t>”</w:t>
            </w:r>
            <w:r>
              <w:rPr>
                <w:rFonts w:ascii="宋体" w:hAnsi="宋体" w:cs="宋体" w:hint="eastAsia"/>
                <w:kern w:val="0"/>
                <w:sz w:val="24"/>
                <w:szCs w:val="24"/>
              </w:rPr>
              <w:t>载明的一致。</w:t>
            </w:r>
            <w:r>
              <w:rPr>
                <w:rFonts w:ascii="宋体" w:hAnsi="宋体" w:cs="宋体"/>
                <w:kern w:val="0"/>
                <w:sz w:val="24"/>
                <w:szCs w:val="24"/>
              </w:rPr>
              <w:t>3</w:t>
            </w:r>
            <w:r>
              <w:rPr>
                <w:rFonts w:ascii="宋体" w:hAnsi="宋体" w:cs="宋体" w:hint="eastAsia"/>
                <w:kern w:val="0"/>
                <w:sz w:val="24"/>
                <w:szCs w:val="24"/>
              </w:rPr>
              <w:t>、投标人（自然人除外）：若投标人代表为单位负责人授权的委托代理人，应提供本授权书；若投标人代表为</w:t>
            </w:r>
            <w:r>
              <w:rPr>
                <w:rFonts w:ascii="宋体" w:hAnsi="宋体" w:cs="宋体" w:hint="eastAsia"/>
                <w:kern w:val="0"/>
                <w:sz w:val="24"/>
                <w:szCs w:val="24"/>
              </w:rPr>
              <w:t>单位负责人，应在此项下提交其身份证正反面复印件，可不提供本授权书。</w:t>
            </w:r>
            <w:r>
              <w:rPr>
                <w:rFonts w:ascii="宋体" w:hAnsi="宋体" w:cs="宋体"/>
                <w:kern w:val="0"/>
                <w:sz w:val="24"/>
                <w:szCs w:val="24"/>
              </w:rPr>
              <w:t>4</w:t>
            </w:r>
            <w:r>
              <w:rPr>
                <w:rFonts w:ascii="宋体" w:hAnsi="宋体" w:cs="宋体" w:hint="eastAsia"/>
                <w:kern w:val="0"/>
                <w:sz w:val="24"/>
                <w:szCs w:val="24"/>
              </w:rPr>
              <w:t>、投标人为自然人的，可不填写本授权书。</w:t>
            </w:r>
            <w:r>
              <w:rPr>
                <w:rFonts w:ascii="宋体" w:hAnsi="宋体" w:cs="宋体"/>
                <w:kern w:val="0"/>
                <w:sz w:val="24"/>
                <w:szCs w:val="24"/>
              </w:rPr>
              <w:t>5</w:t>
            </w:r>
            <w:r>
              <w:rPr>
                <w:rFonts w:ascii="宋体" w:hAnsi="宋体" w:cs="宋体" w:hint="eastAsia"/>
                <w:kern w:val="0"/>
                <w:sz w:val="24"/>
                <w:szCs w:val="24"/>
              </w:rPr>
              <w:t>、纸质投标文件正本中的本授权书（若有）应为原件。</w:t>
            </w:r>
            <w:r>
              <w:rPr>
                <w:rFonts w:ascii="宋体" w:cs="宋体" w:hint="eastAsia"/>
                <w:kern w:val="0"/>
                <w:sz w:val="24"/>
                <w:szCs w:val="24"/>
              </w:rPr>
              <w:t>※</w:t>
            </w:r>
            <w:r>
              <w:rPr>
                <w:rFonts w:ascii="宋体" w:hAnsi="宋体" w:cs="宋体" w:hint="eastAsia"/>
                <w:kern w:val="0"/>
                <w:sz w:val="24"/>
                <w:szCs w:val="24"/>
              </w:rPr>
              <w:t>投标人应按照招标文件第七章规定提供。</w:t>
            </w:r>
            <w:r>
              <w:rPr>
                <w:rFonts w:ascii="宋体" w:hAnsi="宋体" w:cs="宋体"/>
                <w:kern w:val="0"/>
                <w:sz w:val="24"/>
                <w:szCs w:val="24"/>
              </w:rPr>
              <w:t>"</w:t>
            </w:r>
          </w:p>
        </w:tc>
      </w:tr>
      <w:tr w:rsidR="00E6704B">
        <w:tc>
          <w:tcPr>
            <w:tcW w:w="3745"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营业执照等证明文件</w:t>
            </w:r>
          </w:p>
        </w:tc>
        <w:tc>
          <w:tcPr>
            <w:tcW w:w="4577"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r>
              <w:rPr>
                <w:rFonts w:ascii="宋体" w:hAnsi="宋体" w:cs="宋体"/>
                <w:kern w:val="0"/>
                <w:sz w:val="24"/>
                <w:szCs w:val="24"/>
              </w:rPr>
              <w:t>2</w:t>
            </w:r>
            <w:r>
              <w:rPr>
                <w:rFonts w:ascii="宋体" w:hAnsi="宋体" w:cs="宋体" w:hint="eastAsia"/>
                <w:kern w:val="0"/>
                <w:sz w:val="24"/>
                <w:szCs w:val="24"/>
              </w:rPr>
              <w:t>、投标人提供的相应证明材料复印件均应符合：内容完整、清晰、整洁，并由投标人加盖其单位公章。</w:t>
            </w:r>
            <w:r>
              <w:rPr>
                <w:rFonts w:ascii="宋体" w:cs="宋体" w:hint="eastAsia"/>
                <w:kern w:val="0"/>
                <w:sz w:val="24"/>
                <w:szCs w:val="24"/>
              </w:rPr>
              <w:t>※</w:t>
            </w:r>
            <w:r>
              <w:rPr>
                <w:rFonts w:ascii="宋体" w:hAnsi="宋体" w:cs="宋体" w:hint="eastAsia"/>
                <w:kern w:val="0"/>
                <w:sz w:val="24"/>
                <w:szCs w:val="24"/>
              </w:rPr>
              <w:t>投标人应按照招</w:t>
            </w:r>
            <w:r>
              <w:rPr>
                <w:rFonts w:ascii="宋体" w:hAnsi="宋体" w:cs="宋体" w:hint="eastAsia"/>
                <w:kern w:val="0"/>
                <w:sz w:val="24"/>
                <w:szCs w:val="24"/>
              </w:rPr>
              <w:t>标文件第七章规定提供。</w:t>
            </w:r>
            <w:r>
              <w:rPr>
                <w:rFonts w:ascii="宋体" w:hAnsi="宋体" w:cs="宋体"/>
                <w:kern w:val="0"/>
                <w:sz w:val="24"/>
                <w:szCs w:val="24"/>
              </w:rPr>
              <w:t>"</w:t>
            </w:r>
          </w:p>
        </w:tc>
      </w:tr>
      <w:tr w:rsidR="00E6704B">
        <w:tc>
          <w:tcPr>
            <w:tcW w:w="3745"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财务状况报告（财务报告、或资信证明、或投标担保函）</w:t>
            </w:r>
          </w:p>
        </w:tc>
        <w:tc>
          <w:tcPr>
            <w:tcW w:w="4577"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、投标人提供的财务报告复印件（成立年限按照投标截止时间推算）应符合下列规定：</w:t>
            </w:r>
            <w:r>
              <w:rPr>
                <w:rFonts w:ascii="宋体" w:hAnsi="宋体" w:cs="宋体"/>
                <w:kern w:val="0"/>
                <w:sz w:val="24"/>
                <w:szCs w:val="24"/>
              </w:rPr>
              <w:t>1.1</w:t>
            </w:r>
            <w:r>
              <w:rPr>
                <w:rFonts w:ascii="宋体" w:hAnsi="宋体" w:cs="宋体" w:hint="eastAsia"/>
                <w:kern w:val="0"/>
                <w:sz w:val="24"/>
                <w:szCs w:val="24"/>
              </w:rPr>
              <w:t>成立年限满</w:t>
            </w:r>
            <w:r>
              <w:rPr>
                <w:rFonts w:ascii="宋体" w:hAnsi="宋体" w:cs="宋体"/>
                <w:kern w:val="0"/>
                <w:sz w:val="24"/>
                <w:szCs w:val="24"/>
              </w:rPr>
              <w:t>1</w:t>
            </w:r>
            <w:r>
              <w:rPr>
                <w:rFonts w:ascii="宋体" w:hAnsi="宋体" w:cs="宋体" w:hint="eastAsia"/>
                <w:kern w:val="0"/>
                <w:sz w:val="24"/>
                <w:szCs w:val="24"/>
              </w:rPr>
              <w:t>年及以上的投标人，提供经审计的上一年度的年度财务报告。</w:t>
            </w:r>
            <w:r>
              <w:rPr>
                <w:rFonts w:ascii="宋体" w:hAnsi="宋体" w:cs="宋体"/>
                <w:kern w:val="0"/>
                <w:sz w:val="24"/>
                <w:szCs w:val="24"/>
              </w:rPr>
              <w:t>1.2</w:t>
            </w:r>
            <w:r>
              <w:rPr>
                <w:rFonts w:ascii="宋体" w:hAnsi="宋体" w:cs="宋体" w:hint="eastAsia"/>
                <w:kern w:val="0"/>
                <w:sz w:val="24"/>
                <w:szCs w:val="24"/>
              </w:rPr>
              <w:t>成立年限满半年但不足</w:t>
            </w:r>
            <w:r>
              <w:rPr>
                <w:rFonts w:ascii="宋体" w:hAnsi="宋体" w:cs="宋体"/>
                <w:kern w:val="0"/>
                <w:sz w:val="24"/>
                <w:szCs w:val="24"/>
              </w:rPr>
              <w:t>1</w:t>
            </w:r>
            <w:r>
              <w:rPr>
                <w:rFonts w:ascii="宋体" w:hAnsi="宋体" w:cs="宋体" w:hint="eastAsia"/>
                <w:kern w:val="0"/>
                <w:sz w:val="24"/>
                <w:szCs w:val="24"/>
              </w:rPr>
              <w:t>年的投标人，提供该半年度中任一季度的季度财务报告或该半年度的半年度财务报告。</w:t>
            </w:r>
            <w:r>
              <w:rPr>
                <w:rFonts w:ascii="宋体" w:cs="宋体" w:hint="eastAsia"/>
                <w:kern w:val="0"/>
                <w:sz w:val="24"/>
                <w:szCs w:val="24"/>
              </w:rPr>
              <w:t>※</w:t>
            </w:r>
            <w:r>
              <w:rPr>
                <w:rFonts w:ascii="宋体" w:hAnsi="宋体" w:cs="宋体" w:hint="eastAsia"/>
                <w:kern w:val="0"/>
                <w:sz w:val="24"/>
                <w:szCs w:val="24"/>
              </w:rPr>
              <w:t>无法按照第</w:t>
            </w:r>
            <w:r>
              <w:rPr>
                <w:rFonts w:ascii="宋体" w:hAnsi="宋体" w:cs="宋体"/>
                <w:kern w:val="0"/>
                <w:sz w:val="24"/>
                <w:szCs w:val="24"/>
              </w:rPr>
              <w:t>1.1</w:t>
            </w:r>
            <w:r>
              <w:rPr>
                <w:rFonts w:ascii="宋体" w:hAnsi="宋体" w:cs="宋体" w:hint="eastAsia"/>
                <w:kern w:val="0"/>
                <w:sz w:val="24"/>
                <w:szCs w:val="24"/>
              </w:rPr>
              <w:t>、</w:t>
            </w:r>
            <w:r>
              <w:rPr>
                <w:rFonts w:ascii="宋体" w:hAnsi="宋体" w:cs="宋体"/>
                <w:kern w:val="0"/>
                <w:sz w:val="24"/>
                <w:szCs w:val="24"/>
              </w:rPr>
              <w:t>1.2</w:t>
            </w:r>
            <w:r>
              <w:rPr>
                <w:rFonts w:ascii="宋体" w:hAnsi="宋体" w:cs="宋体" w:hint="eastAsia"/>
                <w:kern w:val="0"/>
                <w:sz w:val="24"/>
                <w:szCs w:val="24"/>
              </w:rPr>
              <w:t>条规定提供财务报告复印件的投标人（包括但不限于：成立年限满</w:t>
            </w:r>
            <w:r>
              <w:rPr>
                <w:rFonts w:ascii="宋体" w:hAnsi="宋体" w:cs="宋体"/>
                <w:kern w:val="0"/>
                <w:sz w:val="24"/>
                <w:szCs w:val="24"/>
              </w:rPr>
              <w:t>1</w:t>
            </w:r>
            <w:r>
              <w:rPr>
                <w:rFonts w:ascii="宋体" w:hAnsi="宋体" w:cs="宋体" w:hint="eastAsia"/>
                <w:kern w:val="0"/>
                <w:sz w:val="24"/>
                <w:szCs w:val="24"/>
              </w:rPr>
              <w:t>年及以上的投标人、成立年限满半年但不足</w:t>
            </w:r>
            <w:r>
              <w:rPr>
                <w:rFonts w:ascii="宋体" w:hAnsi="宋体" w:cs="宋体"/>
                <w:kern w:val="0"/>
                <w:sz w:val="24"/>
                <w:szCs w:val="24"/>
              </w:rPr>
              <w:t>1</w:t>
            </w:r>
            <w:r>
              <w:rPr>
                <w:rFonts w:ascii="宋体" w:hAnsi="宋体" w:cs="宋体" w:hint="eastAsia"/>
                <w:kern w:val="0"/>
                <w:sz w:val="24"/>
                <w:szCs w:val="24"/>
              </w:rPr>
              <w:t>年的投标人、成立年限不足半年的投标人），应选择提供</w:t>
            </w:r>
            <w:r>
              <w:rPr>
                <w:rFonts w:ascii="宋体" w:hAnsi="宋体" w:cs="宋体" w:hint="eastAsia"/>
                <w:kern w:val="0"/>
                <w:sz w:val="24"/>
                <w:szCs w:val="24"/>
              </w:rPr>
              <w:t>资信证明复印件或投标担保函复印件，其中：非自然人的投标人选择提供资信证明的，还应附上其开户（基本存款账户）许可证复印件。</w:t>
            </w:r>
            <w:r>
              <w:rPr>
                <w:rFonts w:ascii="宋体" w:hAnsi="宋体" w:cs="宋体"/>
                <w:kern w:val="0"/>
                <w:sz w:val="24"/>
                <w:szCs w:val="24"/>
              </w:rPr>
              <w:t xml:space="preserve"> 2</w:t>
            </w:r>
            <w:r>
              <w:rPr>
                <w:rFonts w:ascii="宋体" w:hAnsi="宋体" w:cs="宋体" w:hint="eastAsia"/>
                <w:kern w:val="0"/>
                <w:sz w:val="24"/>
                <w:szCs w:val="24"/>
              </w:rPr>
              <w:t>、</w:t>
            </w:r>
            <w:r>
              <w:rPr>
                <w:rFonts w:ascii="宋体" w:cs="宋体" w:hint="eastAsia"/>
                <w:kern w:val="0"/>
                <w:sz w:val="24"/>
                <w:szCs w:val="24"/>
              </w:rPr>
              <w:t>“</w:t>
            </w:r>
            <w:r>
              <w:rPr>
                <w:rFonts w:ascii="宋体" w:hAnsi="宋体" w:cs="宋体" w:hint="eastAsia"/>
                <w:kern w:val="0"/>
                <w:sz w:val="24"/>
                <w:szCs w:val="24"/>
              </w:rPr>
              <w:t>财政部门认可的政府采购专业担保机构</w:t>
            </w:r>
            <w:r>
              <w:rPr>
                <w:rFonts w:ascii="宋体" w:cs="宋体" w:hint="eastAsia"/>
                <w:kern w:val="0"/>
                <w:sz w:val="24"/>
                <w:szCs w:val="24"/>
              </w:rPr>
              <w:t>”</w:t>
            </w:r>
            <w:r>
              <w:rPr>
                <w:rFonts w:ascii="宋体" w:hAnsi="宋体" w:cs="宋体" w:hint="eastAsia"/>
                <w:kern w:val="0"/>
                <w:sz w:val="24"/>
                <w:szCs w:val="24"/>
              </w:rPr>
              <w:t>应符合《财政部关于开展政府采购信用担保试点工作方案》（财库</w:t>
            </w:r>
            <w:r>
              <w:rPr>
                <w:rFonts w:ascii="宋体" w:hAnsi="宋体" w:cs="宋体"/>
                <w:kern w:val="0"/>
                <w:sz w:val="24"/>
                <w:szCs w:val="24"/>
              </w:rPr>
              <w:t>[2012]124</w:t>
            </w:r>
            <w:r>
              <w:rPr>
                <w:rFonts w:ascii="宋体" w:hAnsi="宋体" w:cs="宋体" w:hint="eastAsia"/>
                <w:kern w:val="0"/>
                <w:sz w:val="24"/>
                <w:szCs w:val="24"/>
              </w:rPr>
              <w:t>号）的规定。</w:t>
            </w:r>
            <w:r>
              <w:rPr>
                <w:rFonts w:ascii="宋体" w:hAnsi="宋体" w:cs="宋体"/>
                <w:kern w:val="0"/>
                <w:sz w:val="24"/>
                <w:szCs w:val="24"/>
              </w:rPr>
              <w:t>3</w:t>
            </w:r>
            <w:r>
              <w:rPr>
                <w:rFonts w:ascii="宋体" w:hAnsi="宋体" w:cs="宋体" w:hint="eastAsia"/>
                <w:kern w:val="0"/>
                <w:sz w:val="24"/>
                <w:szCs w:val="24"/>
              </w:rPr>
              <w:t>、投标人提供的相应证明材料复印件均应符合：内容完整、清晰、整洁，并由投标人加盖其单位公章。</w:t>
            </w:r>
            <w:r>
              <w:rPr>
                <w:rFonts w:ascii="宋体" w:cs="宋体" w:hint="eastAsia"/>
                <w:kern w:val="0"/>
                <w:sz w:val="24"/>
                <w:szCs w:val="24"/>
              </w:rPr>
              <w:t>※</w:t>
            </w:r>
            <w:r>
              <w:rPr>
                <w:rFonts w:ascii="宋体" w:hAnsi="宋体" w:cs="宋体" w:hint="eastAsia"/>
                <w:kern w:val="0"/>
                <w:sz w:val="24"/>
                <w:szCs w:val="24"/>
              </w:rPr>
              <w:t>投标人应按照招标文件第七章规定提供。</w:t>
            </w:r>
            <w:r>
              <w:rPr>
                <w:rFonts w:ascii="宋体" w:hAnsi="宋体" w:cs="宋体"/>
                <w:kern w:val="0"/>
                <w:sz w:val="24"/>
                <w:szCs w:val="24"/>
              </w:rPr>
              <w:t>"</w:t>
            </w:r>
          </w:p>
        </w:tc>
      </w:tr>
      <w:tr w:rsidR="00E6704B">
        <w:tc>
          <w:tcPr>
            <w:tcW w:w="3745"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依法缴纳税收证明材料</w:t>
            </w:r>
          </w:p>
        </w:tc>
        <w:tc>
          <w:tcPr>
            <w:tcW w:w="4577"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、投标人提供的税收凭据复印件应符合下列规定：</w:t>
            </w:r>
            <w:r>
              <w:rPr>
                <w:rFonts w:ascii="宋体" w:hAnsi="宋体" w:cs="宋体"/>
                <w:kern w:val="0"/>
                <w:sz w:val="24"/>
                <w:szCs w:val="24"/>
              </w:rPr>
              <w:t>1.1</w:t>
            </w:r>
            <w:r>
              <w:rPr>
                <w:rFonts w:ascii="宋体" w:hAnsi="宋体" w:cs="宋体" w:hint="eastAsia"/>
                <w:kern w:val="0"/>
                <w:sz w:val="24"/>
                <w:szCs w:val="24"/>
              </w:rPr>
              <w:t>投标截止时间前（不含投标截止时间的当月）已依法缴</w:t>
            </w:r>
            <w:r>
              <w:rPr>
                <w:rFonts w:ascii="宋体" w:hAnsi="宋体" w:cs="宋体" w:hint="eastAsia"/>
                <w:kern w:val="0"/>
                <w:sz w:val="24"/>
                <w:szCs w:val="24"/>
              </w:rPr>
              <w:t>纳税收的投标人，提供投标截止时间前六个月（不含投标截止时间的当月）中任一月份的税收凭据复印件。</w:t>
            </w:r>
            <w:r>
              <w:rPr>
                <w:rFonts w:ascii="宋体" w:hAnsi="宋体" w:cs="宋体"/>
                <w:kern w:val="0"/>
                <w:sz w:val="24"/>
                <w:szCs w:val="24"/>
              </w:rPr>
              <w:t>1.2</w:t>
            </w:r>
            <w:r>
              <w:rPr>
                <w:rFonts w:ascii="宋体" w:hAnsi="宋体" w:cs="宋体" w:hint="eastAsia"/>
                <w:kern w:val="0"/>
                <w:sz w:val="24"/>
                <w:szCs w:val="24"/>
              </w:rPr>
              <w:t>投标截止时间的当月成立且已依法缴纳税收的投标人，提供投标截止时间当月的税收凭据复印件。</w:t>
            </w:r>
            <w:r>
              <w:rPr>
                <w:rFonts w:ascii="宋体" w:hAnsi="宋体" w:cs="宋体"/>
                <w:kern w:val="0"/>
                <w:sz w:val="24"/>
                <w:szCs w:val="24"/>
              </w:rPr>
              <w:t>1.3</w:t>
            </w:r>
            <w:r>
              <w:rPr>
                <w:rFonts w:ascii="宋体" w:hAnsi="宋体" w:cs="宋体" w:hint="eastAsia"/>
                <w:kern w:val="0"/>
                <w:sz w:val="24"/>
                <w:szCs w:val="24"/>
              </w:rPr>
              <w:t>投标截止时间的当月成立但因税务机关原因导致其尚未依法缴纳税收的投标人，提供依法缴纳税收承诺书原件（格式自拟），该承诺书视同税收凭据。</w:t>
            </w:r>
            <w:r>
              <w:rPr>
                <w:rFonts w:ascii="宋体" w:hAnsi="宋体" w:cs="宋体"/>
                <w:kern w:val="0"/>
                <w:sz w:val="24"/>
                <w:szCs w:val="24"/>
              </w:rPr>
              <w:t>2</w:t>
            </w:r>
            <w:r>
              <w:rPr>
                <w:rFonts w:ascii="宋体" w:hAnsi="宋体" w:cs="宋体" w:hint="eastAsia"/>
                <w:kern w:val="0"/>
                <w:sz w:val="24"/>
                <w:szCs w:val="24"/>
              </w:rPr>
              <w:t>、</w:t>
            </w:r>
            <w:r>
              <w:rPr>
                <w:rFonts w:ascii="宋体" w:cs="宋体" w:hint="eastAsia"/>
                <w:kern w:val="0"/>
                <w:sz w:val="24"/>
                <w:szCs w:val="24"/>
              </w:rPr>
              <w:t>“</w:t>
            </w:r>
            <w:r>
              <w:rPr>
                <w:rFonts w:ascii="宋体" w:hAnsi="宋体" w:cs="宋体" w:hint="eastAsia"/>
                <w:kern w:val="0"/>
                <w:sz w:val="24"/>
                <w:szCs w:val="24"/>
              </w:rPr>
              <w:t>依法缴纳税收证明材料</w:t>
            </w:r>
            <w:r>
              <w:rPr>
                <w:rFonts w:ascii="宋体" w:cs="宋体" w:hint="eastAsia"/>
                <w:kern w:val="0"/>
                <w:sz w:val="24"/>
                <w:szCs w:val="24"/>
              </w:rPr>
              <w:t>”</w:t>
            </w:r>
            <w:r>
              <w:rPr>
                <w:rFonts w:ascii="宋体" w:hAnsi="宋体" w:cs="宋体" w:hint="eastAsia"/>
                <w:kern w:val="0"/>
                <w:sz w:val="24"/>
                <w:szCs w:val="24"/>
              </w:rPr>
              <w:t>有欠缴记录的，视为未依法缴纳税收。</w:t>
            </w:r>
            <w:r>
              <w:rPr>
                <w:rFonts w:ascii="宋体" w:hAnsi="宋体" w:cs="宋体"/>
                <w:kern w:val="0"/>
                <w:sz w:val="24"/>
                <w:szCs w:val="24"/>
              </w:rPr>
              <w:t>3</w:t>
            </w:r>
            <w:r>
              <w:rPr>
                <w:rFonts w:ascii="宋体" w:hAnsi="宋体" w:cs="宋体" w:hint="eastAsia"/>
                <w:kern w:val="0"/>
                <w:sz w:val="24"/>
                <w:szCs w:val="24"/>
              </w:rPr>
              <w:t>、投标人提供的相应证明材料复印件均应符合：内容完整、清晰、整洁，并由投标人加盖其单位公章。</w:t>
            </w:r>
            <w:r>
              <w:rPr>
                <w:rFonts w:ascii="宋体" w:cs="宋体" w:hint="eastAsia"/>
                <w:kern w:val="0"/>
                <w:sz w:val="24"/>
                <w:szCs w:val="24"/>
              </w:rPr>
              <w:t>※</w:t>
            </w:r>
            <w:r>
              <w:rPr>
                <w:rFonts w:ascii="宋体" w:hAnsi="宋体" w:cs="宋体" w:hint="eastAsia"/>
                <w:kern w:val="0"/>
                <w:sz w:val="24"/>
                <w:szCs w:val="24"/>
              </w:rPr>
              <w:t>投标人应按照招标文件第七章规定提</w:t>
            </w:r>
            <w:r>
              <w:rPr>
                <w:rFonts w:ascii="宋体" w:hAnsi="宋体" w:cs="宋体" w:hint="eastAsia"/>
                <w:kern w:val="0"/>
                <w:sz w:val="24"/>
                <w:szCs w:val="24"/>
              </w:rPr>
              <w:t>供。</w:t>
            </w:r>
            <w:r>
              <w:rPr>
                <w:rFonts w:ascii="宋体" w:hAnsi="宋体" w:cs="宋体"/>
                <w:kern w:val="0"/>
                <w:sz w:val="24"/>
                <w:szCs w:val="24"/>
              </w:rPr>
              <w:t>"</w:t>
            </w:r>
          </w:p>
        </w:tc>
      </w:tr>
      <w:tr w:rsidR="00E6704B">
        <w:tc>
          <w:tcPr>
            <w:tcW w:w="3745"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依法缴纳社会保障资金证明材料</w:t>
            </w:r>
          </w:p>
        </w:tc>
        <w:tc>
          <w:tcPr>
            <w:tcW w:w="4577"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、投标人提供的社会保险凭据复印件应符合下列规定：</w:t>
            </w:r>
            <w:r>
              <w:rPr>
                <w:rFonts w:ascii="宋体" w:hAnsi="宋体" w:cs="宋体"/>
                <w:kern w:val="0"/>
                <w:sz w:val="24"/>
                <w:szCs w:val="24"/>
              </w:rPr>
              <w:t>1.1</w:t>
            </w:r>
            <w:r>
              <w:rPr>
                <w:rFonts w:ascii="宋体" w:hAnsi="宋体" w:cs="宋体" w:hint="eastAsia"/>
                <w:kern w:val="0"/>
                <w:sz w:val="24"/>
                <w:szCs w:val="24"/>
              </w:rPr>
              <w:t>投标截止时间前（不含投标截止时间的当月）已依法缴纳社会保障资金的投标人，提供投标截止时间前六个月（不含投标截止时间的当月）中任一月份的社会保险凭据复印件。</w:t>
            </w:r>
            <w:r>
              <w:rPr>
                <w:rFonts w:ascii="宋体" w:hAnsi="宋体" w:cs="宋体"/>
                <w:kern w:val="0"/>
                <w:sz w:val="24"/>
                <w:szCs w:val="24"/>
              </w:rPr>
              <w:t>1.2</w:t>
            </w:r>
            <w:r>
              <w:rPr>
                <w:rFonts w:ascii="宋体" w:hAnsi="宋体" w:cs="宋体" w:hint="eastAsia"/>
                <w:kern w:val="0"/>
                <w:sz w:val="24"/>
                <w:szCs w:val="24"/>
              </w:rPr>
              <w:t>投标截止时间的当月成立且已依法缴纳社会保障资金的投标人，提供投标截止时间当月的社会保险凭据复印件。</w:t>
            </w:r>
            <w:r>
              <w:rPr>
                <w:rFonts w:ascii="宋体" w:hAnsi="宋体" w:cs="宋体"/>
                <w:kern w:val="0"/>
                <w:sz w:val="24"/>
                <w:szCs w:val="24"/>
              </w:rPr>
              <w:t>1.3</w:t>
            </w:r>
            <w:r>
              <w:rPr>
                <w:rFonts w:ascii="宋体" w:hAnsi="宋体" w:cs="宋体" w:hint="eastAsia"/>
                <w:kern w:val="0"/>
                <w:sz w:val="24"/>
                <w:szCs w:val="24"/>
              </w:rPr>
              <w:t>投标截止时间的当月成立但因税务机关</w:t>
            </w:r>
            <w:r>
              <w:rPr>
                <w:rFonts w:ascii="宋体" w:hAnsi="宋体" w:cs="宋体"/>
                <w:kern w:val="0"/>
                <w:sz w:val="24"/>
                <w:szCs w:val="24"/>
              </w:rPr>
              <w:t>/</w:t>
            </w:r>
            <w:r>
              <w:rPr>
                <w:rFonts w:ascii="宋体" w:hAnsi="宋体" w:cs="宋体" w:hint="eastAsia"/>
                <w:kern w:val="0"/>
                <w:sz w:val="24"/>
                <w:szCs w:val="24"/>
              </w:rPr>
              <w:t>社会保障资金管理机关原因导致其尚未依法缴纳社会保障资金的投标人，提供依法缴纳社会保障资金承诺书原件（格式自拟），该承诺书视同社会保险凭据。</w:t>
            </w:r>
            <w:r>
              <w:rPr>
                <w:rFonts w:ascii="宋体" w:hAnsi="宋体" w:cs="宋体"/>
                <w:kern w:val="0"/>
                <w:sz w:val="24"/>
                <w:szCs w:val="24"/>
              </w:rPr>
              <w:t>2</w:t>
            </w:r>
            <w:r>
              <w:rPr>
                <w:rFonts w:ascii="宋体" w:hAnsi="宋体" w:cs="宋体" w:hint="eastAsia"/>
                <w:kern w:val="0"/>
                <w:sz w:val="24"/>
                <w:szCs w:val="24"/>
              </w:rPr>
              <w:t>、</w:t>
            </w:r>
            <w:r>
              <w:rPr>
                <w:rFonts w:ascii="宋体" w:cs="宋体" w:hint="eastAsia"/>
                <w:kern w:val="0"/>
                <w:sz w:val="24"/>
                <w:szCs w:val="24"/>
              </w:rPr>
              <w:t>“</w:t>
            </w:r>
            <w:r>
              <w:rPr>
                <w:rFonts w:ascii="宋体" w:hAnsi="宋体" w:cs="宋体" w:hint="eastAsia"/>
                <w:kern w:val="0"/>
                <w:sz w:val="24"/>
                <w:szCs w:val="24"/>
              </w:rPr>
              <w:t>依法缴纳社会保障资金证明材料</w:t>
            </w:r>
            <w:r>
              <w:rPr>
                <w:rFonts w:ascii="宋体" w:cs="宋体" w:hint="eastAsia"/>
                <w:kern w:val="0"/>
                <w:sz w:val="24"/>
                <w:szCs w:val="24"/>
              </w:rPr>
              <w:t>”</w:t>
            </w:r>
            <w:r>
              <w:rPr>
                <w:rFonts w:ascii="宋体" w:hAnsi="宋体" w:cs="宋体" w:hint="eastAsia"/>
                <w:kern w:val="0"/>
                <w:sz w:val="24"/>
                <w:szCs w:val="24"/>
              </w:rPr>
              <w:t>有欠缴记录的，视为未依法缴纳社会保障资金。</w:t>
            </w:r>
            <w:r>
              <w:rPr>
                <w:rFonts w:ascii="宋体" w:hAnsi="宋体" w:cs="宋体"/>
                <w:kern w:val="0"/>
                <w:sz w:val="24"/>
                <w:szCs w:val="24"/>
              </w:rPr>
              <w:t>3</w:t>
            </w:r>
            <w:r>
              <w:rPr>
                <w:rFonts w:ascii="宋体" w:hAnsi="宋体" w:cs="宋体" w:hint="eastAsia"/>
                <w:kern w:val="0"/>
                <w:sz w:val="24"/>
                <w:szCs w:val="24"/>
              </w:rPr>
              <w:t>、投标人提供的相应证明材料复印件均应符合：内容完整、清晰、整洁，并由投标人加盖其单位公章。</w:t>
            </w:r>
            <w:r>
              <w:rPr>
                <w:rFonts w:ascii="宋体" w:cs="宋体" w:hint="eastAsia"/>
                <w:kern w:val="0"/>
                <w:sz w:val="24"/>
                <w:szCs w:val="24"/>
              </w:rPr>
              <w:t>※</w:t>
            </w:r>
            <w:r>
              <w:rPr>
                <w:rFonts w:ascii="宋体" w:hAnsi="宋体" w:cs="宋体" w:hint="eastAsia"/>
                <w:kern w:val="0"/>
                <w:sz w:val="24"/>
                <w:szCs w:val="24"/>
              </w:rPr>
              <w:t>投标人应按照招标文件第七章规定提供。</w:t>
            </w:r>
            <w:r>
              <w:rPr>
                <w:rFonts w:ascii="宋体" w:hAnsi="宋体" w:cs="宋体"/>
                <w:kern w:val="0"/>
                <w:sz w:val="24"/>
                <w:szCs w:val="24"/>
              </w:rPr>
              <w:t>"</w:t>
            </w:r>
          </w:p>
        </w:tc>
      </w:tr>
      <w:tr w:rsidR="00E6704B">
        <w:tc>
          <w:tcPr>
            <w:tcW w:w="3745"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具备履行合同所必需设备和专业技术能力的声明函（若有）</w:t>
            </w:r>
          </w:p>
        </w:tc>
        <w:tc>
          <w:tcPr>
            <w:tcW w:w="4577"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、招标文件未要求投标人提供</w:t>
            </w:r>
            <w:r>
              <w:rPr>
                <w:rFonts w:ascii="宋体" w:cs="宋体" w:hint="eastAsia"/>
                <w:kern w:val="0"/>
                <w:sz w:val="24"/>
                <w:szCs w:val="24"/>
              </w:rPr>
              <w:t>“</w:t>
            </w:r>
            <w:r>
              <w:rPr>
                <w:rFonts w:ascii="宋体" w:hAnsi="宋体" w:cs="宋体" w:hint="eastAsia"/>
                <w:kern w:val="0"/>
                <w:sz w:val="24"/>
                <w:szCs w:val="24"/>
              </w:rPr>
              <w:t>具备履行合同所必需的设备和专业技术能力专项证明材料</w:t>
            </w:r>
            <w:r>
              <w:rPr>
                <w:rFonts w:ascii="宋体" w:cs="宋体" w:hint="eastAsia"/>
                <w:kern w:val="0"/>
                <w:sz w:val="24"/>
                <w:szCs w:val="24"/>
              </w:rPr>
              <w:t>”</w:t>
            </w:r>
            <w:r>
              <w:rPr>
                <w:rFonts w:ascii="宋体" w:hAnsi="宋体" w:cs="宋体" w:hint="eastAsia"/>
                <w:kern w:val="0"/>
                <w:sz w:val="24"/>
                <w:szCs w:val="24"/>
              </w:rPr>
              <w:t>的，投标人应提供本声明</w:t>
            </w:r>
            <w:r>
              <w:rPr>
                <w:rFonts w:ascii="宋体" w:hAnsi="宋体" w:cs="宋体" w:hint="eastAsia"/>
                <w:kern w:val="0"/>
                <w:sz w:val="24"/>
                <w:szCs w:val="24"/>
              </w:rPr>
              <w:t>函。</w:t>
            </w:r>
            <w:r>
              <w:rPr>
                <w:rFonts w:ascii="宋体" w:hAnsi="宋体" w:cs="宋体"/>
                <w:kern w:val="0"/>
                <w:sz w:val="24"/>
                <w:szCs w:val="24"/>
              </w:rPr>
              <w:t>2</w:t>
            </w:r>
            <w:r>
              <w:rPr>
                <w:rFonts w:ascii="宋体" w:hAnsi="宋体" w:cs="宋体" w:hint="eastAsia"/>
                <w:kern w:val="0"/>
                <w:sz w:val="24"/>
                <w:szCs w:val="24"/>
              </w:rPr>
              <w:t>、招标文件要求投标人提供</w:t>
            </w:r>
            <w:r>
              <w:rPr>
                <w:rFonts w:ascii="宋体" w:cs="宋体" w:hint="eastAsia"/>
                <w:kern w:val="0"/>
                <w:sz w:val="24"/>
                <w:szCs w:val="24"/>
              </w:rPr>
              <w:t>“</w:t>
            </w:r>
            <w:r>
              <w:rPr>
                <w:rFonts w:ascii="宋体" w:hAnsi="宋体" w:cs="宋体" w:hint="eastAsia"/>
                <w:kern w:val="0"/>
                <w:sz w:val="24"/>
                <w:szCs w:val="24"/>
              </w:rPr>
              <w:t>具备履行合同所必需的设备和专业技术能力专项证明材料</w:t>
            </w:r>
            <w:r>
              <w:rPr>
                <w:rFonts w:ascii="宋体" w:cs="宋体" w:hint="eastAsia"/>
                <w:kern w:val="0"/>
                <w:sz w:val="24"/>
                <w:szCs w:val="24"/>
              </w:rPr>
              <w:t>”</w:t>
            </w:r>
            <w:r>
              <w:rPr>
                <w:rFonts w:ascii="宋体" w:hAnsi="宋体" w:cs="宋体" w:hint="eastAsia"/>
                <w:kern w:val="0"/>
                <w:sz w:val="24"/>
                <w:szCs w:val="24"/>
              </w:rPr>
              <w:t>的，投标人可不提供本声明函。</w:t>
            </w:r>
            <w:r>
              <w:rPr>
                <w:rFonts w:ascii="宋体" w:hAnsi="宋体" w:cs="宋体"/>
                <w:kern w:val="0"/>
                <w:sz w:val="24"/>
                <w:szCs w:val="24"/>
              </w:rPr>
              <w:t>3</w:t>
            </w:r>
            <w:r>
              <w:rPr>
                <w:rFonts w:ascii="宋体" w:hAnsi="宋体" w:cs="宋体" w:hint="eastAsia"/>
                <w:kern w:val="0"/>
                <w:sz w:val="24"/>
                <w:szCs w:val="24"/>
              </w:rPr>
              <w:t>、纸质投标文件正本中的本声明函（若有）应为原件。</w:t>
            </w:r>
            <w:r>
              <w:rPr>
                <w:rFonts w:ascii="宋体" w:cs="宋体" w:hint="eastAsia"/>
                <w:kern w:val="0"/>
                <w:sz w:val="24"/>
                <w:szCs w:val="24"/>
              </w:rPr>
              <w:t>※</w:t>
            </w:r>
            <w:r>
              <w:rPr>
                <w:rFonts w:ascii="宋体" w:hAnsi="宋体" w:cs="宋体" w:hint="eastAsia"/>
                <w:kern w:val="0"/>
                <w:sz w:val="24"/>
                <w:szCs w:val="24"/>
              </w:rPr>
              <w:t>投标人应按照招标文件第七章规定提供。</w:t>
            </w:r>
            <w:r>
              <w:rPr>
                <w:rFonts w:ascii="宋体" w:hAnsi="宋体" w:cs="宋体"/>
                <w:kern w:val="0"/>
                <w:sz w:val="24"/>
                <w:szCs w:val="24"/>
              </w:rPr>
              <w:t>"</w:t>
            </w:r>
          </w:p>
        </w:tc>
      </w:tr>
      <w:tr w:rsidR="00E6704B">
        <w:tc>
          <w:tcPr>
            <w:tcW w:w="3745"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参加采购活动前三年内在经营活动中没有重大违法记录书面声明</w:t>
            </w:r>
          </w:p>
        </w:tc>
        <w:tc>
          <w:tcPr>
            <w:tcW w:w="4577"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w:t>
            </w:r>
            <w:r>
              <w:rPr>
                <w:rFonts w:ascii="宋体" w:cs="宋体" w:hint="eastAsia"/>
                <w:kern w:val="0"/>
                <w:sz w:val="24"/>
                <w:szCs w:val="24"/>
              </w:rPr>
              <w:t>“</w:t>
            </w:r>
            <w:r>
              <w:rPr>
                <w:rFonts w:ascii="宋体" w:hAnsi="宋体" w:cs="宋体" w:hint="eastAsia"/>
                <w:kern w:val="0"/>
                <w:sz w:val="24"/>
                <w:szCs w:val="24"/>
              </w:rPr>
              <w:t>重大违法记录</w:t>
            </w:r>
            <w:r>
              <w:rPr>
                <w:rFonts w:ascii="宋体" w:cs="宋体" w:hint="eastAsia"/>
                <w:kern w:val="0"/>
                <w:sz w:val="24"/>
                <w:szCs w:val="24"/>
              </w:rPr>
              <w:t>”</w:t>
            </w:r>
            <w:r>
              <w:rPr>
                <w:rFonts w:ascii="宋体" w:hAnsi="宋体" w:cs="宋体" w:hint="eastAsia"/>
                <w:kern w:val="0"/>
                <w:sz w:val="24"/>
                <w:szCs w:val="24"/>
              </w:rPr>
              <w:t>指投标人因违法经营受到刑事处罚或责令停产停业、吊销许可证或执照、较大数额罚款等行政处罚。</w:t>
            </w:r>
            <w:r>
              <w:rPr>
                <w:rFonts w:ascii="宋体" w:hAnsi="宋体" w:cs="宋体"/>
                <w:kern w:val="0"/>
                <w:sz w:val="24"/>
                <w:szCs w:val="24"/>
              </w:rPr>
              <w:t>2</w:t>
            </w:r>
            <w:r>
              <w:rPr>
                <w:rFonts w:ascii="宋体" w:hAnsi="宋体" w:cs="宋体" w:hint="eastAsia"/>
                <w:kern w:val="0"/>
                <w:sz w:val="24"/>
                <w:szCs w:val="24"/>
              </w:rPr>
              <w:t>、无法提供有效期内检察机关行贿犯罪档案查询结果告知函的，也应对近三年无行贿犯罪记录进行声明。</w:t>
            </w:r>
            <w:r>
              <w:rPr>
                <w:rFonts w:ascii="宋体" w:hAnsi="宋体" w:cs="宋体"/>
                <w:kern w:val="0"/>
                <w:sz w:val="24"/>
                <w:szCs w:val="24"/>
              </w:rPr>
              <w:t>3</w:t>
            </w:r>
            <w:r>
              <w:rPr>
                <w:rFonts w:ascii="宋体" w:hAnsi="宋体" w:cs="宋体" w:hint="eastAsia"/>
                <w:kern w:val="0"/>
                <w:sz w:val="24"/>
                <w:szCs w:val="24"/>
              </w:rPr>
              <w:t>、纸质投标文件正本中的本声明应为原件。</w:t>
            </w:r>
            <w:r>
              <w:rPr>
                <w:rFonts w:ascii="宋体" w:cs="宋体" w:hint="eastAsia"/>
                <w:kern w:val="0"/>
                <w:sz w:val="24"/>
                <w:szCs w:val="24"/>
              </w:rPr>
              <w:t>※</w:t>
            </w:r>
            <w:r>
              <w:rPr>
                <w:rFonts w:ascii="宋体" w:hAnsi="宋体" w:cs="宋体" w:hint="eastAsia"/>
                <w:kern w:val="0"/>
                <w:sz w:val="24"/>
                <w:szCs w:val="24"/>
              </w:rPr>
              <w:t>投标人应按照招标文件第七章规定提供。</w:t>
            </w:r>
            <w:r>
              <w:rPr>
                <w:rFonts w:ascii="宋体" w:hAnsi="宋体" w:cs="宋体"/>
                <w:kern w:val="0"/>
                <w:sz w:val="24"/>
                <w:szCs w:val="24"/>
              </w:rPr>
              <w:t>"</w:t>
            </w:r>
          </w:p>
        </w:tc>
      </w:tr>
      <w:tr w:rsidR="00E6704B">
        <w:tc>
          <w:tcPr>
            <w:tcW w:w="3745"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信用记录查询结果</w:t>
            </w:r>
          </w:p>
        </w:tc>
        <w:tc>
          <w:tcPr>
            <w:tcW w:w="4577"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w:t>
            </w:r>
            <w:r>
              <w:rPr>
                <w:rFonts w:ascii="宋体" w:hAnsi="宋体" w:cs="宋体" w:hint="eastAsia"/>
                <w:kern w:val="0"/>
                <w:sz w:val="24"/>
                <w:szCs w:val="24"/>
              </w:rPr>
              <w:t>投标人应在招标文件要求的截止时点前分别通过</w:t>
            </w:r>
            <w:r>
              <w:rPr>
                <w:rFonts w:ascii="宋体" w:cs="宋体" w:hint="eastAsia"/>
                <w:kern w:val="0"/>
                <w:sz w:val="24"/>
                <w:szCs w:val="24"/>
              </w:rPr>
              <w:t>“</w:t>
            </w:r>
            <w:r>
              <w:rPr>
                <w:rFonts w:ascii="宋体" w:hAnsi="宋体" w:cs="宋体" w:hint="eastAsia"/>
                <w:kern w:val="0"/>
                <w:sz w:val="24"/>
                <w:szCs w:val="24"/>
              </w:rPr>
              <w:t>信用中国</w:t>
            </w:r>
            <w:r>
              <w:rPr>
                <w:rFonts w:ascii="宋体" w:cs="宋体" w:hint="eastAsia"/>
                <w:kern w:val="0"/>
                <w:sz w:val="24"/>
                <w:szCs w:val="24"/>
              </w:rPr>
              <w:t>”</w:t>
            </w:r>
            <w:r>
              <w:rPr>
                <w:rFonts w:ascii="宋体" w:hAnsi="宋体" w:cs="宋体" w:hint="eastAsia"/>
                <w:kern w:val="0"/>
                <w:sz w:val="24"/>
                <w:szCs w:val="24"/>
              </w:rPr>
              <w:t>网站（</w:t>
            </w:r>
            <w:r>
              <w:rPr>
                <w:rFonts w:ascii="宋体" w:hAnsi="宋体" w:cs="宋体"/>
                <w:kern w:val="0"/>
                <w:sz w:val="24"/>
                <w:szCs w:val="24"/>
              </w:rPr>
              <w:t>www.creditchina.gov.cn</w:t>
            </w:r>
            <w:r>
              <w:rPr>
                <w:rFonts w:ascii="宋体" w:hAnsi="宋体" w:cs="宋体" w:hint="eastAsia"/>
                <w:kern w:val="0"/>
                <w:sz w:val="24"/>
                <w:szCs w:val="24"/>
              </w:rPr>
              <w:t>）、中国政府采购网（</w:t>
            </w:r>
            <w:r>
              <w:rPr>
                <w:rFonts w:ascii="宋体" w:hAnsi="宋体" w:cs="宋体"/>
                <w:kern w:val="0"/>
                <w:sz w:val="24"/>
                <w:szCs w:val="24"/>
              </w:rPr>
              <w:t>www.ccgp.gov.cn</w:t>
            </w:r>
            <w:r>
              <w:rPr>
                <w:rFonts w:ascii="宋体" w:hAnsi="宋体" w:cs="宋体" w:hint="eastAsia"/>
                <w:kern w:val="0"/>
                <w:sz w:val="24"/>
                <w:szCs w:val="24"/>
              </w:rPr>
              <w:t>）查询并打印相应的信用记录，投标人提供的查询结果应为其通过上述网站获取的信用信息查询结果原始页面的打印件（或截图）。</w:t>
            </w:r>
            <w:r>
              <w:rPr>
                <w:rFonts w:ascii="宋体" w:cs="宋体" w:hint="eastAsia"/>
                <w:kern w:val="0"/>
                <w:sz w:val="24"/>
                <w:szCs w:val="24"/>
              </w:rPr>
              <w:t>※</w:t>
            </w:r>
            <w:r>
              <w:rPr>
                <w:rFonts w:ascii="宋体" w:hAnsi="宋体" w:cs="宋体" w:hint="eastAsia"/>
                <w:kern w:val="0"/>
                <w:sz w:val="24"/>
                <w:szCs w:val="24"/>
              </w:rPr>
              <w:t>投标人应按照招标文件第七章规定提供。</w:t>
            </w:r>
            <w:r>
              <w:rPr>
                <w:rFonts w:ascii="宋体" w:hAnsi="宋体" w:cs="宋体"/>
                <w:kern w:val="0"/>
                <w:sz w:val="24"/>
                <w:szCs w:val="24"/>
              </w:rPr>
              <w:t>"</w:t>
            </w:r>
          </w:p>
        </w:tc>
      </w:tr>
      <w:tr w:rsidR="00E6704B">
        <w:tc>
          <w:tcPr>
            <w:tcW w:w="3745"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中小企业声明函（专门面向中小企业或小型、微型企业适用，若有）</w:t>
            </w:r>
          </w:p>
        </w:tc>
        <w:tc>
          <w:tcPr>
            <w:tcW w:w="4577"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、投标人应认真对照《工业和信息化部、国家统计局、国家发展和改革委员会、</w:t>
            </w:r>
            <w:r>
              <w:rPr>
                <w:rFonts w:ascii="宋体" w:hAnsi="宋体" w:cs="宋体" w:hint="eastAsia"/>
                <w:kern w:val="0"/>
                <w:sz w:val="24"/>
                <w:szCs w:val="24"/>
              </w:rPr>
              <w:t>财政部关于印发中小企业划型标准规定的通知》（工信部联企业</w:t>
            </w:r>
            <w:r>
              <w:rPr>
                <w:rFonts w:ascii="宋体" w:hAnsi="宋体" w:cs="宋体"/>
                <w:kern w:val="0"/>
                <w:sz w:val="24"/>
                <w:szCs w:val="24"/>
              </w:rPr>
              <w:t>[2011]300</w:t>
            </w:r>
            <w:r>
              <w:rPr>
                <w:rFonts w:ascii="宋体" w:hAnsi="宋体" w:cs="宋体" w:hint="eastAsia"/>
                <w:kern w:val="0"/>
                <w:sz w:val="24"/>
                <w:szCs w:val="24"/>
              </w:rPr>
              <w:t>号）规定的划分标准，并按照《国家统计局关于印发统计上大中小微型企业划分办法的通知》（国统字</w:t>
            </w:r>
            <w:r>
              <w:rPr>
                <w:rFonts w:ascii="宋体" w:hAnsi="宋体" w:cs="宋体"/>
                <w:kern w:val="0"/>
                <w:sz w:val="24"/>
                <w:szCs w:val="24"/>
              </w:rPr>
              <w:t>[2011]75</w:t>
            </w:r>
            <w:r>
              <w:rPr>
                <w:rFonts w:ascii="宋体" w:hAnsi="宋体" w:cs="宋体" w:hint="eastAsia"/>
                <w:kern w:val="0"/>
                <w:sz w:val="24"/>
                <w:szCs w:val="24"/>
              </w:rPr>
              <w:t>号）规定准确划分企业类型。</w:t>
            </w:r>
            <w:r>
              <w:rPr>
                <w:rFonts w:ascii="宋体" w:hAnsi="宋体" w:cs="宋体"/>
                <w:kern w:val="0"/>
                <w:sz w:val="24"/>
                <w:szCs w:val="24"/>
              </w:rPr>
              <w:t>2</w:t>
            </w:r>
            <w:r>
              <w:rPr>
                <w:rFonts w:ascii="宋体" w:hAnsi="宋体" w:cs="宋体" w:hint="eastAsia"/>
                <w:kern w:val="0"/>
                <w:sz w:val="24"/>
                <w:szCs w:val="24"/>
              </w:rPr>
              <w:t>、投标人为监狱企业的，可不填写本声明函，根据其提供的由省级以上监狱管理局、戒毒管理局（含新疆生产建设兵团）出具的属于监狱企业的证明文件进行认定，监狱企业视同小型、微型企业。</w:t>
            </w:r>
            <w:r>
              <w:rPr>
                <w:rFonts w:ascii="宋体" w:hAnsi="宋体" w:cs="宋体"/>
                <w:kern w:val="0"/>
                <w:sz w:val="24"/>
                <w:szCs w:val="24"/>
              </w:rPr>
              <w:t>3</w:t>
            </w:r>
            <w:r>
              <w:rPr>
                <w:rFonts w:ascii="宋体" w:hAnsi="宋体" w:cs="宋体" w:hint="eastAsia"/>
                <w:kern w:val="0"/>
                <w:sz w:val="24"/>
                <w:szCs w:val="24"/>
              </w:rPr>
              <w:t>、投标人为残疾人福利性单位的，可不填写本声明函，根据其提供的《残疾人福利性单位声明函》进行认定，残疾人福利性单位视同小型、微型企业。</w:t>
            </w:r>
            <w:r>
              <w:rPr>
                <w:rFonts w:ascii="宋体" w:hAnsi="宋体" w:cs="宋体"/>
                <w:kern w:val="0"/>
                <w:sz w:val="24"/>
                <w:szCs w:val="24"/>
              </w:rPr>
              <w:t>4</w:t>
            </w:r>
            <w:r>
              <w:rPr>
                <w:rFonts w:ascii="宋体" w:hAnsi="宋体" w:cs="宋体" w:hint="eastAsia"/>
                <w:kern w:val="0"/>
                <w:sz w:val="24"/>
                <w:szCs w:val="24"/>
              </w:rPr>
              <w:t>、纸质投标文件正本中的本声明函（若有）应为原件。</w:t>
            </w:r>
            <w:r>
              <w:rPr>
                <w:rFonts w:ascii="宋体" w:cs="宋体" w:hint="eastAsia"/>
                <w:kern w:val="0"/>
                <w:sz w:val="24"/>
                <w:szCs w:val="24"/>
              </w:rPr>
              <w:t>※</w:t>
            </w:r>
            <w:r>
              <w:rPr>
                <w:rFonts w:ascii="宋体" w:hAnsi="宋体" w:cs="宋体" w:hint="eastAsia"/>
                <w:kern w:val="0"/>
                <w:sz w:val="24"/>
                <w:szCs w:val="24"/>
              </w:rPr>
              <w:t>投标人应按照招标文件第七章规定提供。</w:t>
            </w:r>
            <w:r>
              <w:rPr>
                <w:rFonts w:ascii="宋体" w:hAnsi="宋体" w:cs="宋体"/>
                <w:kern w:val="0"/>
                <w:sz w:val="24"/>
                <w:szCs w:val="24"/>
              </w:rPr>
              <w:t>"</w:t>
            </w:r>
          </w:p>
        </w:tc>
      </w:tr>
      <w:tr w:rsidR="00E6704B">
        <w:tc>
          <w:tcPr>
            <w:tcW w:w="3745"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联合体协议（若有）</w:t>
            </w:r>
          </w:p>
        </w:tc>
        <w:tc>
          <w:tcPr>
            <w:tcW w:w="4577"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、招标文件接受联合体投标且投标人为联合体的，投标人应提供本协议；否则无须提供。</w:t>
            </w:r>
            <w:r>
              <w:rPr>
                <w:rFonts w:ascii="宋体" w:hAnsi="宋体" w:cs="宋体"/>
                <w:kern w:val="0"/>
                <w:sz w:val="24"/>
                <w:szCs w:val="24"/>
              </w:rPr>
              <w:t>2</w:t>
            </w:r>
            <w:r>
              <w:rPr>
                <w:rFonts w:ascii="宋体" w:hAnsi="宋体" w:cs="宋体" w:hint="eastAsia"/>
                <w:kern w:val="0"/>
                <w:sz w:val="24"/>
                <w:szCs w:val="24"/>
              </w:rPr>
              <w:t>、本协议由委托代理人签字或盖章的，应按照招标文件第七章载明的格式提供</w:t>
            </w:r>
            <w:r>
              <w:rPr>
                <w:rFonts w:ascii="宋体" w:cs="宋体" w:hint="eastAsia"/>
                <w:kern w:val="0"/>
                <w:sz w:val="24"/>
                <w:szCs w:val="24"/>
              </w:rPr>
              <w:t>“</w:t>
            </w:r>
            <w:r>
              <w:rPr>
                <w:rFonts w:ascii="宋体" w:hAnsi="宋体" w:cs="宋体" w:hint="eastAsia"/>
                <w:kern w:val="0"/>
                <w:sz w:val="24"/>
                <w:szCs w:val="24"/>
              </w:rPr>
              <w:t>单位负责人授权书</w:t>
            </w:r>
            <w:r>
              <w:rPr>
                <w:rFonts w:ascii="宋体" w:cs="宋体" w:hint="eastAsia"/>
                <w:kern w:val="0"/>
                <w:sz w:val="24"/>
                <w:szCs w:val="24"/>
              </w:rPr>
              <w:t>”</w:t>
            </w: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、纸质投标文件正本中的本协议（若有）应为原件。</w:t>
            </w:r>
            <w:r>
              <w:rPr>
                <w:rFonts w:ascii="宋体" w:cs="宋体" w:hint="eastAsia"/>
                <w:kern w:val="0"/>
                <w:sz w:val="24"/>
                <w:szCs w:val="24"/>
              </w:rPr>
              <w:t>※</w:t>
            </w:r>
            <w:r>
              <w:rPr>
                <w:rFonts w:ascii="宋体" w:hAnsi="宋体" w:cs="宋体" w:hint="eastAsia"/>
                <w:kern w:val="0"/>
                <w:sz w:val="24"/>
                <w:szCs w:val="24"/>
              </w:rPr>
              <w:t>投标人应按照招标文件第七章规定提供。</w:t>
            </w:r>
            <w:r>
              <w:rPr>
                <w:rFonts w:ascii="宋体" w:hAnsi="宋体" w:cs="宋体"/>
                <w:kern w:val="0"/>
                <w:sz w:val="24"/>
                <w:szCs w:val="24"/>
              </w:rPr>
              <w:t>"</w:t>
            </w:r>
          </w:p>
        </w:tc>
      </w:tr>
      <w:tr w:rsidR="00E6704B">
        <w:tc>
          <w:tcPr>
            <w:tcW w:w="3745"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检察机关行贿犯罪档案查询结果告知函（若有）</w:t>
            </w:r>
          </w:p>
        </w:tc>
        <w:tc>
          <w:tcPr>
            <w:tcW w:w="4577"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、未提供行贿犯罪档案查询结果或查询结果表明投标人有行贿犯罪记录的，投标无效。</w:t>
            </w:r>
            <w:r>
              <w:rPr>
                <w:rFonts w:ascii="宋体" w:hAnsi="宋体" w:cs="宋体"/>
                <w:kern w:val="0"/>
                <w:sz w:val="24"/>
                <w:szCs w:val="24"/>
              </w:rPr>
              <w:t>2</w:t>
            </w:r>
            <w:r>
              <w:rPr>
                <w:rFonts w:ascii="宋体" w:hAnsi="宋体" w:cs="宋体" w:hint="eastAsia"/>
                <w:kern w:val="0"/>
                <w:sz w:val="24"/>
                <w:szCs w:val="24"/>
              </w:rPr>
              <w:t>、无法提供有效期内检察机关行贿犯罪档案查询结果告知函的，也应对近三年无行贿犯罪记录进行声明。</w:t>
            </w:r>
            <w:r>
              <w:rPr>
                <w:rFonts w:ascii="宋体" w:hAnsi="宋体" w:cs="宋体"/>
                <w:kern w:val="0"/>
                <w:sz w:val="24"/>
                <w:szCs w:val="24"/>
              </w:rPr>
              <w:t>3</w:t>
            </w:r>
            <w:r>
              <w:rPr>
                <w:rFonts w:ascii="宋体" w:hAnsi="宋体" w:cs="宋体" w:hint="eastAsia"/>
                <w:kern w:val="0"/>
                <w:sz w:val="24"/>
                <w:szCs w:val="24"/>
              </w:rPr>
              <w:t>、告知函应在有效期内且内容完整、清晰、整洁，否则投标无效。</w:t>
            </w:r>
            <w:r>
              <w:rPr>
                <w:rFonts w:ascii="宋体" w:hAnsi="宋体" w:cs="宋体"/>
                <w:kern w:val="0"/>
                <w:sz w:val="24"/>
                <w:szCs w:val="24"/>
              </w:rPr>
              <w:t>4</w:t>
            </w:r>
            <w:r>
              <w:rPr>
                <w:rFonts w:ascii="宋体" w:hAnsi="宋体" w:cs="宋体" w:hint="eastAsia"/>
                <w:kern w:val="0"/>
                <w:sz w:val="24"/>
                <w:szCs w:val="24"/>
              </w:rPr>
              <w:t>、有效期内的告知函复印件（含扫描件）及符合招标文件第七章规定的打印件（或截图），无论内容中是否注明</w:t>
            </w:r>
            <w:r>
              <w:rPr>
                <w:rFonts w:ascii="宋体" w:cs="宋体" w:hint="eastAsia"/>
                <w:kern w:val="0"/>
                <w:sz w:val="24"/>
                <w:szCs w:val="24"/>
              </w:rPr>
              <w:t>“</w:t>
            </w:r>
            <w:r>
              <w:rPr>
                <w:rFonts w:ascii="宋体" w:hAnsi="宋体" w:cs="宋体" w:hint="eastAsia"/>
                <w:kern w:val="0"/>
                <w:sz w:val="24"/>
                <w:szCs w:val="24"/>
              </w:rPr>
              <w:t>复印件无效</w:t>
            </w:r>
            <w:r>
              <w:rPr>
                <w:rFonts w:ascii="宋体" w:cs="宋体" w:hint="eastAsia"/>
                <w:kern w:val="0"/>
                <w:sz w:val="24"/>
                <w:szCs w:val="24"/>
              </w:rPr>
              <w:t>”</w:t>
            </w:r>
            <w:r>
              <w:rPr>
                <w:rFonts w:ascii="宋体" w:hAnsi="宋体" w:cs="宋体" w:hint="eastAsia"/>
                <w:kern w:val="0"/>
                <w:sz w:val="24"/>
                <w:szCs w:val="24"/>
              </w:rPr>
              <w:t>，均视同有效。</w:t>
            </w:r>
            <w:r>
              <w:rPr>
                <w:rFonts w:ascii="宋体" w:hAnsi="宋体" w:cs="宋体"/>
                <w:kern w:val="0"/>
                <w:sz w:val="24"/>
                <w:szCs w:val="24"/>
              </w:rPr>
              <w:t>5</w:t>
            </w:r>
            <w:r>
              <w:rPr>
                <w:rFonts w:ascii="宋体" w:hAnsi="宋体" w:cs="宋体" w:hint="eastAsia"/>
                <w:kern w:val="0"/>
                <w:sz w:val="24"/>
                <w:szCs w:val="24"/>
              </w:rPr>
              <w:t>、无法获取有效期内检察机关行贿犯罪档案查询结果告知函的，应在</w:t>
            </w:r>
            <w:r>
              <w:rPr>
                <w:rFonts w:ascii="宋体" w:hAnsi="宋体" w:cs="宋体"/>
                <w:kern w:val="0"/>
                <w:sz w:val="24"/>
                <w:szCs w:val="24"/>
              </w:rPr>
              <w:t>a7</w:t>
            </w:r>
            <w:r>
              <w:rPr>
                <w:rFonts w:ascii="宋体" w:hAnsi="宋体" w:cs="宋体" w:hint="eastAsia"/>
                <w:kern w:val="0"/>
                <w:sz w:val="24"/>
                <w:szCs w:val="24"/>
              </w:rPr>
              <w:t>《参加采购活动前三年内在经营活动中没有重</w:t>
            </w:r>
            <w:r>
              <w:rPr>
                <w:rFonts w:ascii="宋体" w:hAnsi="宋体" w:cs="宋体" w:hint="eastAsia"/>
                <w:kern w:val="0"/>
                <w:sz w:val="24"/>
                <w:szCs w:val="24"/>
              </w:rPr>
              <w:t>大违法记录书面声明》中对近三年无行贿犯罪记录进行声明。</w:t>
            </w:r>
            <w:r>
              <w:rPr>
                <w:rFonts w:ascii="宋体" w:cs="宋体" w:hint="eastAsia"/>
                <w:kern w:val="0"/>
                <w:sz w:val="24"/>
                <w:szCs w:val="24"/>
              </w:rPr>
              <w:t>※</w:t>
            </w:r>
            <w:r>
              <w:rPr>
                <w:rFonts w:ascii="宋体" w:hAnsi="宋体" w:cs="宋体" w:hint="eastAsia"/>
                <w:kern w:val="0"/>
                <w:sz w:val="24"/>
                <w:szCs w:val="24"/>
              </w:rPr>
              <w:t>投标人应按照招标文件第七章规定提供。</w:t>
            </w:r>
            <w:r>
              <w:rPr>
                <w:rFonts w:ascii="宋体" w:hAnsi="宋体" w:cs="宋体"/>
                <w:kern w:val="0"/>
                <w:sz w:val="24"/>
                <w:szCs w:val="24"/>
              </w:rPr>
              <w:t>"</w:t>
            </w:r>
          </w:p>
        </w:tc>
      </w:tr>
    </w:tbl>
    <w:p w:rsidR="00E6704B" w:rsidRDefault="00AE7251">
      <w:pPr>
        <w:widowControl/>
        <w:shd w:val="clear" w:color="auto" w:fill="FFFFFF"/>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br/>
      </w:r>
      <w:r>
        <w:rPr>
          <w:rFonts w:ascii="宋体" w:eastAsia="微软雅黑" w:hAnsi="宋体" w:cs="宋体"/>
          <w:color w:val="393939"/>
          <w:kern w:val="0"/>
          <w:sz w:val="20"/>
          <w:szCs w:val="20"/>
        </w:rPr>
        <w:t>   </w:t>
      </w:r>
      <w:r>
        <w:rPr>
          <w:rFonts w:ascii="宋体" w:hAnsi="宋体" w:cs="宋体" w:hint="eastAsia"/>
          <w:color w:val="393939"/>
          <w:kern w:val="0"/>
          <w:sz w:val="20"/>
          <w:szCs w:val="20"/>
        </w:rPr>
        <w:t>②</w:t>
      </w:r>
      <w:r>
        <w:rPr>
          <w:rFonts w:ascii="Times New Roman" w:eastAsia="微软雅黑" w:hAnsi="Times New Roman"/>
          <w:color w:val="393939"/>
          <w:kern w:val="0"/>
          <w:sz w:val="20"/>
          <w:szCs w:val="20"/>
        </w:rPr>
        <w:t>.</w:t>
      </w:r>
      <w:r>
        <w:rPr>
          <w:rFonts w:ascii="宋体" w:eastAsia="微软雅黑" w:hAnsi="宋体" w:cs="宋体" w:hint="eastAsia"/>
          <w:color w:val="393939"/>
          <w:kern w:val="0"/>
          <w:sz w:val="20"/>
          <w:szCs w:val="20"/>
        </w:rPr>
        <w:t>其他资格证明文件：</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微软雅黑" w:eastAsia="微软雅黑" w:hAnsi="微软雅黑" w:cs="宋体" w:hint="eastAsia"/>
          <w:b/>
          <w:bCs/>
          <w:color w:val="393939"/>
          <w:kern w:val="0"/>
          <w:sz w:val="24"/>
          <w:szCs w:val="24"/>
        </w:rPr>
        <w:t>包：</w:t>
      </w:r>
      <w:r>
        <w:rPr>
          <w:rFonts w:ascii="微软雅黑" w:eastAsia="微软雅黑" w:hAnsi="微软雅黑" w:cs="宋体"/>
          <w:b/>
          <w:bCs/>
          <w:color w:val="393939"/>
          <w:kern w:val="0"/>
          <w:sz w:val="24"/>
          <w:szCs w:val="24"/>
        </w:rPr>
        <w:t>1</w:t>
      </w:r>
    </w:p>
    <w:tbl>
      <w:tblPr>
        <w:tblW w:w="832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745"/>
        <w:gridCol w:w="4577"/>
      </w:tblGrid>
      <w:tr w:rsidR="00E6704B">
        <w:trPr>
          <w:tblHeader/>
        </w:trPr>
        <w:tc>
          <w:tcPr>
            <w:tcW w:w="3745"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b/>
                <w:bCs/>
                <w:kern w:val="0"/>
                <w:sz w:val="24"/>
                <w:szCs w:val="24"/>
              </w:rPr>
            </w:pPr>
            <w:r>
              <w:rPr>
                <w:rFonts w:ascii="宋体" w:hAnsi="宋体" w:cs="宋体" w:hint="eastAsia"/>
                <w:b/>
                <w:bCs/>
                <w:kern w:val="0"/>
                <w:sz w:val="24"/>
                <w:szCs w:val="24"/>
              </w:rPr>
              <w:t>明细</w:t>
            </w:r>
          </w:p>
        </w:tc>
        <w:tc>
          <w:tcPr>
            <w:tcW w:w="4577"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b/>
                <w:bCs/>
                <w:kern w:val="0"/>
                <w:sz w:val="24"/>
                <w:szCs w:val="24"/>
              </w:rPr>
            </w:pPr>
            <w:r>
              <w:rPr>
                <w:rFonts w:ascii="宋体" w:hAnsi="宋体" w:cs="宋体" w:hint="eastAsia"/>
                <w:b/>
                <w:bCs/>
                <w:kern w:val="0"/>
                <w:sz w:val="24"/>
                <w:szCs w:val="24"/>
              </w:rPr>
              <w:t>描述</w:t>
            </w:r>
          </w:p>
        </w:tc>
      </w:tr>
      <w:tr w:rsidR="00E6704B">
        <w:tc>
          <w:tcPr>
            <w:tcW w:w="3745"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招标文件规定的其他资格证明文件（若有）</w:t>
            </w:r>
          </w:p>
        </w:tc>
        <w:tc>
          <w:tcPr>
            <w:tcW w:w="4577"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、（强制类节能产品证明材料，若有，应在此处填写）；</w:t>
            </w:r>
            <w:r>
              <w:rPr>
                <w:rFonts w:ascii="宋体" w:hAnsi="宋体" w:cs="宋体"/>
                <w:kern w:val="0"/>
                <w:sz w:val="24"/>
                <w:szCs w:val="24"/>
              </w:rPr>
              <w:t xml:space="preserve"> 2</w:t>
            </w:r>
            <w:r>
              <w:rPr>
                <w:rFonts w:ascii="宋体" w:hAnsi="宋体" w:cs="宋体" w:hint="eastAsia"/>
                <w:kern w:val="0"/>
                <w:sz w:val="24"/>
                <w:szCs w:val="24"/>
              </w:rPr>
              <w:t>、（按照政府采购法实施条例第</w:t>
            </w:r>
            <w:r>
              <w:rPr>
                <w:rFonts w:ascii="宋体" w:hAnsi="宋体" w:cs="宋体"/>
                <w:kern w:val="0"/>
                <w:sz w:val="24"/>
                <w:szCs w:val="24"/>
              </w:rPr>
              <w:t>17</w:t>
            </w:r>
            <w:r>
              <w:rPr>
                <w:rFonts w:ascii="宋体" w:hAnsi="宋体" w:cs="宋体" w:hint="eastAsia"/>
                <w:kern w:val="0"/>
                <w:sz w:val="24"/>
                <w:szCs w:val="24"/>
              </w:rPr>
              <w:t>条除第</w:t>
            </w:r>
            <w:r>
              <w:rPr>
                <w:rFonts w:ascii="宋体" w:cs="宋体" w:hint="eastAsia"/>
                <w:kern w:val="0"/>
                <w:sz w:val="24"/>
                <w:szCs w:val="24"/>
              </w:rPr>
              <w:t>“</w:t>
            </w:r>
            <w:r>
              <w:rPr>
                <w:rFonts w:ascii="宋体" w:hAnsi="宋体" w:cs="宋体" w:hint="eastAsia"/>
                <w:kern w:val="0"/>
                <w:sz w:val="24"/>
                <w:szCs w:val="24"/>
              </w:rPr>
              <w:t>（一）</w:t>
            </w:r>
            <w:r>
              <w:rPr>
                <w:rFonts w:ascii="宋体" w:cs="宋体"/>
                <w:kern w:val="0"/>
                <w:sz w:val="24"/>
                <w:szCs w:val="24"/>
              </w:rPr>
              <w:t>-</w:t>
            </w:r>
            <w:r>
              <w:rPr>
                <w:rFonts w:ascii="宋体" w:hAnsi="宋体" w:cs="宋体" w:hint="eastAsia"/>
                <w:kern w:val="0"/>
                <w:sz w:val="24"/>
                <w:szCs w:val="24"/>
              </w:rPr>
              <w:t>（四）</w:t>
            </w:r>
            <w:r>
              <w:rPr>
                <w:rFonts w:ascii="宋体" w:cs="宋体" w:hint="eastAsia"/>
                <w:kern w:val="0"/>
                <w:sz w:val="24"/>
                <w:szCs w:val="24"/>
              </w:rPr>
              <w:t>”</w:t>
            </w:r>
            <w:r>
              <w:rPr>
                <w:rFonts w:ascii="宋体" w:hAnsi="宋体" w:cs="宋体" w:hint="eastAsia"/>
                <w:kern w:val="0"/>
                <w:sz w:val="24"/>
                <w:szCs w:val="24"/>
              </w:rPr>
              <w:t>款外的其他条款规定填写投标人应提交的材料，如：采购人提出特定条件的证明材料、为落实政府采购政策需满足要求的证明材料（强制类）等，若有，应在此处填写）。※</w:t>
            </w:r>
            <w:r>
              <w:rPr>
                <w:rFonts w:ascii="宋体" w:hAnsi="宋体" w:cs="宋体"/>
                <w:kern w:val="0"/>
                <w:sz w:val="24"/>
                <w:szCs w:val="24"/>
              </w:rPr>
              <w:t>1</w:t>
            </w:r>
            <w:r>
              <w:rPr>
                <w:rFonts w:ascii="宋体" w:hAnsi="宋体" w:cs="宋体" w:hint="eastAsia"/>
                <w:kern w:val="0"/>
                <w:sz w:val="24"/>
                <w:szCs w:val="24"/>
              </w:rPr>
              <w:t>上述材料中若有与</w:t>
            </w:r>
            <w:r>
              <w:rPr>
                <w:rFonts w:ascii="宋体" w:cs="宋体" w:hint="eastAsia"/>
                <w:kern w:val="0"/>
                <w:sz w:val="24"/>
                <w:szCs w:val="24"/>
              </w:rPr>
              <w:t>“</w:t>
            </w:r>
            <w:r>
              <w:rPr>
                <w:rFonts w:ascii="宋体" w:hAnsi="宋体" w:cs="宋体" w:hint="eastAsia"/>
                <w:kern w:val="0"/>
                <w:sz w:val="24"/>
                <w:szCs w:val="24"/>
              </w:rPr>
              <w:t>具备履行合同所必需设备和专业技术能力专项证明材料</w:t>
            </w:r>
            <w:r>
              <w:rPr>
                <w:rFonts w:ascii="宋体" w:cs="宋体" w:hint="eastAsia"/>
                <w:kern w:val="0"/>
                <w:sz w:val="24"/>
                <w:szCs w:val="24"/>
              </w:rPr>
              <w:t>”</w:t>
            </w:r>
            <w:r>
              <w:rPr>
                <w:rFonts w:ascii="宋体" w:hAnsi="宋体" w:cs="宋体" w:hint="eastAsia"/>
                <w:kern w:val="0"/>
                <w:sz w:val="24"/>
                <w:szCs w:val="24"/>
              </w:rPr>
              <w:t>有关的规定及内容在本表</w:t>
            </w:r>
            <w:r>
              <w:rPr>
                <w:rFonts w:ascii="宋体" w:hAnsi="宋体" w:cs="宋体"/>
                <w:kern w:val="0"/>
                <w:sz w:val="24"/>
                <w:szCs w:val="24"/>
              </w:rPr>
              <w:t>b1</w:t>
            </w:r>
            <w:r>
              <w:rPr>
                <w:rFonts w:ascii="宋体" w:hAnsi="宋体" w:cs="宋体" w:hint="eastAsia"/>
                <w:kern w:val="0"/>
                <w:sz w:val="24"/>
                <w:szCs w:val="24"/>
              </w:rPr>
              <w:t>项下填写，不在此处填写。※</w:t>
            </w:r>
            <w:r>
              <w:rPr>
                <w:rFonts w:ascii="宋体" w:hAnsi="宋体" w:cs="宋体"/>
                <w:kern w:val="0"/>
                <w:sz w:val="24"/>
                <w:szCs w:val="24"/>
              </w:rPr>
              <w:t>2</w:t>
            </w:r>
            <w:r>
              <w:rPr>
                <w:rFonts w:ascii="宋体" w:hAnsi="宋体" w:cs="宋体" w:hint="eastAsia"/>
                <w:kern w:val="0"/>
                <w:sz w:val="24"/>
                <w:szCs w:val="24"/>
              </w:rPr>
              <w:t>投标人应按照招标文件第七章规定提供。</w:t>
            </w:r>
          </w:p>
        </w:tc>
      </w:tr>
      <w:tr w:rsidR="00E6704B">
        <w:tc>
          <w:tcPr>
            <w:tcW w:w="3745"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具备履行合同所必需设备和专业技术能力专项证明材料（若有）</w:t>
            </w:r>
          </w:p>
        </w:tc>
        <w:tc>
          <w:tcPr>
            <w:tcW w:w="4577"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、招标文件要求投标人提供</w:t>
            </w:r>
            <w:r>
              <w:rPr>
                <w:rFonts w:ascii="宋体" w:cs="宋体" w:hint="eastAsia"/>
                <w:kern w:val="0"/>
                <w:sz w:val="24"/>
                <w:szCs w:val="24"/>
              </w:rPr>
              <w:t>“</w:t>
            </w:r>
            <w:r>
              <w:rPr>
                <w:rFonts w:ascii="宋体" w:hAnsi="宋体" w:cs="宋体" w:hint="eastAsia"/>
                <w:kern w:val="0"/>
                <w:sz w:val="24"/>
                <w:szCs w:val="24"/>
              </w:rPr>
              <w:t>具备履行合同所必需的设备和专业技术能力专项证明材料</w:t>
            </w:r>
            <w:r>
              <w:rPr>
                <w:rFonts w:ascii="宋体" w:cs="宋体" w:hint="eastAsia"/>
                <w:kern w:val="0"/>
                <w:sz w:val="24"/>
                <w:szCs w:val="24"/>
              </w:rPr>
              <w:t>”</w:t>
            </w:r>
            <w:r>
              <w:rPr>
                <w:rFonts w:ascii="宋体" w:hAnsi="宋体" w:cs="宋体" w:hint="eastAsia"/>
                <w:kern w:val="0"/>
                <w:sz w:val="24"/>
                <w:szCs w:val="24"/>
              </w:rPr>
              <w:t>的，投标人应按照招标文件规定在此项下提供相应证明材料复印件。</w:t>
            </w:r>
            <w:r>
              <w:rPr>
                <w:rFonts w:ascii="宋体" w:hAnsi="宋体" w:cs="宋体"/>
                <w:kern w:val="0"/>
                <w:sz w:val="24"/>
                <w:szCs w:val="24"/>
              </w:rPr>
              <w:t xml:space="preserve"> 2</w:t>
            </w:r>
            <w:r>
              <w:rPr>
                <w:rFonts w:ascii="宋体" w:hAnsi="宋体" w:cs="宋体" w:hint="eastAsia"/>
                <w:kern w:val="0"/>
                <w:sz w:val="24"/>
                <w:szCs w:val="24"/>
              </w:rPr>
              <w:t>、投标人提供的相应证明材料复印件均应符合：内容完整、清晰、整洁，并由投标人加盖其单位公章。</w:t>
            </w:r>
          </w:p>
        </w:tc>
      </w:tr>
    </w:tbl>
    <w:p w:rsidR="00E6704B" w:rsidRDefault="00AE7251">
      <w:pPr>
        <w:widowControl/>
        <w:shd w:val="clear" w:color="auto" w:fill="FFFFFF"/>
        <w:jc w:val="left"/>
        <w:rPr>
          <w:rFonts w:ascii="微软雅黑" w:eastAsia="微软雅黑" w:hAnsi="微软雅黑" w:cs="宋体"/>
          <w:color w:val="393939"/>
          <w:kern w:val="0"/>
          <w:sz w:val="20"/>
          <w:szCs w:val="20"/>
        </w:rPr>
      </w:pPr>
      <w:r>
        <w:rPr>
          <w:rFonts w:ascii="微软雅黑" w:eastAsia="微软雅黑" w:hAnsi="微软雅黑" w:cs="宋体" w:hint="eastAsia"/>
          <w:b/>
          <w:bCs/>
          <w:color w:val="393939"/>
          <w:kern w:val="0"/>
          <w:sz w:val="20"/>
        </w:rPr>
        <w:t>包：</w:t>
      </w:r>
      <w:r>
        <w:rPr>
          <w:rFonts w:ascii="微软雅黑" w:eastAsia="微软雅黑" w:hAnsi="微软雅黑" w:cs="宋体"/>
          <w:b/>
          <w:bCs/>
          <w:color w:val="393939"/>
          <w:kern w:val="0"/>
          <w:sz w:val="20"/>
        </w:rPr>
        <w:t>2</w:t>
      </w:r>
    </w:p>
    <w:tbl>
      <w:tblPr>
        <w:tblW w:w="832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745"/>
        <w:gridCol w:w="4577"/>
      </w:tblGrid>
      <w:tr w:rsidR="00E6704B">
        <w:trPr>
          <w:tblHeader/>
        </w:trPr>
        <w:tc>
          <w:tcPr>
            <w:tcW w:w="3745"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b/>
                <w:bCs/>
                <w:kern w:val="0"/>
                <w:sz w:val="24"/>
                <w:szCs w:val="24"/>
              </w:rPr>
            </w:pPr>
            <w:r>
              <w:rPr>
                <w:rFonts w:ascii="宋体" w:hAnsi="宋体" w:cs="宋体" w:hint="eastAsia"/>
                <w:b/>
                <w:bCs/>
                <w:kern w:val="0"/>
                <w:sz w:val="24"/>
                <w:szCs w:val="24"/>
              </w:rPr>
              <w:t>明细</w:t>
            </w:r>
          </w:p>
        </w:tc>
        <w:tc>
          <w:tcPr>
            <w:tcW w:w="4577"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b/>
                <w:bCs/>
                <w:kern w:val="0"/>
                <w:sz w:val="24"/>
                <w:szCs w:val="24"/>
              </w:rPr>
            </w:pPr>
            <w:r>
              <w:rPr>
                <w:rFonts w:ascii="宋体" w:hAnsi="宋体" w:cs="宋体" w:hint="eastAsia"/>
                <w:b/>
                <w:bCs/>
                <w:kern w:val="0"/>
                <w:sz w:val="24"/>
                <w:szCs w:val="24"/>
              </w:rPr>
              <w:t>描述</w:t>
            </w:r>
          </w:p>
        </w:tc>
      </w:tr>
      <w:tr w:rsidR="00E6704B">
        <w:tc>
          <w:tcPr>
            <w:tcW w:w="3745"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具备履行合同所必需设备和专业技术能力专项证明材料（若有）</w:t>
            </w:r>
          </w:p>
        </w:tc>
        <w:tc>
          <w:tcPr>
            <w:tcW w:w="4577"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、招标文件要求投标人提供</w:t>
            </w:r>
            <w:r>
              <w:rPr>
                <w:rFonts w:ascii="宋体" w:cs="宋体" w:hint="eastAsia"/>
                <w:kern w:val="0"/>
                <w:sz w:val="24"/>
                <w:szCs w:val="24"/>
              </w:rPr>
              <w:t>“</w:t>
            </w:r>
            <w:r>
              <w:rPr>
                <w:rFonts w:ascii="宋体" w:hAnsi="宋体" w:cs="宋体" w:hint="eastAsia"/>
                <w:kern w:val="0"/>
                <w:sz w:val="24"/>
                <w:szCs w:val="24"/>
              </w:rPr>
              <w:t>具备履行合同所必需的设备和专业技术能力专项证明材料</w:t>
            </w:r>
            <w:r>
              <w:rPr>
                <w:rFonts w:ascii="宋体" w:cs="宋体" w:hint="eastAsia"/>
                <w:kern w:val="0"/>
                <w:sz w:val="24"/>
                <w:szCs w:val="24"/>
              </w:rPr>
              <w:t>”</w:t>
            </w:r>
            <w:r>
              <w:rPr>
                <w:rFonts w:ascii="宋体" w:hAnsi="宋体" w:cs="宋体" w:hint="eastAsia"/>
                <w:kern w:val="0"/>
                <w:sz w:val="24"/>
                <w:szCs w:val="24"/>
              </w:rPr>
              <w:t>的，投标人应按照招标文件规定在此项下提供相应证明材料复印件。</w:t>
            </w:r>
            <w:r>
              <w:rPr>
                <w:rFonts w:ascii="宋体" w:hAnsi="宋体" w:cs="宋体"/>
                <w:kern w:val="0"/>
                <w:sz w:val="24"/>
                <w:szCs w:val="24"/>
              </w:rPr>
              <w:t xml:space="preserve"> 2</w:t>
            </w:r>
            <w:r>
              <w:rPr>
                <w:rFonts w:ascii="宋体" w:hAnsi="宋体" w:cs="宋体" w:hint="eastAsia"/>
                <w:kern w:val="0"/>
                <w:sz w:val="24"/>
                <w:szCs w:val="24"/>
              </w:rPr>
              <w:t>、投标人提供的相应证明材料复印件均应符合：内容完整、清晰、整洁，并由投标人加盖其单位公章。</w:t>
            </w:r>
          </w:p>
        </w:tc>
      </w:tr>
      <w:tr w:rsidR="00E6704B">
        <w:tc>
          <w:tcPr>
            <w:tcW w:w="3745"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招标文件规定的其他资格证明文件（若有）</w:t>
            </w:r>
          </w:p>
        </w:tc>
        <w:tc>
          <w:tcPr>
            <w:tcW w:w="4577"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、（强制类节能产品证明材料，若有，应在此处填写）；</w:t>
            </w:r>
            <w:r>
              <w:rPr>
                <w:rFonts w:ascii="宋体" w:hAnsi="宋体" w:cs="宋体"/>
                <w:kern w:val="0"/>
                <w:sz w:val="24"/>
                <w:szCs w:val="24"/>
              </w:rPr>
              <w:t xml:space="preserve"> 2</w:t>
            </w:r>
            <w:r>
              <w:rPr>
                <w:rFonts w:ascii="宋体" w:hAnsi="宋体" w:cs="宋体" w:hint="eastAsia"/>
                <w:kern w:val="0"/>
                <w:sz w:val="24"/>
                <w:szCs w:val="24"/>
              </w:rPr>
              <w:t>、（按照政府采购法实施条例第</w:t>
            </w:r>
            <w:r>
              <w:rPr>
                <w:rFonts w:ascii="宋体" w:hAnsi="宋体" w:cs="宋体"/>
                <w:kern w:val="0"/>
                <w:sz w:val="24"/>
                <w:szCs w:val="24"/>
              </w:rPr>
              <w:t>17</w:t>
            </w:r>
            <w:r>
              <w:rPr>
                <w:rFonts w:ascii="宋体" w:hAnsi="宋体" w:cs="宋体" w:hint="eastAsia"/>
                <w:kern w:val="0"/>
                <w:sz w:val="24"/>
                <w:szCs w:val="24"/>
              </w:rPr>
              <w:t>条除第</w:t>
            </w:r>
            <w:r>
              <w:rPr>
                <w:rFonts w:ascii="宋体" w:cs="宋体" w:hint="eastAsia"/>
                <w:kern w:val="0"/>
                <w:sz w:val="24"/>
                <w:szCs w:val="24"/>
              </w:rPr>
              <w:t>“</w:t>
            </w:r>
            <w:r>
              <w:rPr>
                <w:rFonts w:ascii="宋体" w:hAnsi="宋体" w:cs="宋体" w:hint="eastAsia"/>
                <w:kern w:val="0"/>
                <w:sz w:val="24"/>
                <w:szCs w:val="24"/>
              </w:rPr>
              <w:t>（一）</w:t>
            </w:r>
            <w:r>
              <w:rPr>
                <w:rFonts w:ascii="宋体" w:cs="宋体"/>
                <w:kern w:val="0"/>
                <w:sz w:val="24"/>
                <w:szCs w:val="24"/>
              </w:rPr>
              <w:t>-</w:t>
            </w:r>
            <w:r>
              <w:rPr>
                <w:rFonts w:ascii="宋体" w:hAnsi="宋体" w:cs="宋体" w:hint="eastAsia"/>
                <w:kern w:val="0"/>
                <w:sz w:val="24"/>
                <w:szCs w:val="24"/>
              </w:rPr>
              <w:t>（四）</w:t>
            </w:r>
            <w:r>
              <w:rPr>
                <w:rFonts w:ascii="宋体" w:cs="宋体" w:hint="eastAsia"/>
                <w:kern w:val="0"/>
                <w:sz w:val="24"/>
                <w:szCs w:val="24"/>
              </w:rPr>
              <w:t>”</w:t>
            </w:r>
            <w:r>
              <w:rPr>
                <w:rFonts w:ascii="宋体" w:hAnsi="宋体" w:cs="宋体" w:hint="eastAsia"/>
                <w:kern w:val="0"/>
                <w:sz w:val="24"/>
                <w:szCs w:val="24"/>
              </w:rPr>
              <w:t>款外的其他条款规定填写投标人应提交的材料，如：采购人提出特定条件的证明材料、为落实政府采购政策需满足要求的证明材料（强制类）等，若有，应在此处填写）。※</w:t>
            </w:r>
            <w:r>
              <w:rPr>
                <w:rFonts w:ascii="宋体" w:hAnsi="宋体" w:cs="宋体"/>
                <w:kern w:val="0"/>
                <w:sz w:val="24"/>
                <w:szCs w:val="24"/>
              </w:rPr>
              <w:t>1</w:t>
            </w:r>
            <w:r>
              <w:rPr>
                <w:rFonts w:ascii="宋体" w:hAnsi="宋体" w:cs="宋体" w:hint="eastAsia"/>
                <w:kern w:val="0"/>
                <w:sz w:val="24"/>
                <w:szCs w:val="24"/>
              </w:rPr>
              <w:t>上述材料中若有与</w:t>
            </w:r>
            <w:r>
              <w:rPr>
                <w:rFonts w:ascii="宋体" w:cs="宋体" w:hint="eastAsia"/>
                <w:kern w:val="0"/>
                <w:sz w:val="24"/>
                <w:szCs w:val="24"/>
              </w:rPr>
              <w:t>“</w:t>
            </w:r>
            <w:r>
              <w:rPr>
                <w:rFonts w:ascii="宋体" w:hAnsi="宋体" w:cs="宋体" w:hint="eastAsia"/>
                <w:kern w:val="0"/>
                <w:sz w:val="24"/>
                <w:szCs w:val="24"/>
              </w:rPr>
              <w:t>具备履行合同所必需设备和专业技术能力专项证明材料</w:t>
            </w:r>
            <w:r>
              <w:rPr>
                <w:rFonts w:ascii="宋体" w:cs="宋体" w:hint="eastAsia"/>
                <w:kern w:val="0"/>
                <w:sz w:val="24"/>
                <w:szCs w:val="24"/>
              </w:rPr>
              <w:t>”</w:t>
            </w:r>
            <w:r>
              <w:rPr>
                <w:rFonts w:ascii="宋体" w:hAnsi="宋体" w:cs="宋体" w:hint="eastAsia"/>
                <w:kern w:val="0"/>
                <w:sz w:val="24"/>
                <w:szCs w:val="24"/>
              </w:rPr>
              <w:t>有关的规定及内容在本表</w:t>
            </w:r>
            <w:r>
              <w:rPr>
                <w:rFonts w:ascii="宋体" w:hAnsi="宋体" w:cs="宋体"/>
                <w:kern w:val="0"/>
                <w:sz w:val="24"/>
                <w:szCs w:val="24"/>
              </w:rPr>
              <w:t>b1</w:t>
            </w:r>
            <w:r>
              <w:rPr>
                <w:rFonts w:ascii="宋体" w:hAnsi="宋体" w:cs="宋体" w:hint="eastAsia"/>
                <w:kern w:val="0"/>
                <w:sz w:val="24"/>
                <w:szCs w:val="24"/>
              </w:rPr>
              <w:t>项下填写，不在此处填写。※</w:t>
            </w:r>
            <w:r>
              <w:rPr>
                <w:rFonts w:ascii="宋体" w:hAnsi="宋体" w:cs="宋体"/>
                <w:kern w:val="0"/>
                <w:sz w:val="24"/>
                <w:szCs w:val="24"/>
              </w:rPr>
              <w:t>2</w:t>
            </w:r>
            <w:r>
              <w:rPr>
                <w:rFonts w:ascii="宋体" w:hAnsi="宋体" w:cs="宋体" w:hint="eastAsia"/>
                <w:kern w:val="0"/>
                <w:sz w:val="24"/>
                <w:szCs w:val="24"/>
              </w:rPr>
              <w:t>投标人应按照招标文件第七章规定提供。</w:t>
            </w:r>
          </w:p>
        </w:tc>
      </w:tr>
    </w:tbl>
    <w:p w:rsidR="00E6704B" w:rsidRDefault="00AE7251">
      <w:pPr>
        <w:widowControl/>
        <w:shd w:val="clear" w:color="auto" w:fill="FFFFFF"/>
        <w:jc w:val="left"/>
        <w:rPr>
          <w:rFonts w:ascii="微软雅黑" w:eastAsia="微软雅黑" w:hAnsi="微软雅黑" w:cs="宋体"/>
          <w:color w:val="393939"/>
          <w:kern w:val="0"/>
          <w:sz w:val="20"/>
          <w:szCs w:val="20"/>
        </w:rPr>
      </w:pPr>
      <w:r>
        <w:rPr>
          <w:rFonts w:ascii="微软雅黑" w:eastAsia="微软雅黑" w:hAnsi="微软雅黑" w:cs="宋体" w:hint="eastAsia"/>
          <w:b/>
          <w:bCs/>
          <w:color w:val="393939"/>
          <w:kern w:val="0"/>
          <w:sz w:val="20"/>
        </w:rPr>
        <w:t>包：</w:t>
      </w:r>
      <w:r>
        <w:rPr>
          <w:rFonts w:ascii="微软雅黑" w:eastAsia="微软雅黑" w:hAnsi="微软雅黑" w:cs="宋体"/>
          <w:b/>
          <w:bCs/>
          <w:color w:val="393939"/>
          <w:kern w:val="0"/>
          <w:sz w:val="20"/>
        </w:rPr>
        <w:t>3</w:t>
      </w:r>
    </w:p>
    <w:tbl>
      <w:tblPr>
        <w:tblW w:w="832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745"/>
        <w:gridCol w:w="4577"/>
      </w:tblGrid>
      <w:tr w:rsidR="00E6704B">
        <w:trPr>
          <w:tblHeader/>
        </w:trPr>
        <w:tc>
          <w:tcPr>
            <w:tcW w:w="3745"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b/>
                <w:bCs/>
                <w:kern w:val="0"/>
                <w:sz w:val="24"/>
                <w:szCs w:val="24"/>
              </w:rPr>
            </w:pPr>
            <w:r>
              <w:rPr>
                <w:rFonts w:ascii="宋体" w:hAnsi="宋体" w:cs="宋体" w:hint="eastAsia"/>
                <w:b/>
                <w:bCs/>
                <w:kern w:val="0"/>
                <w:sz w:val="24"/>
                <w:szCs w:val="24"/>
              </w:rPr>
              <w:t>明细</w:t>
            </w:r>
          </w:p>
        </w:tc>
        <w:tc>
          <w:tcPr>
            <w:tcW w:w="4577"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b/>
                <w:bCs/>
                <w:kern w:val="0"/>
                <w:sz w:val="24"/>
                <w:szCs w:val="24"/>
              </w:rPr>
            </w:pPr>
            <w:r>
              <w:rPr>
                <w:rFonts w:ascii="宋体" w:hAnsi="宋体" w:cs="宋体" w:hint="eastAsia"/>
                <w:b/>
                <w:bCs/>
                <w:kern w:val="0"/>
                <w:sz w:val="24"/>
                <w:szCs w:val="24"/>
              </w:rPr>
              <w:t>描述</w:t>
            </w:r>
          </w:p>
        </w:tc>
      </w:tr>
      <w:tr w:rsidR="00E6704B">
        <w:tc>
          <w:tcPr>
            <w:tcW w:w="3745"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具备履行合同所必需设备和专业技术能力专项证明材料（若有）</w:t>
            </w:r>
          </w:p>
        </w:tc>
        <w:tc>
          <w:tcPr>
            <w:tcW w:w="4577"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、招标文件要求投标人提供</w:t>
            </w:r>
            <w:r>
              <w:rPr>
                <w:rFonts w:ascii="宋体" w:cs="宋体" w:hint="eastAsia"/>
                <w:kern w:val="0"/>
                <w:sz w:val="24"/>
                <w:szCs w:val="24"/>
              </w:rPr>
              <w:t>“</w:t>
            </w:r>
            <w:r>
              <w:rPr>
                <w:rFonts w:ascii="宋体" w:hAnsi="宋体" w:cs="宋体" w:hint="eastAsia"/>
                <w:kern w:val="0"/>
                <w:sz w:val="24"/>
                <w:szCs w:val="24"/>
              </w:rPr>
              <w:t>具备履行合同所必需的设备和专业技术能力专项证明材料</w:t>
            </w:r>
            <w:r>
              <w:rPr>
                <w:rFonts w:ascii="宋体" w:cs="宋体" w:hint="eastAsia"/>
                <w:kern w:val="0"/>
                <w:sz w:val="24"/>
                <w:szCs w:val="24"/>
              </w:rPr>
              <w:t>”</w:t>
            </w:r>
            <w:r>
              <w:rPr>
                <w:rFonts w:ascii="宋体" w:hAnsi="宋体" w:cs="宋体" w:hint="eastAsia"/>
                <w:kern w:val="0"/>
                <w:sz w:val="24"/>
                <w:szCs w:val="24"/>
              </w:rPr>
              <w:t>的，投标人应按照招标文件规定在此项下提供相应证明材料复印件。</w:t>
            </w:r>
            <w:r>
              <w:rPr>
                <w:rFonts w:ascii="宋体" w:hAnsi="宋体" w:cs="宋体"/>
                <w:kern w:val="0"/>
                <w:sz w:val="24"/>
                <w:szCs w:val="24"/>
              </w:rPr>
              <w:t xml:space="preserve"> 2</w:t>
            </w:r>
            <w:r>
              <w:rPr>
                <w:rFonts w:ascii="宋体" w:hAnsi="宋体" w:cs="宋体" w:hint="eastAsia"/>
                <w:kern w:val="0"/>
                <w:sz w:val="24"/>
                <w:szCs w:val="24"/>
              </w:rPr>
              <w:t>、投标人提供的相应证明材料复印件均应符合：内容完整、清晰、整洁，并由投标人加盖其单位公章。</w:t>
            </w:r>
          </w:p>
        </w:tc>
      </w:tr>
      <w:tr w:rsidR="00E6704B">
        <w:tc>
          <w:tcPr>
            <w:tcW w:w="3745"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招标文件规定的其他资格证明文件（若有）</w:t>
            </w:r>
          </w:p>
        </w:tc>
        <w:tc>
          <w:tcPr>
            <w:tcW w:w="4577"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、（强制类节能产品证明材料，若有，应在此处填写）；</w:t>
            </w:r>
            <w:r>
              <w:rPr>
                <w:rFonts w:ascii="宋体" w:hAnsi="宋体" w:cs="宋体"/>
                <w:kern w:val="0"/>
                <w:sz w:val="24"/>
                <w:szCs w:val="24"/>
              </w:rPr>
              <w:t xml:space="preserve"> 2</w:t>
            </w:r>
            <w:r>
              <w:rPr>
                <w:rFonts w:ascii="宋体" w:hAnsi="宋体" w:cs="宋体" w:hint="eastAsia"/>
                <w:kern w:val="0"/>
                <w:sz w:val="24"/>
                <w:szCs w:val="24"/>
              </w:rPr>
              <w:t>、（按照政府采购法实施条例第</w:t>
            </w:r>
            <w:r>
              <w:rPr>
                <w:rFonts w:ascii="宋体" w:hAnsi="宋体" w:cs="宋体"/>
                <w:kern w:val="0"/>
                <w:sz w:val="24"/>
                <w:szCs w:val="24"/>
              </w:rPr>
              <w:t>17</w:t>
            </w:r>
            <w:r>
              <w:rPr>
                <w:rFonts w:ascii="宋体" w:hAnsi="宋体" w:cs="宋体" w:hint="eastAsia"/>
                <w:kern w:val="0"/>
                <w:sz w:val="24"/>
                <w:szCs w:val="24"/>
              </w:rPr>
              <w:t>条除第</w:t>
            </w:r>
            <w:r>
              <w:rPr>
                <w:rFonts w:ascii="宋体" w:cs="宋体" w:hint="eastAsia"/>
                <w:kern w:val="0"/>
                <w:sz w:val="24"/>
                <w:szCs w:val="24"/>
              </w:rPr>
              <w:t>“</w:t>
            </w:r>
            <w:r>
              <w:rPr>
                <w:rFonts w:ascii="宋体" w:hAnsi="宋体" w:cs="宋体" w:hint="eastAsia"/>
                <w:kern w:val="0"/>
                <w:sz w:val="24"/>
                <w:szCs w:val="24"/>
              </w:rPr>
              <w:t>（一）</w:t>
            </w:r>
            <w:r>
              <w:rPr>
                <w:rFonts w:ascii="宋体" w:cs="宋体"/>
                <w:kern w:val="0"/>
                <w:sz w:val="24"/>
                <w:szCs w:val="24"/>
              </w:rPr>
              <w:t>-</w:t>
            </w:r>
            <w:r>
              <w:rPr>
                <w:rFonts w:ascii="宋体" w:hAnsi="宋体" w:cs="宋体" w:hint="eastAsia"/>
                <w:kern w:val="0"/>
                <w:sz w:val="24"/>
                <w:szCs w:val="24"/>
              </w:rPr>
              <w:t>（四）</w:t>
            </w:r>
            <w:r>
              <w:rPr>
                <w:rFonts w:ascii="宋体" w:cs="宋体" w:hint="eastAsia"/>
                <w:kern w:val="0"/>
                <w:sz w:val="24"/>
                <w:szCs w:val="24"/>
              </w:rPr>
              <w:t>”</w:t>
            </w:r>
            <w:r>
              <w:rPr>
                <w:rFonts w:ascii="宋体" w:hAnsi="宋体" w:cs="宋体" w:hint="eastAsia"/>
                <w:kern w:val="0"/>
                <w:sz w:val="24"/>
                <w:szCs w:val="24"/>
              </w:rPr>
              <w:t>款外的其他条款规定填写投标人应提交的材料，如：采购人提出特定条件的证明材料、为落实政府采购政策需满足要求的证明材料（强制类）等，若有，应在此处填写）。※</w:t>
            </w:r>
            <w:r>
              <w:rPr>
                <w:rFonts w:ascii="宋体" w:hAnsi="宋体" w:cs="宋体"/>
                <w:kern w:val="0"/>
                <w:sz w:val="24"/>
                <w:szCs w:val="24"/>
              </w:rPr>
              <w:t>1</w:t>
            </w:r>
            <w:r>
              <w:rPr>
                <w:rFonts w:ascii="宋体" w:hAnsi="宋体" w:cs="宋体" w:hint="eastAsia"/>
                <w:kern w:val="0"/>
                <w:sz w:val="24"/>
                <w:szCs w:val="24"/>
              </w:rPr>
              <w:t>上述材料中若有与</w:t>
            </w:r>
            <w:r>
              <w:rPr>
                <w:rFonts w:ascii="宋体" w:cs="宋体" w:hint="eastAsia"/>
                <w:kern w:val="0"/>
                <w:sz w:val="24"/>
                <w:szCs w:val="24"/>
              </w:rPr>
              <w:t>“</w:t>
            </w:r>
            <w:r>
              <w:rPr>
                <w:rFonts w:ascii="宋体" w:hAnsi="宋体" w:cs="宋体" w:hint="eastAsia"/>
                <w:kern w:val="0"/>
                <w:sz w:val="24"/>
                <w:szCs w:val="24"/>
              </w:rPr>
              <w:t>具备履行合同所必需设备和专业技术能力专项证明材料</w:t>
            </w:r>
            <w:r>
              <w:rPr>
                <w:rFonts w:ascii="宋体" w:cs="宋体" w:hint="eastAsia"/>
                <w:kern w:val="0"/>
                <w:sz w:val="24"/>
                <w:szCs w:val="24"/>
              </w:rPr>
              <w:t>”</w:t>
            </w:r>
            <w:r>
              <w:rPr>
                <w:rFonts w:ascii="宋体" w:hAnsi="宋体" w:cs="宋体" w:hint="eastAsia"/>
                <w:kern w:val="0"/>
                <w:sz w:val="24"/>
                <w:szCs w:val="24"/>
              </w:rPr>
              <w:t>有关的规定及内容在本表</w:t>
            </w:r>
            <w:r>
              <w:rPr>
                <w:rFonts w:ascii="宋体" w:hAnsi="宋体" w:cs="宋体"/>
                <w:kern w:val="0"/>
                <w:sz w:val="24"/>
                <w:szCs w:val="24"/>
              </w:rPr>
              <w:t>b1</w:t>
            </w:r>
            <w:r>
              <w:rPr>
                <w:rFonts w:ascii="宋体" w:hAnsi="宋体" w:cs="宋体" w:hint="eastAsia"/>
                <w:kern w:val="0"/>
                <w:sz w:val="24"/>
                <w:szCs w:val="24"/>
              </w:rPr>
              <w:t>项下填写，不在此处填写。※</w:t>
            </w:r>
            <w:r>
              <w:rPr>
                <w:rFonts w:ascii="宋体" w:hAnsi="宋体" w:cs="宋体"/>
                <w:kern w:val="0"/>
                <w:sz w:val="24"/>
                <w:szCs w:val="24"/>
              </w:rPr>
              <w:t>2</w:t>
            </w:r>
            <w:r>
              <w:rPr>
                <w:rFonts w:ascii="宋体" w:hAnsi="宋体" w:cs="宋体" w:hint="eastAsia"/>
                <w:kern w:val="0"/>
                <w:sz w:val="24"/>
                <w:szCs w:val="24"/>
              </w:rPr>
              <w:t>投标人应按照招标文件第七章规定提供。</w:t>
            </w:r>
          </w:p>
        </w:tc>
      </w:tr>
    </w:tbl>
    <w:p w:rsidR="00E6704B" w:rsidRDefault="00AE7251">
      <w:pPr>
        <w:widowControl/>
        <w:shd w:val="clear" w:color="auto" w:fill="FFFFFF"/>
        <w:jc w:val="left"/>
        <w:rPr>
          <w:rFonts w:ascii="微软雅黑" w:eastAsia="微软雅黑" w:hAnsi="微软雅黑" w:cs="宋体"/>
          <w:color w:val="393939"/>
          <w:kern w:val="0"/>
          <w:sz w:val="20"/>
          <w:szCs w:val="20"/>
        </w:rPr>
      </w:pPr>
      <w:r>
        <w:rPr>
          <w:rFonts w:ascii="微软雅黑" w:eastAsia="微软雅黑" w:hAnsi="微软雅黑" w:cs="宋体" w:hint="eastAsia"/>
          <w:b/>
          <w:bCs/>
          <w:color w:val="393939"/>
          <w:kern w:val="0"/>
          <w:sz w:val="20"/>
        </w:rPr>
        <w:t>包：</w:t>
      </w:r>
      <w:r>
        <w:rPr>
          <w:rFonts w:ascii="微软雅黑" w:eastAsia="微软雅黑" w:hAnsi="微软雅黑" w:cs="宋体"/>
          <w:b/>
          <w:bCs/>
          <w:color w:val="393939"/>
          <w:kern w:val="0"/>
          <w:sz w:val="20"/>
        </w:rPr>
        <w:t>4</w:t>
      </w:r>
    </w:p>
    <w:tbl>
      <w:tblPr>
        <w:tblW w:w="832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745"/>
        <w:gridCol w:w="4577"/>
      </w:tblGrid>
      <w:tr w:rsidR="00E6704B">
        <w:trPr>
          <w:tblHeader/>
        </w:trPr>
        <w:tc>
          <w:tcPr>
            <w:tcW w:w="3745"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b/>
                <w:bCs/>
                <w:kern w:val="0"/>
                <w:sz w:val="24"/>
                <w:szCs w:val="24"/>
              </w:rPr>
            </w:pPr>
            <w:r>
              <w:rPr>
                <w:rFonts w:ascii="宋体" w:hAnsi="宋体" w:cs="宋体" w:hint="eastAsia"/>
                <w:b/>
                <w:bCs/>
                <w:kern w:val="0"/>
                <w:sz w:val="24"/>
                <w:szCs w:val="24"/>
              </w:rPr>
              <w:t>明细</w:t>
            </w:r>
          </w:p>
        </w:tc>
        <w:tc>
          <w:tcPr>
            <w:tcW w:w="4577"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b/>
                <w:bCs/>
                <w:kern w:val="0"/>
                <w:sz w:val="24"/>
                <w:szCs w:val="24"/>
              </w:rPr>
            </w:pPr>
            <w:r>
              <w:rPr>
                <w:rFonts w:ascii="宋体" w:hAnsi="宋体" w:cs="宋体" w:hint="eastAsia"/>
                <w:b/>
                <w:bCs/>
                <w:kern w:val="0"/>
                <w:sz w:val="24"/>
                <w:szCs w:val="24"/>
              </w:rPr>
              <w:t>描述</w:t>
            </w:r>
          </w:p>
        </w:tc>
      </w:tr>
      <w:tr w:rsidR="00E6704B">
        <w:tc>
          <w:tcPr>
            <w:tcW w:w="3745"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具备履行合同所必需设备和专业技术能力专项证明材料（若有）</w:t>
            </w:r>
          </w:p>
        </w:tc>
        <w:tc>
          <w:tcPr>
            <w:tcW w:w="4577"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、招标文件要求投标人提供</w:t>
            </w:r>
            <w:r>
              <w:rPr>
                <w:rFonts w:ascii="宋体" w:cs="宋体" w:hint="eastAsia"/>
                <w:kern w:val="0"/>
                <w:sz w:val="24"/>
                <w:szCs w:val="24"/>
              </w:rPr>
              <w:t>“</w:t>
            </w:r>
            <w:r>
              <w:rPr>
                <w:rFonts w:ascii="宋体" w:hAnsi="宋体" w:cs="宋体" w:hint="eastAsia"/>
                <w:kern w:val="0"/>
                <w:sz w:val="24"/>
                <w:szCs w:val="24"/>
              </w:rPr>
              <w:t>具备履行合同所必需的设备和专业技术能力专项证明材料</w:t>
            </w:r>
            <w:r>
              <w:rPr>
                <w:rFonts w:ascii="宋体" w:cs="宋体" w:hint="eastAsia"/>
                <w:kern w:val="0"/>
                <w:sz w:val="24"/>
                <w:szCs w:val="24"/>
              </w:rPr>
              <w:t>”</w:t>
            </w:r>
            <w:r>
              <w:rPr>
                <w:rFonts w:ascii="宋体" w:hAnsi="宋体" w:cs="宋体" w:hint="eastAsia"/>
                <w:kern w:val="0"/>
                <w:sz w:val="24"/>
                <w:szCs w:val="24"/>
              </w:rPr>
              <w:t>的，投标人应按照招标文件规定在此项下提供相应证明材料复印件。</w:t>
            </w:r>
            <w:r>
              <w:rPr>
                <w:rFonts w:ascii="宋体" w:hAnsi="宋体" w:cs="宋体"/>
                <w:kern w:val="0"/>
                <w:sz w:val="24"/>
                <w:szCs w:val="24"/>
              </w:rPr>
              <w:t xml:space="preserve"> 2</w:t>
            </w:r>
            <w:r>
              <w:rPr>
                <w:rFonts w:ascii="宋体" w:hAnsi="宋体" w:cs="宋体" w:hint="eastAsia"/>
                <w:kern w:val="0"/>
                <w:sz w:val="24"/>
                <w:szCs w:val="24"/>
              </w:rPr>
              <w:t>、投标人提供的相应证明材料复印件均应符合：内容完整、清晰、整洁，并由投标人加盖其单位公章。</w:t>
            </w:r>
          </w:p>
        </w:tc>
      </w:tr>
      <w:tr w:rsidR="00E6704B">
        <w:tc>
          <w:tcPr>
            <w:tcW w:w="3745"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招标文件规定的其他资格证明文件（若有）</w:t>
            </w:r>
          </w:p>
        </w:tc>
        <w:tc>
          <w:tcPr>
            <w:tcW w:w="4577"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、（强制类节能产品证明材料，若有，应在此处填写）；</w:t>
            </w:r>
            <w:r>
              <w:rPr>
                <w:rFonts w:ascii="宋体" w:hAnsi="宋体" w:cs="宋体"/>
                <w:kern w:val="0"/>
                <w:sz w:val="24"/>
                <w:szCs w:val="24"/>
              </w:rPr>
              <w:t xml:space="preserve"> 2</w:t>
            </w:r>
            <w:r>
              <w:rPr>
                <w:rFonts w:ascii="宋体" w:hAnsi="宋体" w:cs="宋体" w:hint="eastAsia"/>
                <w:kern w:val="0"/>
                <w:sz w:val="24"/>
                <w:szCs w:val="24"/>
              </w:rPr>
              <w:t>、（按照政府采购法实施条例第</w:t>
            </w:r>
            <w:r>
              <w:rPr>
                <w:rFonts w:ascii="宋体" w:hAnsi="宋体" w:cs="宋体"/>
                <w:kern w:val="0"/>
                <w:sz w:val="24"/>
                <w:szCs w:val="24"/>
              </w:rPr>
              <w:t>17</w:t>
            </w:r>
            <w:r>
              <w:rPr>
                <w:rFonts w:ascii="宋体" w:hAnsi="宋体" w:cs="宋体" w:hint="eastAsia"/>
                <w:kern w:val="0"/>
                <w:sz w:val="24"/>
                <w:szCs w:val="24"/>
              </w:rPr>
              <w:t>条除第</w:t>
            </w:r>
            <w:r>
              <w:rPr>
                <w:rFonts w:ascii="宋体" w:cs="宋体" w:hint="eastAsia"/>
                <w:kern w:val="0"/>
                <w:sz w:val="24"/>
                <w:szCs w:val="24"/>
              </w:rPr>
              <w:t>“</w:t>
            </w:r>
            <w:r>
              <w:rPr>
                <w:rFonts w:ascii="宋体" w:hAnsi="宋体" w:cs="宋体" w:hint="eastAsia"/>
                <w:kern w:val="0"/>
                <w:sz w:val="24"/>
                <w:szCs w:val="24"/>
              </w:rPr>
              <w:t>（一）</w:t>
            </w:r>
            <w:r>
              <w:rPr>
                <w:rFonts w:ascii="宋体" w:cs="宋体"/>
                <w:kern w:val="0"/>
                <w:sz w:val="24"/>
                <w:szCs w:val="24"/>
              </w:rPr>
              <w:t>-</w:t>
            </w:r>
            <w:r>
              <w:rPr>
                <w:rFonts w:ascii="宋体" w:hAnsi="宋体" w:cs="宋体" w:hint="eastAsia"/>
                <w:kern w:val="0"/>
                <w:sz w:val="24"/>
                <w:szCs w:val="24"/>
              </w:rPr>
              <w:t>（四）</w:t>
            </w:r>
            <w:r>
              <w:rPr>
                <w:rFonts w:ascii="宋体" w:cs="宋体" w:hint="eastAsia"/>
                <w:kern w:val="0"/>
                <w:sz w:val="24"/>
                <w:szCs w:val="24"/>
              </w:rPr>
              <w:t>”</w:t>
            </w:r>
            <w:r>
              <w:rPr>
                <w:rFonts w:ascii="宋体" w:hAnsi="宋体" w:cs="宋体" w:hint="eastAsia"/>
                <w:kern w:val="0"/>
                <w:sz w:val="24"/>
                <w:szCs w:val="24"/>
              </w:rPr>
              <w:t>款外的其他条款规定填写投标人应提交的材料，如：采购人提出特定条件的证明材料、为落实政府采购政策需满足要求的证明材料（强制类）等，若有，应在此处填写）。※</w:t>
            </w:r>
            <w:r>
              <w:rPr>
                <w:rFonts w:ascii="宋体" w:hAnsi="宋体" w:cs="宋体"/>
                <w:kern w:val="0"/>
                <w:sz w:val="24"/>
                <w:szCs w:val="24"/>
              </w:rPr>
              <w:t>1</w:t>
            </w:r>
            <w:r>
              <w:rPr>
                <w:rFonts w:ascii="宋体" w:hAnsi="宋体" w:cs="宋体" w:hint="eastAsia"/>
                <w:kern w:val="0"/>
                <w:sz w:val="24"/>
                <w:szCs w:val="24"/>
              </w:rPr>
              <w:t>上述材料中若有与</w:t>
            </w:r>
            <w:r>
              <w:rPr>
                <w:rFonts w:ascii="宋体" w:cs="宋体" w:hint="eastAsia"/>
                <w:kern w:val="0"/>
                <w:sz w:val="24"/>
                <w:szCs w:val="24"/>
              </w:rPr>
              <w:t>“</w:t>
            </w:r>
            <w:r>
              <w:rPr>
                <w:rFonts w:ascii="宋体" w:hAnsi="宋体" w:cs="宋体" w:hint="eastAsia"/>
                <w:kern w:val="0"/>
                <w:sz w:val="24"/>
                <w:szCs w:val="24"/>
              </w:rPr>
              <w:t>具备履行合同所必需设备和专业技术能力专项证明材料</w:t>
            </w:r>
            <w:r>
              <w:rPr>
                <w:rFonts w:ascii="宋体" w:cs="宋体" w:hint="eastAsia"/>
                <w:kern w:val="0"/>
                <w:sz w:val="24"/>
                <w:szCs w:val="24"/>
              </w:rPr>
              <w:t>”</w:t>
            </w:r>
            <w:r>
              <w:rPr>
                <w:rFonts w:ascii="宋体" w:hAnsi="宋体" w:cs="宋体" w:hint="eastAsia"/>
                <w:kern w:val="0"/>
                <w:sz w:val="24"/>
                <w:szCs w:val="24"/>
              </w:rPr>
              <w:t>有关的规定及内容在本表</w:t>
            </w:r>
            <w:r>
              <w:rPr>
                <w:rFonts w:ascii="宋体" w:hAnsi="宋体" w:cs="宋体"/>
                <w:kern w:val="0"/>
                <w:sz w:val="24"/>
                <w:szCs w:val="24"/>
              </w:rPr>
              <w:t>b1</w:t>
            </w:r>
            <w:r>
              <w:rPr>
                <w:rFonts w:ascii="宋体" w:hAnsi="宋体" w:cs="宋体" w:hint="eastAsia"/>
                <w:kern w:val="0"/>
                <w:sz w:val="24"/>
                <w:szCs w:val="24"/>
              </w:rPr>
              <w:t>项下填写，不在此处填写。※</w:t>
            </w:r>
            <w:r>
              <w:rPr>
                <w:rFonts w:ascii="宋体" w:hAnsi="宋体" w:cs="宋体"/>
                <w:kern w:val="0"/>
                <w:sz w:val="24"/>
                <w:szCs w:val="24"/>
              </w:rPr>
              <w:t>2</w:t>
            </w:r>
            <w:r>
              <w:rPr>
                <w:rFonts w:ascii="宋体" w:hAnsi="宋体" w:cs="宋体" w:hint="eastAsia"/>
                <w:kern w:val="0"/>
                <w:sz w:val="24"/>
                <w:szCs w:val="24"/>
              </w:rPr>
              <w:t>投标人应按照招标文件第七章规定提供。</w:t>
            </w:r>
          </w:p>
        </w:tc>
      </w:tr>
    </w:tbl>
    <w:p w:rsidR="00E6704B" w:rsidRDefault="00AE7251">
      <w:pPr>
        <w:widowControl/>
        <w:shd w:val="clear" w:color="auto" w:fill="FFFFFF"/>
        <w:jc w:val="left"/>
        <w:rPr>
          <w:rFonts w:ascii="微软雅黑" w:eastAsia="微软雅黑" w:hAnsi="微软雅黑" w:cs="宋体"/>
          <w:color w:val="393939"/>
          <w:kern w:val="0"/>
          <w:sz w:val="20"/>
          <w:szCs w:val="20"/>
        </w:rPr>
      </w:pPr>
      <w:r>
        <w:rPr>
          <w:rFonts w:ascii="微软雅黑" w:eastAsia="微软雅黑" w:hAnsi="微软雅黑" w:cs="宋体" w:hint="eastAsia"/>
          <w:b/>
          <w:bCs/>
          <w:color w:val="393939"/>
          <w:kern w:val="0"/>
          <w:sz w:val="20"/>
        </w:rPr>
        <w:t>包：</w:t>
      </w:r>
      <w:r>
        <w:rPr>
          <w:rFonts w:ascii="微软雅黑" w:eastAsia="微软雅黑" w:hAnsi="微软雅黑" w:cs="宋体"/>
          <w:b/>
          <w:bCs/>
          <w:color w:val="393939"/>
          <w:kern w:val="0"/>
          <w:sz w:val="20"/>
        </w:rPr>
        <w:t>5</w:t>
      </w:r>
    </w:p>
    <w:tbl>
      <w:tblPr>
        <w:tblW w:w="832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745"/>
        <w:gridCol w:w="4577"/>
      </w:tblGrid>
      <w:tr w:rsidR="00E6704B">
        <w:trPr>
          <w:tblHeader/>
        </w:trPr>
        <w:tc>
          <w:tcPr>
            <w:tcW w:w="3745"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b/>
                <w:bCs/>
                <w:kern w:val="0"/>
                <w:sz w:val="24"/>
                <w:szCs w:val="24"/>
              </w:rPr>
            </w:pPr>
            <w:r>
              <w:rPr>
                <w:rFonts w:ascii="宋体" w:hAnsi="宋体" w:cs="宋体" w:hint="eastAsia"/>
                <w:b/>
                <w:bCs/>
                <w:kern w:val="0"/>
                <w:sz w:val="24"/>
                <w:szCs w:val="24"/>
              </w:rPr>
              <w:t>明细</w:t>
            </w:r>
          </w:p>
        </w:tc>
        <w:tc>
          <w:tcPr>
            <w:tcW w:w="4577"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b/>
                <w:bCs/>
                <w:kern w:val="0"/>
                <w:sz w:val="24"/>
                <w:szCs w:val="24"/>
              </w:rPr>
            </w:pPr>
            <w:r>
              <w:rPr>
                <w:rFonts w:ascii="宋体" w:hAnsi="宋体" w:cs="宋体" w:hint="eastAsia"/>
                <w:b/>
                <w:bCs/>
                <w:kern w:val="0"/>
                <w:sz w:val="24"/>
                <w:szCs w:val="24"/>
              </w:rPr>
              <w:t>描述</w:t>
            </w:r>
          </w:p>
        </w:tc>
      </w:tr>
      <w:tr w:rsidR="00E6704B">
        <w:tc>
          <w:tcPr>
            <w:tcW w:w="3745"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具备履行合同所必需设备和专业技术能力专项证明材料（若有）</w:t>
            </w:r>
          </w:p>
        </w:tc>
        <w:tc>
          <w:tcPr>
            <w:tcW w:w="4577"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、招标文件要求投标人提供</w:t>
            </w:r>
            <w:r>
              <w:rPr>
                <w:rFonts w:ascii="宋体" w:cs="宋体" w:hint="eastAsia"/>
                <w:kern w:val="0"/>
                <w:sz w:val="24"/>
                <w:szCs w:val="24"/>
              </w:rPr>
              <w:t>“</w:t>
            </w:r>
            <w:r>
              <w:rPr>
                <w:rFonts w:ascii="宋体" w:hAnsi="宋体" w:cs="宋体" w:hint="eastAsia"/>
                <w:kern w:val="0"/>
                <w:sz w:val="24"/>
                <w:szCs w:val="24"/>
              </w:rPr>
              <w:t>具备履行合同所必需的设备和专业技术能力专项证明材料</w:t>
            </w:r>
            <w:r>
              <w:rPr>
                <w:rFonts w:ascii="宋体" w:cs="宋体" w:hint="eastAsia"/>
                <w:kern w:val="0"/>
                <w:sz w:val="24"/>
                <w:szCs w:val="24"/>
              </w:rPr>
              <w:t>”</w:t>
            </w:r>
            <w:r>
              <w:rPr>
                <w:rFonts w:ascii="宋体" w:hAnsi="宋体" w:cs="宋体" w:hint="eastAsia"/>
                <w:kern w:val="0"/>
                <w:sz w:val="24"/>
                <w:szCs w:val="24"/>
              </w:rPr>
              <w:t>的，投标人应按照招标文件规定在此项下提供相应证明材料复印件。</w:t>
            </w:r>
            <w:r>
              <w:rPr>
                <w:rFonts w:ascii="宋体" w:hAnsi="宋体" w:cs="宋体"/>
                <w:kern w:val="0"/>
                <w:sz w:val="24"/>
                <w:szCs w:val="24"/>
              </w:rPr>
              <w:t xml:space="preserve"> 2</w:t>
            </w:r>
            <w:r>
              <w:rPr>
                <w:rFonts w:ascii="宋体" w:hAnsi="宋体" w:cs="宋体" w:hint="eastAsia"/>
                <w:kern w:val="0"/>
                <w:sz w:val="24"/>
                <w:szCs w:val="24"/>
              </w:rPr>
              <w:t>、投标人提供的相应证明材料复印件均应符合：内容完整、清晰、整洁，并由投标人加盖其单位公章。</w:t>
            </w:r>
          </w:p>
        </w:tc>
      </w:tr>
      <w:tr w:rsidR="00E6704B">
        <w:tc>
          <w:tcPr>
            <w:tcW w:w="3745"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招标文件规定的其他资格证明文件（若有）</w:t>
            </w:r>
          </w:p>
        </w:tc>
        <w:tc>
          <w:tcPr>
            <w:tcW w:w="4577"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、（强制类节能产品证明材料，若有，应在此处填写）；</w:t>
            </w:r>
            <w:r>
              <w:rPr>
                <w:rFonts w:ascii="宋体" w:hAnsi="宋体" w:cs="宋体"/>
                <w:kern w:val="0"/>
                <w:sz w:val="24"/>
                <w:szCs w:val="24"/>
              </w:rPr>
              <w:t xml:space="preserve"> 2</w:t>
            </w:r>
            <w:r>
              <w:rPr>
                <w:rFonts w:ascii="宋体" w:hAnsi="宋体" w:cs="宋体" w:hint="eastAsia"/>
                <w:kern w:val="0"/>
                <w:sz w:val="24"/>
                <w:szCs w:val="24"/>
              </w:rPr>
              <w:t>、（按照政府采购法实施条例第</w:t>
            </w:r>
            <w:r>
              <w:rPr>
                <w:rFonts w:ascii="宋体" w:hAnsi="宋体" w:cs="宋体"/>
                <w:kern w:val="0"/>
                <w:sz w:val="24"/>
                <w:szCs w:val="24"/>
              </w:rPr>
              <w:t>17</w:t>
            </w:r>
            <w:r>
              <w:rPr>
                <w:rFonts w:ascii="宋体" w:hAnsi="宋体" w:cs="宋体" w:hint="eastAsia"/>
                <w:kern w:val="0"/>
                <w:sz w:val="24"/>
                <w:szCs w:val="24"/>
              </w:rPr>
              <w:t>条除第</w:t>
            </w:r>
            <w:r>
              <w:rPr>
                <w:rFonts w:ascii="宋体" w:cs="宋体" w:hint="eastAsia"/>
                <w:kern w:val="0"/>
                <w:sz w:val="24"/>
                <w:szCs w:val="24"/>
              </w:rPr>
              <w:t>“</w:t>
            </w:r>
            <w:r>
              <w:rPr>
                <w:rFonts w:ascii="宋体" w:hAnsi="宋体" w:cs="宋体" w:hint="eastAsia"/>
                <w:kern w:val="0"/>
                <w:sz w:val="24"/>
                <w:szCs w:val="24"/>
              </w:rPr>
              <w:t>（一）</w:t>
            </w:r>
            <w:r>
              <w:rPr>
                <w:rFonts w:ascii="宋体" w:cs="宋体"/>
                <w:kern w:val="0"/>
                <w:sz w:val="24"/>
                <w:szCs w:val="24"/>
              </w:rPr>
              <w:t>-</w:t>
            </w:r>
            <w:r>
              <w:rPr>
                <w:rFonts w:ascii="宋体" w:hAnsi="宋体" w:cs="宋体" w:hint="eastAsia"/>
                <w:kern w:val="0"/>
                <w:sz w:val="24"/>
                <w:szCs w:val="24"/>
              </w:rPr>
              <w:t>（四）</w:t>
            </w:r>
            <w:r>
              <w:rPr>
                <w:rFonts w:ascii="宋体" w:cs="宋体" w:hint="eastAsia"/>
                <w:kern w:val="0"/>
                <w:sz w:val="24"/>
                <w:szCs w:val="24"/>
              </w:rPr>
              <w:t>”</w:t>
            </w:r>
            <w:r>
              <w:rPr>
                <w:rFonts w:ascii="宋体" w:hAnsi="宋体" w:cs="宋体" w:hint="eastAsia"/>
                <w:kern w:val="0"/>
                <w:sz w:val="24"/>
                <w:szCs w:val="24"/>
              </w:rPr>
              <w:t>款外的其他条款规定填写投标人应提交的材料，如：采购人提出特定条件的证明材料、为落实政府采购政策需满足要求的证明材料（强制类）等，若有，应在此处填写）。※</w:t>
            </w:r>
            <w:r>
              <w:rPr>
                <w:rFonts w:ascii="宋体" w:hAnsi="宋体" w:cs="宋体"/>
                <w:kern w:val="0"/>
                <w:sz w:val="24"/>
                <w:szCs w:val="24"/>
              </w:rPr>
              <w:t>1</w:t>
            </w:r>
            <w:r>
              <w:rPr>
                <w:rFonts w:ascii="宋体" w:hAnsi="宋体" w:cs="宋体" w:hint="eastAsia"/>
                <w:kern w:val="0"/>
                <w:sz w:val="24"/>
                <w:szCs w:val="24"/>
              </w:rPr>
              <w:t>上述材料中若有与</w:t>
            </w:r>
            <w:r>
              <w:rPr>
                <w:rFonts w:ascii="宋体" w:cs="宋体" w:hint="eastAsia"/>
                <w:kern w:val="0"/>
                <w:sz w:val="24"/>
                <w:szCs w:val="24"/>
              </w:rPr>
              <w:t>“</w:t>
            </w:r>
            <w:r>
              <w:rPr>
                <w:rFonts w:ascii="宋体" w:hAnsi="宋体" w:cs="宋体" w:hint="eastAsia"/>
                <w:kern w:val="0"/>
                <w:sz w:val="24"/>
                <w:szCs w:val="24"/>
              </w:rPr>
              <w:t>具备履行合同所必需设备和专业技术能力专项证明材料</w:t>
            </w:r>
            <w:r>
              <w:rPr>
                <w:rFonts w:ascii="宋体" w:cs="宋体" w:hint="eastAsia"/>
                <w:kern w:val="0"/>
                <w:sz w:val="24"/>
                <w:szCs w:val="24"/>
              </w:rPr>
              <w:t>”</w:t>
            </w:r>
            <w:r>
              <w:rPr>
                <w:rFonts w:ascii="宋体" w:hAnsi="宋体" w:cs="宋体" w:hint="eastAsia"/>
                <w:kern w:val="0"/>
                <w:sz w:val="24"/>
                <w:szCs w:val="24"/>
              </w:rPr>
              <w:t>有关的规定及内容在本表</w:t>
            </w:r>
            <w:r>
              <w:rPr>
                <w:rFonts w:ascii="宋体" w:hAnsi="宋体" w:cs="宋体"/>
                <w:kern w:val="0"/>
                <w:sz w:val="24"/>
                <w:szCs w:val="24"/>
              </w:rPr>
              <w:t>b1</w:t>
            </w:r>
            <w:r>
              <w:rPr>
                <w:rFonts w:ascii="宋体" w:hAnsi="宋体" w:cs="宋体" w:hint="eastAsia"/>
                <w:kern w:val="0"/>
                <w:sz w:val="24"/>
                <w:szCs w:val="24"/>
              </w:rPr>
              <w:t>项下填写，不在此处填写。※</w:t>
            </w:r>
            <w:r>
              <w:rPr>
                <w:rFonts w:ascii="宋体" w:hAnsi="宋体" w:cs="宋体"/>
                <w:kern w:val="0"/>
                <w:sz w:val="24"/>
                <w:szCs w:val="24"/>
              </w:rPr>
              <w:t>2</w:t>
            </w:r>
            <w:r>
              <w:rPr>
                <w:rFonts w:ascii="宋体" w:hAnsi="宋体" w:cs="宋体" w:hint="eastAsia"/>
                <w:kern w:val="0"/>
                <w:sz w:val="24"/>
                <w:szCs w:val="24"/>
              </w:rPr>
              <w:t>投标人应按照招标文件第七章规定提供。</w:t>
            </w:r>
          </w:p>
        </w:tc>
      </w:tr>
    </w:tbl>
    <w:p w:rsidR="00E6704B" w:rsidRDefault="00AE7251">
      <w:pPr>
        <w:widowControl/>
        <w:shd w:val="clear" w:color="auto" w:fill="FFFFFF"/>
        <w:jc w:val="left"/>
        <w:rPr>
          <w:rFonts w:ascii="微软雅黑" w:eastAsia="微软雅黑" w:hAnsi="微软雅黑" w:cs="宋体"/>
          <w:color w:val="393939"/>
          <w:kern w:val="0"/>
          <w:sz w:val="20"/>
          <w:szCs w:val="20"/>
        </w:rPr>
      </w:pPr>
      <w:r>
        <w:rPr>
          <w:rFonts w:ascii="微软雅黑" w:eastAsia="微软雅黑" w:hAnsi="微软雅黑" w:cs="宋体" w:hint="eastAsia"/>
          <w:b/>
          <w:bCs/>
          <w:color w:val="393939"/>
          <w:kern w:val="0"/>
          <w:sz w:val="20"/>
        </w:rPr>
        <w:t>包：</w:t>
      </w:r>
      <w:r>
        <w:rPr>
          <w:rFonts w:ascii="微软雅黑" w:eastAsia="微软雅黑" w:hAnsi="微软雅黑" w:cs="宋体"/>
          <w:b/>
          <w:bCs/>
          <w:color w:val="393939"/>
          <w:kern w:val="0"/>
          <w:sz w:val="20"/>
        </w:rPr>
        <w:t>6</w:t>
      </w:r>
    </w:p>
    <w:tbl>
      <w:tblPr>
        <w:tblW w:w="832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745"/>
        <w:gridCol w:w="4577"/>
      </w:tblGrid>
      <w:tr w:rsidR="00E6704B">
        <w:trPr>
          <w:tblHeader/>
        </w:trPr>
        <w:tc>
          <w:tcPr>
            <w:tcW w:w="3745"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b/>
                <w:bCs/>
                <w:kern w:val="0"/>
                <w:sz w:val="24"/>
                <w:szCs w:val="24"/>
              </w:rPr>
            </w:pPr>
            <w:r>
              <w:rPr>
                <w:rFonts w:ascii="宋体" w:hAnsi="宋体" w:cs="宋体" w:hint="eastAsia"/>
                <w:b/>
                <w:bCs/>
                <w:kern w:val="0"/>
                <w:sz w:val="24"/>
                <w:szCs w:val="24"/>
              </w:rPr>
              <w:t>明细</w:t>
            </w:r>
          </w:p>
        </w:tc>
        <w:tc>
          <w:tcPr>
            <w:tcW w:w="4577"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b/>
                <w:bCs/>
                <w:kern w:val="0"/>
                <w:sz w:val="24"/>
                <w:szCs w:val="24"/>
              </w:rPr>
            </w:pPr>
            <w:r>
              <w:rPr>
                <w:rFonts w:ascii="宋体" w:hAnsi="宋体" w:cs="宋体" w:hint="eastAsia"/>
                <w:b/>
                <w:bCs/>
                <w:kern w:val="0"/>
                <w:sz w:val="24"/>
                <w:szCs w:val="24"/>
              </w:rPr>
              <w:t>描述</w:t>
            </w:r>
          </w:p>
        </w:tc>
      </w:tr>
      <w:tr w:rsidR="00E6704B">
        <w:tc>
          <w:tcPr>
            <w:tcW w:w="3745"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具备履行合同所必需设备和专业技术能力专项证明材料（若有）</w:t>
            </w:r>
          </w:p>
        </w:tc>
        <w:tc>
          <w:tcPr>
            <w:tcW w:w="4577"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、招标文件要求投标人提供</w:t>
            </w:r>
            <w:r>
              <w:rPr>
                <w:rFonts w:ascii="宋体" w:cs="宋体" w:hint="eastAsia"/>
                <w:kern w:val="0"/>
                <w:sz w:val="24"/>
                <w:szCs w:val="24"/>
              </w:rPr>
              <w:t>“</w:t>
            </w:r>
            <w:r>
              <w:rPr>
                <w:rFonts w:ascii="宋体" w:hAnsi="宋体" w:cs="宋体" w:hint="eastAsia"/>
                <w:kern w:val="0"/>
                <w:sz w:val="24"/>
                <w:szCs w:val="24"/>
              </w:rPr>
              <w:t>具备履行合同所必需的设备和专业技术能力专项证明材料</w:t>
            </w:r>
            <w:r>
              <w:rPr>
                <w:rFonts w:ascii="宋体" w:cs="宋体" w:hint="eastAsia"/>
                <w:kern w:val="0"/>
                <w:sz w:val="24"/>
                <w:szCs w:val="24"/>
              </w:rPr>
              <w:t>”</w:t>
            </w:r>
            <w:r>
              <w:rPr>
                <w:rFonts w:ascii="宋体" w:hAnsi="宋体" w:cs="宋体" w:hint="eastAsia"/>
                <w:kern w:val="0"/>
                <w:sz w:val="24"/>
                <w:szCs w:val="24"/>
              </w:rPr>
              <w:t>的，投标人应按照招标文件规定在此项下提供相应证明材料复印件。</w:t>
            </w:r>
            <w:r>
              <w:rPr>
                <w:rFonts w:ascii="宋体" w:hAnsi="宋体" w:cs="宋体"/>
                <w:kern w:val="0"/>
                <w:sz w:val="24"/>
                <w:szCs w:val="24"/>
              </w:rPr>
              <w:t xml:space="preserve"> 2</w:t>
            </w:r>
            <w:r>
              <w:rPr>
                <w:rFonts w:ascii="宋体" w:hAnsi="宋体" w:cs="宋体" w:hint="eastAsia"/>
                <w:kern w:val="0"/>
                <w:sz w:val="24"/>
                <w:szCs w:val="24"/>
              </w:rPr>
              <w:t>、投标人提供的相应证明材料复印件均应符合：内容完整、清晰、整洁，并由投标人加盖其单位公章。</w:t>
            </w:r>
          </w:p>
        </w:tc>
      </w:tr>
      <w:tr w:rsidR="00E6704B">
        <w:tc>
          <w:tcPr>
            <w:tcW w:w="3745"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招标文件规定的其他资格证明文件（若有）</w:t>
            </w:r>
          </w:p>
        </w:tc>
        <w:tc>
          <w:tcPr>
            <w:tcW w:w="4577"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、（强制类节能产品证明材料，若有，应在此处填写）；</w:t>
            </w:r>
            <w:r>
              <w:rPr>
                <w:rFonts w:ascii="宋体" w:hAnsi="宋体" w:cs="宋体"/>
                <w:kern w:val="0"/>
                <w:sz w:val="24"/>
                <w:szCs w:val="24"/>
              </w:rPr>
              <w:t xml:space="preserve"> 2</w:t>
            </w:r>
            <w:r>
              <w:rPr>
                <w:rFonts w:ascii="宋体" w:hAnsi="宋体" w:cs="宋体" w:hint="eastAsia"/>
                <w:kern w:val="0"/>
                <w:sz w:val="24"/>
                <w:szCs w:val="24"/>
              </w:rPr>
              <w:t>、（按照政府采购法实施条例第</w:t>
            </w:r>
            <w:r>
              <w:rPr>
                <w:rFonts w:ascii="宋体" w:hAnsi="宋体" w:cs="宋体"/>
                <w:kern w:val="0"/>
                <w:sz w:val="24"/>
                <w:szCs w:val="24"/>
              </w:rPr>
              <w:t>17</w:t>
            </w:r>
            <w:r>
              <w:rPr>
                <w:rFonts w:ascii="宋体" w:hAnsi="宋体" w:cs="宋体" w:hint="eastAsia"/>
                <w:kern w:val="0"/>
                <w:sz w:val="24"/>
                <w:szCs w:val="24"/>
              </w:rPr>
              <w:t>条除第</w:t>
            </w:r>
            <w:r>
              <w:rPr>
                <w:rFonts w:ascii="宋体" w:cs="宋体" w:hint="eastAsia"/>
                <w:kern w:val="0"/>
                <w:sz w:val="24"/>
                <w:szCs w:val="24"/>
              </w:rPr>
              <w:t>“</w:t>
            </w:r>
            <w:r>
              <w:rPr>
                <w:rFonts w:ascii="宋体" w:hAnsi="宋体" w:cs="宋体" w:hint="eastAsia"/>
                <w:kern w:val="0"/>
                <w:sz w:val="24"/>
                <w:szCs w:val="24"/>
              </w:rPr>
              <w:t>（一）</w:t>
            </w:r>
            <w:r>
              <w:rPr>
                <w:rFonts w:ascii="宋体" w:cs="宋体"/>
                <w:kern w:val="0"/>
                <w:sz w:val="24"/>
                <w:szCs w:val="24"/>
              </w:rPr>
              <w:t>-</w:t>
            </w:r>
            <w:r>
              <w:rPr>
                <w:rFonts w:ascii="宋体" w:hAnsi="宋体" w:cs="宋体" w:hint="eastAsia"/>
                <w:kern w:val="0"/>
                <w:sz w:val="24"/>
                <w:szCs w:val="24"/>
              </w:rPr>
              <w:t>（四）</w:t>
            </w:r>
            <w:r>
              <w:rPr>
                <w:rFonts w:ascii="宋体" w:cs="宋体" w:hint="eastAsia"/>
                <w:kern w:val="0"/>
                <w:sz w:val="24"/>
                <w:szCs w:val="24"/>
              </w:rPr>
              <w:t>”</w:t>
            </w:r>
            <w:r>
              <w:rPr>
                <w:rFonts w:ascii="宋体" w:hAnsi="宋体" w:cs="宋体" w:hint="eastAsia"/>
                <w:kern w:val="0"/>
                <w:sz w:val="24"/>
                <w:szCs w:val="24"/>
              </w:rPr>
              <w:t>款外的其他条款规定填写投标人应提交的材料，如：采购人提出特定条件的证明材料、为落实政府采购政策需满足要求的证明材料（强制类）等，若有，应在此处填写）。※</w:t>
            </w:r>
            <w:r>
              <w:rPr>
                <w:rFonts w:ascii="宋体" w:hAnsi="宋体" w:cs="宋体"/>
                <w:kern w:val="0"/>
                <w:sz w:val="24"/>
                <w:szCs w:val="24"/>
              </w:rPr>
              <w:t>1</w:t>
            </w:r>
            <w:r>
              <w:rPr>
                <w:rFonts w:ascii="宋体" w:hAnsi="宋体" w:cs="宋体" w:hint="eastAsia"/>
                <w:kern w:val="0"/>
                <w:sz w:val="24"/>
                <w:szCs w:val="24"/>
              </w:rPr>
              <w:t>上述材料中若有与</w:t>
            </w:r>
            <w:r>
              <w:rPr>
                <w:rFonts w:ascii="宋体" w:cs="宋体" w:hint="eastAsia"/>
                <w:kern w:val="0"/>
                <w:sz w:val="24"/>
                <w:szCs w:val="24"/>
              </w:rPr>
              <w:t>“</w:t>
            </w:r>
            <w:r>
              <w:rPr>
                <w:rFonts w:ascii="宋体" w:hAnsi="宋体" w:cs="宋体" w:hint="eastAsia"/>
                <w:kern w:val="0"/>
                <w:sz w:val="24"/>
                <w:szCs w:val="24"/>
              </w:rPr>
              <w:t>具备履行合同所必需设备和专业技术能力专项证明材料</w:t>
            </w:r>
            <w:r>
              <w:rPr>
                <w:rFonts w:ascii="宋体" w:cs="宋体" w:hint="eastAsia"/>
                <w:kern w:val="0"/>
                <w:sz w:val="24"/>
                <w:szCs w:val="24"/>
              </w:rPr>
              <w:t>”</w:t>
            </w:r>
            <w:r>
              <w:rPr>
                <w:rFonts w:ascii="宋体" w:hAnsi="宋体" w:cs="宋体" w:hint="eastAsia"/>
                <w:kern w:val="0"/>
                <w:sz w:val="24"/>
                <w:szCs w:val="24"/>
              </w:rPr>
              <w:t>有关的规定及内容在本表</w:t>
            </w:r>
            <w:r>
              <w:rPr>
                <w:rFonts w:ascii="宋体" w:hAnsi="宋体" w:cs="宋体"/>
                <w:kern w:val="0"/>
                <w:sz w:val="24"/>
                <w:szCs w:val="24"/>
              </w:rPr>
              <w:t>b1</w:t>
            </w:r>
            <w:r>
              <w:rPr>
                <w:rFonts w:ascii="宋体" w:hAnsi="宋体" w:cs="宋体" w:hint="eastAsia"/>
                <w:kern w:val="0"/>
                <w:sz w:val="24"/>
                <w:szCs w:val="24"/>
              </w:rPr>
              <w:t>项下填写，不在此处填写。※</w:t>
            </w:r>
            <w:r>
              <w:rPr>
                <w:rFonts w:ascii="宋体" w:hAnsi="宋体" w:cs="宋体"/>
                <w:kern w:val="0"/>
                <w:sz w:val="24"/>
                <w:szCs w:val="24"/>
              </w:rPr>
              <w:t>2</w:t>
            </w:r>
            <w:r>
              <w:rPr>
                <w:rFonts w:ascii="宋体" w:hAnsi="宋体" w:cs="宋体" w:hint="eastAsia"/>
                <w:kern w:val="0"/>
                <w:sz w:val="24"/>
                <w:szCs w:val="24"/>
              </w:rPr>
              <w:t>投标人应按照招标文件第七章规定提供。</w:t>
            </w:r>
          </w:p>
        </w:tc>
      </w:tr>
    </w:tbl>
    <w:p w:rsidR="00E6704B" w:rsidRDefault="00AE7251">
      <w:pPr>
        <w:widowControl/>
        <w:shd w:val="clear" w:color="auto" w:fill="FFFFFF"/>
        <w:jc w:val="left"/>
        <w:rPr>
          <w:rFonts w:ascii="微软雅黑" w:eastAsia="微软雅黑" w:hAnsi="微软雅黑" w:cs="宋体"/>
          <w:color w:val="393939"/>
          <w:kern w:val="0"/>
          <w:sz w:val="20"/>
          <w:szCs w:val="20"/>
        </w:rPr>
      </w:pPr>
      <w:r>
        <w:rPr>
          <w:rFonts w:ascii="微软雅黑" w:eastAsia="微软雅黑" w:hAnsi="微软雅黑" w:cs="宋体" w:hint="eastAsia"/>
          <w:b/>
          <w:bCs/>
          <w:color w:val="393939"/>
          <w:kern w:val="0"/>
          <w:sz w:val="20"/>
        </w:rPr>
        <w:t>包：</w:t>
      </w:r>
      <w:r>
        <w:rPr>
          <w:rFonts w:ascii="微软雅黑" w:eastAsia="微软雅黑" w:hAnsi="微软雅黑" w:cs="宋体"/>
          <w:b/>
          <w:bCs/>
          <w:color w:val="393939"/>
          <w:kern w:val="0"/>
          <w:sz w:val="20"/>
        </w:rPr>
        <w:t>7</w:t>
      </w:r>
    </w:p>
    <w:tbl>
      <w:tblPr>
        <w:tblW w:w="832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745"/>
        <w:gridCol w:w="4577"/>
      </w:tblGrid>
      <w:tr w:rsidR="00E6704B">
        <w:trPr>
          <w:tblHeader/>
        </w:trPr>
        <w:tc>
          <w:tcPr>
            <w:tcW w:w="3745"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b/>
                <w:bCs/>
                <w:kern w:val="0"/>
                <w:sz w:val="24"/>
                <w:szCs w:val="24"/>
              </w:rPr>
            </w:pPr>
            <w:r>
              <w:rPr>
                <w:rFonts w:ascii="宋体" w:hAnsi="宋体" w:cs="宋体" w:hint="eastAsia"/>
                <w:b/>
                <w:bCs/>
                <w:kern w:val="0"/>
                <w:sz w:val="24"/>
                <w:szCs w:val="24"/>
              </w:rPr>
              <w:t>明细</w:t>
            </w:r>
          </w:p>
        </w:tc>
        <w:tc>
          <w:tcPr>
            <w:tcW w:w="4577"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b/>
                <w:bCs/>
                <w:kern w:val="0"/>
                <w:sz w:val="24"/>
                <w:szCs w:val="24"/>
              </w:rPr>
            </w:pPr>
            <w:r>
              <w:rPr>
                <w:rFonts w:ascii="宋体" w:hAnsi="宋体" w:cs="宋体" w:hint="eastAsia"/>
                <w:b/>
                <w:bCs/>
                <w:kern w:val="0"/>
                <w:sz w:val="24"/>
                <w:szCs w:val="24"/>
              </w:rPr>
              <w:t>描述</w:t>
            </w:r>
          </w:p>
        </w:tc>
      </w:tr>
      <w:tr w:rsidR="00E6704B">
        <w:tc>
          <w:tcPr>
            <w:tcW w:w="3745"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具备履行合同所必需设备和专业技术能力专项证明材料（若有）</w:t>
            </w:r>
          </w:p>
        </w:tc>
        <w:tc>
          <w:tcPr>
            <w:tcW w:w="4577"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、招标文件要求投标人提供</w:t>
            </w:r>
            <w:r>
              <w:rPr>
                <w:rFonts w:ascii="宋体" w:cs="宋体" w:hint="eastAsia"/>
                <w:kern w:val="0"/>
                <w:sz w:val="24"/>
                <w:szCs w:val="24"/>
              </w:rPr>
              <w:t>“</w:t>
            </w:r>
            <w:r>
              <w:rPr>
                <w:rFonts w:ascii="宋体" w:hAnsi="宋体" w:cs="宋体" w:hint="eastAsia"/>
                <w:kern w:val="0"/>
                <w:sz w:val="24"/>
                <w:szCs w:val="24"/>
              </w:rPr>
              <w:t>具备履行合同所必需的设备和专业技术能力专项证明材料</w:t>
            </w:r>
            <w:r>
              <w:rPr>
                <w:rFonts w:ascii="宋体" w:cs="宋体" w:hint="eastAsia"/>
                <w:kern w:val="0"/>
                <w:sz w:val="24"/>
                <w:szCs w:val="24"/>
              </w:rPr>
              <w:t>”</w:t>
            </w:r>
            <w:r>
              <w:rPr>
                <w:rFonts w:ascii="宋体" w:hAnsi="宋体" w:cs="宋体" w:hint="eastAsia"/>
                <w:kern w:val="0"/>
                <w:sz w:val="24"/>
                <w:szCs w:val="24"/>
              </w:rPr>
              <w:t>的，投标人应按照招标文件规定在此项下提供相应证明材料复印件。</w:t>
            </w:r>
            <w:r>
              <w:rPr>
                <w:rFonts w:ascii="宋体" w:hAnsi="宋体" w:cs="宋体"/>
                <w:kern w:val="0"/>
                <w:sz w:val="24"/>
                <w:szCs w:val="24"/>
              </w:rPr>
              <w:t xml:space="preserve"> 2</w:t>
            </w:r>
            <w:r>
              <w:rPr>
                <w:rFonts w:ascii="宋体" w:hAnsi="宋体" w:cs="宋体" w:hint="eastAsia"/>
                <w:kern w:val="0"/>
                <w:sz w:val="24"/>
                <w:szCs w:val="24"/>
              </w:rPr>
              <w:t>、投标人提供的相应证明材料复印件均应符合：内容完整、清晰、整洁，并由投标人加盖其单位公章。</w:t>
            </w:r>
          </w:p>
        </w:tc>
      </w:tr>
      <w:tr w:rsidR="00E6704B">
        <w:tc>
          <w:tcPr>
            <w:tcW w:w="3745"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招标文件规定的其他资格证明文件（若有）</w:t>
            </w:r>
          </w:p>
        </w:tc>
        <w:tc>
          <w:tcPr>
            <w:tcW w:w="4577"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、（强制类节能产品证明材料，若有，应在此处填写）；</w:t>
            </w:r>
            <w:r>
              <w:rPr>
                <w:rFonts w:ascii="宋体" w:hAnsi="宋体" w:cs="宋体"/>
                <w:kern w:val="0"/>
                <w:sz w:val="24"/>
                <w:szCs w:val="24"/>
              </w:rPr>
              <w:t xml:space="preserve"> 2</w:t>
            </w:r>
            <w:r>
              <w:rPr>
                <w:rFonts w:ascii="宋体" w:hAnsi="宋体" w:cs="宋体" w:hint="eastAsia"/>
                <w:kern w:val="0"/>
                <w:sz w:val="24"/>
                <w:szCs w:val="24"/>
              </w:rPr>
              <w:t>、（按照政府采购法实施条例第</w:t>
            </w:r>
            <w:r>
              <w:rPr>
                <w:rFonts w:ascii="宋体" w:hAnsi="宋体" w:cs="宋体"/>
                <w:kern w:val="0"/>
                <w:sz w:val="24"/>
                <w:szCs w:val="24"/>
              </w:rPr>
              <w:t>17</w:t>
            </w:r>
            <w:r>
              <w:rPr>
                <w:rFonts w:ascii="宋体" w:hAnsi="宋体" w:cs="宋体" w:hint="eastAsia"/>
                <w:kern w:val="0"/>
                <w:sz w:val="24"/>
                <w:szCs w:val="24"/>
              </w:rPr>
              <w:t>条除第</w:t>
            </w:r>
            <w:r>
              <w:rPr>
                <w:rFonts w:ascii="宋体" w:cs="宋体" w:hint="eastAsia"/>
                <w:kern w:val="0"/>
                <w:sz w:val="24"/>
                <w:szCs w:val="24"/>
              </w:rPr>
              <w:t>“</w:t>
            </w:r>
            <w:r>
              <w:rPr>
                <w:rFonts w:ascii="宋体" w:hAnsi="宋体" w:cs="宋体" w:hint="eastAsia"/>
                <w:kern w:val="0"/>
                <w:sz w:val="24"/>
                <w:szCs w:val="24"/>
              </w:rPr>
              <w:t>（一）</w:t>
            </w:r>
            <w:r>
              <w:rPr>
                <w:rFonts w:ascii="宋体" w:cs="宋体"/>
                <w:kern w:val="0"/>
                <w:sz w:val="24"/>
                <w:szCs w:val="24"/>
              </w:rPr>
              <w:t>-</w:t>
            </w:r>
            <w:r>
              <w:rPr>
                <w:rFonts w:ascii="宋体" w:hAnsi="宋体" w:cs="宋体" w:hint="eastAsia"/>
                <w:kern w:val="0"/>
                <w:sz w:val="24"/>
                <w:szCs w:val="24"/>
              </w:rPr>
              <w:t>（四）</w:t>
            </w:r>
            <w:r>
              <w:rPr>
                <w:rFonts w:ascii="宋体" w:cs="宋体" w:hint="eastAsia"/>
                <w:kern w:val="0"/>
                <w:sz w:val="24"/>
                <w:szCs w:val="24"/>
              </w:rPr>
              <w:t>”</w:t>
            </w:r>
            <w:r>
              <w:rPr>
                <w:rFonts w:ascii="宋体" w:hAnsi="宋体" w:cs="宋体" w:hint="eastAsia"/>
                <w:kern w:val="0"/>
                <w:sz w:val="24"/>
                <w:szCs w:val="24"/>
              </w:rPr>
              <w:t>款外的其他条款规定填写投标人应提交的材料，如：采购人提出特定条件的证明材料、为落实政府采购政策需满足要求的证明材料（强制类）等，若有，应在此处填写）。※</w:t>
            </w:r>
            <w:r>
              <w:rPr>
                <w:rFonts w:ascii="宋体" w:hAnsi="宋体" w:cs="宋体"/>
                <w:kern w:val="0"/>
                <w:sz w:val="24"/>
                <w:szCs w:val="24"/>
              </w:rPr>
              <w:t>1</w:t>
            </w:r>
            <w:r>
              <w:rPr>
                <w:rFonts w:ascii="宋体" w:hAnsi="宋体" w:cs="宋体" w:hint="eastAsia"/>
                <w:kern w:val="0"/>
                <w:sz w:val="24"/>
                <w:szCs w:val="24"/>
              </w:rPr>
              <w:t>上述材料中若有与</w:t>
            </w:r>
            <w:r>
              <w:rPr>
                <w:rFonts w:ascii="宋体" w:cs="宋体" w:hint="eastAsia"/>
                <w:kern w:val="0"/>
                <w:sz w:val="24"/>
                <w:szCs w:val="24"/>
              </w:rPr>
              <w:t>“</w:t>
            </w:r>
            <w:r>
              <w:rPr>
                <w:rFonts w:ascii="宋体" w:hAnsi="宋体" w:cs="宋体" w:hint="eastAsia"/>
                <w:kern w:val="0"/>
                <w:sz w:val="24"/>
                <w:szCs w:val="24"/>
              </w:rPr>
              <w:t>具备履行合同所必需设备和专业技术能力专项证明材料</w:t>
            </w:r>
            <w:r>
              <w:rPr>
                <w:rFonts w:ascii="宋体" w:cs="宋体" w:hint="eastAsia"/>
                <w:kern w:val="0"/>
                <w:sz w:val="24"/>
                <w:szCs w:val="24"/>
              </w:rPr>
              <w:t>”</w:t>
            </w:r>
            <w:r>
              <w:rPr>
                <w:rFonts w:ascii="宋体" w:hAnsi="宋体" w:cs="宋体" w:hint="eastAsia"/>
                <w:kern w:val="0"/>
                <w:sz w:val="24"/>
                <w:szCs w:val="24"/>
              </w:rPr>
              <w:t>有关的规定及内容在本表</w:t>
            </w:r>
            <w:r>
              <w:rPr>
                <w:rFonts w:ascii="宋体" w:hAnsi="宋体" w:cs="宋体"/>
                <w:kern w:val="0"/>
                <w:sz w:val="24"/>
                <w:szCs w:val="24"/>
              </w:rPr>
              <w:t>b1</w:t>
            </w:r>
            <w:r>
              <w:rPr>
                <w:rFonts w:ascii="宋体" w:hAnsi="宋体" w:cs="宋体" w:hint="eastAsia"/>
                <w:kern w:val="0"/>
                <w:sz w:val="24"/>
                <w:szCs w:val="24"/>
              </w:rPr>
              <w:t>项下填写，不在此处填写。※</w:t>
            </w:r>
            <w:r>
              <w:rPr>
                <w:rFonts w:ascii="宋体" w:hAnsi="宋体" w:cs="宋体"/>
                <w:kern w:val="0"/>
                <w:sz w:val="24"/>
                <w:szCs w:val="24"/>
              </w:rPr>
              <w:t>2</w:t>
            </w:r>
            <w:r>
              <w:rPr>
                <w:rFonts w:ascii="宋体" w:hAnsi="宋体" w:cs="宋体" w:hint="eastAsia"/>
                <w:kern w:val="0"/>
                <w:sz w:val="24"/>
                <w:szCs w:val="24"/>
              </w:rPr>
              <w:t>投标人应按照招标文件第七章规定提供。</w:t>
            </w:r>
          </w:p>
        </w:tc>
      </w:tr>
    </w:tbl>
    <w:p w:rsidR="00E6704B" w:rsidRDefault="00AE7251">
      <w:pPr>
        <w:widowControl/>
        <w:shd w:val="clear" w:color="auto" w:fill="FFFFFF"/>
        <w:jc w:val="left"/>
        <w:rPr>
          <w:rFonts w:ascii="微软雅黑" w:eastAsia="微软雅黑" w:hAnsi="微软雅黑" w:cs="宋体"/>
          <w:color w:val="393939"/>
          <w:kern w:val="0"/>
          <w:sz w:val="20"/>
          <w:szCs w:val="20"/>
        </w:rPr>
      </w:pPr>
      <w:r>
        <w:rPr>
          <w:rFonts w:ascii="微软雅黑" w:eastAsia="微软雅黑" w:hAnsi="微软雅黑" w:cs="宋体" w:hint="eastAsia"/>
          <w:b/>
          <w:bCs/>
          <w:color w:val="393939"/>
          <w:kern w:val="0"/>
          <w:sz w:val="20"/>
        </w:rPr>
        <w:t>包：</w:t>
      </w:r>
      <w:r>
        <w:rPr>
          <w:rFonts w:ascii="微软雅黑" w:eastAsia="微软雅黑" w:hAnsi="微软雅黑" w:cs="宋体"/>
          <w:b/>
          <w:bCs/>
          <w:color w:val="393939"/>
          <w:kern w:val="0"/>
          <w:sz w:val="20"/>
        </w:rPr>
        <w:t>8</w:t>
      </w:r>
    </w:p>
    <w:tbl>
      <w:tblPr>
        <w:tblW w:w="832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745"/>
        <w:gridCol w:w="4577"/>
      </w:tblGrid>
      <w:tr w:rsidR="00E6704B">
        <w:trPr>
          <w:tblHeader/>
        </w:trPr>
        <w:tc>
          <w:tcPr>
            <w:tcW w:w="3745"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b/>
                <w:bCs/>
                <w:kern w:val="0"/>
                <w:sz w:val="24"/>
                <w:szCs w:val="24"/>
              </w:rPr>
            </w:pPr>
            <w:r>
              <w:rPr>
                <w:rFonts w:ascii="宋体" w:hAnsi="宋体" w:cs="宋体" w:hint="eastAsia"/>
                <w:b/>
                <w:bCs/>
                <w:kern w:val="0"/>
                <w:sz w:val="24"/>
                <w:szCs w:val="24"/>
              </w:rPr>
              <w:t>明细</w:t>
            </w:r>
          </w:p>
        </w:tc>
        <w:tc>
          <w:tcPr>
            <w:tcW w:w="4577"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b/>
                <w:bCs/>
                <w:kern w:val="0"/>
                <w:sz w:val="24"/>
                <w:szCs w:val="24"/>
              </w:rPr>
            </w:pPr>
            <w:r>
              <w:rPr>
                <w:rFonts w:ascii="宋体" w:hAnsi="宋体" w:cs="宋体" w:hint="eastAsia"/>
                <w:b/>
                <w:bCs/>
                <w:kern w:val="0"/>
                <w:sz w:val="24"/>
                <w:szCs w:val="24"/>
              </w:rPr>
              <w:t>描述</w:t>
            </w:r>
          </w:p>
        </w:tc>
      </w:tr>
      <w:tr w:rsidR="00E6704B">
        <w:tc>
          <w:tcPr>
            <w:tcW w:w="3745"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具备履行合同所必需设备和专业技术能力专项证明材料（若有）</w:t>
            </w:r>
          </w:p>
        </w:tc>
        <w:tc>
          <w:tcPr>
            <w:tcW w:w="4577"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、招标文件要求投标人提供</w:t>
            </w:r>
            <w:r>
              <w:rPr>
                <w:rFonts w:ascii="宋体" w:cs="宋体" w:hint="eastAsia"/>
                <w:kern w:val="0"/>
                <w:sz w:val="24"/>
                <w:szCs w:val="24"/>
              </w:rPr>
              <w:t>“</w:t>
            </w:r>
            <w:r>
              <w:rPr>
                <w:rFonts w:ascii="宋体" w:hAnsi="宋体" w:cs="宋体" w:hint="eastAsia"/>
                <w:kern w:val="0"/>
                <w:sz w:val="24"/>
                <w:szCs w:val="24"/>
              </w:rPr>
              <w:t>具备履行合同所必需的设备和专业技术能力专项证明材料</w:t>
            </w:r>
            <w:r>
              <w:rPr>
                <w:rFonts w:ascii="宋体" w:cs="宋体" w:hint="eastAsia"/>
                <w:kern w:val="0"/>
                <w:sz w:val="24"/>
                <w:szCs w:val="24"/>
              </w:rPr>
              <w:t>”</w:t>
            </w:r>
            <w:r>
              <w:rPr>
                <w:rFonts w:ascii="宋体" w:hAnsi="宋体" w:cs="宋体" w:hint="eastAsia"/>
                <w:kern w:val="0"/>
                <w:sz w:val="24"/>
                <w:szCs w:val="24"/>
              </w:rPr>
              <w:t>的，投标人应按照招标文件规定在此项下提供相应证明材料复印件。</w:t>
            </w:r>
            <w:r>
              <w:rPr>
                <w:rFonts w:ascii="宋体" w:hAnsi="宋体" w:cs="宋体"/>
                <w:kern w:val="0"/>
                <w:sz w:val="24"/>
                <w:szCs w:val="24"/>
              </w:rPr>
              <w:t xml:space="preserve"> 2</w:t>
            </w:r>
            <w:r>
              <w:rPr>
                <w:rFonts w:ascii="宋体" w:hAnsi="宋体" w:cs="宋体" w:hint="eastAsia"/>
                <w:kern w:val="0"/>
                <w:sz w:val="24"/>
                <w:szCs w:val="24"/>
              </w:rPr>
              <w:t>、投标人提供的相应证明材料复印件均应符合：内容完整、清晰、整洁，并由投标人加盖其单位公章。</w:t>
            </w:r>
          </w:p>
        </w:tc>
      </w:tr>
      <w:tr w:rsidR="00E6704B">
        <w:tc>
          <w:tcPr>
            <w:tcW w:w="3745"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招标文件规定的其他资格证明文件（若有）</w:t>
            </w:r>
          </w:p>
        </w:tc>
        <w:tc>
          <w:tcPr>
            <w:tcW w:w="4577"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、（强制类节能产品证明材料，若有，应在此处填写）；</w:t>
            </w:r>
            <w:r>
              <w:rPr>
                <w:rFonts w:ascii="宋体" w:hAnsi="宋体" w:cs="宋体"/>
                <w:kern w:val="0"/>
                <w:sz w:val="24"/>
                <w:szCs w:val="24"/>
              </w:rPr>
              <w:t xml:space="preserve"> 2</w:t>
            </w:r>
            <w:r>
              <w:rPr>
                <w:rFonts w:ascii="宋体" w:hAnsi="宋体" w:cs="宋体" w:hint="eastAsia"/>
                <w:kern w:val="0"/>
                <w:sz w:val="24"/>
                <w:szCs w:val="24"/>
              </w:rPr>
              <w:t>、（按照政府采购法实施条例第</w:t>
            </w:r>
            <w:r>
              <w:rPr>
                <w:rFonts w:ascii="宋体" w:hAnsi="宋体" w:cs="宋体"/>
                <w:kern w:val="0"/>
                <w:sz w:val="24"/>
                <w:szCs w:val="24"/>
              </w:rPr>
              <w:t>17</w:t>
            </w:r>
            <w:r>
              <w:rPr>
                <w:rFonts w:ascii="宋体" w:hAnsi="宋体" w:cs="宋体" w:hint="eastAsia"/>
                <w:kern w:val="0"/>
                <w:sz w:val="24"/>
                <w:szCs w:val="24"/>
              </w:rPr>
              <w:t>条除第</w:t>
            </w:r>
            <w:r>
              <w:rPr>
                <w:rFonts w:ascii="宋体" w:cs="宋体" w:hint="eastAsia"/>
                <w:kern w:val="0"/>
                <w:sz w:val="24"/>
                <w:szCs w:val="24"/>
              </w:rPr>
              <w:t>“</w:t>
            </w:r>
            <w:r>
              <w:rPr>
                <w:rFonts w:ascii="宋体" w:hAnsi="宋体" w:cs="宋体" w:hint="eastAsia"/>
                <w:kern w:val="0"/>
                <w:sz w:val="24"/>
                <w:szCs w:val="24"/>
              </w:rPr>
              <w:t>（一）</w:t>
            </w:r>
            <w:r>
              <w:rPr>
                <w:rFonts w:ascii="宋体" w:cs="宋体"/>
                <w:kern w:val="0"/>
                <w:sz w:val="24"/>
                <w:szCs w:val="24"/>
              </w:rPr>
              <w:t>-</w:t>
            </w:r>
            <w:r>
              <w:rPr>
                <w:rFonts w:ascii="宋体" w:hAnsi="宋体" w:cs="宋体" w:hint="eastAsia"/>
                <w:kern w:val="0"/>
                <w:sz w:val="24"/>
                <w:szCs w:val="24"/>
              </w:rPr>
              <w:t>（四）</w:t>
            </w:r>
            <w:r>
              <w:rPr>
                <w:rFonts w:ascii="宋体" w:cs="宋体" w:hint="eastAsia"/>
                <w:kern w:val="0"/>
                <w:sz w:val="24"/>
                <w:szCs w:val="24"/>
              </w:rPr>
              <w:t>”</w:t>
            </w:r>
            <w:r>
              <w:rPr>
                <w:rFonts w:ascii="宋体" w:hAnsi="宋体" w:cs="宋体" w:hint="eastAsia"/>
                <w:kern w:val="0"/>
                <w:sz w:val="24"/>
                <w:szCs w:val="24"/>
              </w:rPr>
              <w:t>款外的其他条款规定填写投标人应提交的材料，如：采购人提出特定条件的证明材料、为落实政府采购政策需满足要求的证明材料（强制类）等，若有，应在此处填写）。※</w:t>
            </w:r>
            <w:r>
              <w:rPr>
                <w:rFonts w:ascii="宋体" w:hAnsi="宋体" w:cs="宋体"/>
                <w:kern w:val="0"/>
                <w:sz w:val="24"/>
                <w:szCs w:val="24"/>
              </w:rPr>
              <w:t>1</w:t>
            </w:r>
            <w:r>
              <w:rPr>
                <w:rFonts w:ascii="宋体" w:hAnsi="宋体" w:cs="宋体" w:hint="eastAsia"/>
                <w:kern w:val="0"/>
                <w:sz w:val="24"/>
                <w:szCs w:val="24"/>
              </w:rPr>
              <w:t>上述材料中若有与</w:t>
            </w:r>
            <w:r>
              <w:rPr>
                <w:rFonts w:ascii="宋体" w:cs="宋体" w:hint="eastAsia"/>
                <w:kern w:val="0"/>
                <w:sz w:val="24"/>
                <w:szCs w:val="24"/>
              </w:rPr>
              <w:t>“</w:t>
            </w:r>
            <w:r>
              <w:rPr>
                <w:rFonts w:ascii="宋体" w:hAnsi="宋体" w:cs="宋体" w:hint="eastAsia"/>
                <w:kern w:val="0"/>
                <w:sz w:val="24"/>
                <w:szCs w:val="24"/>
              </w:rPr>
              <w:t>具备履行合同所必需设备和专业技术能力专项证明材料</w:t>
            </w:r>
            <w:r>
              <w:rPr>
                <w:rFonts w:ascii="宋体" w:cs="宋体" w:hint="eastAsia"/>
                <w:kern w:val="0"/>
                <w:sz w:val="24"/>
                <w:szCs w:val="24"/>
              </w:rPr>
              <w:t>”</w:t>
            </w:r>
            <w:r>
              <w:rPr>
                <w:rFonts w:ascii="宋体" w:hAnsi="宋体" w:cs="宋体" w:hint="eastAsia"/>
                <w:kern w:val="0"/>
                <w:sz w:val="24"/>
                <w:szCs w:val="24"/>
              </w:rPr>
              <w:t>有关的规定及内容在本表</w:t>
            </w:r>
            <w:r>
              <w:rPr>
                <w:rFonts w:ascii="宋体" w:hAnsi="宋体" w:cs="宋体"/>
                <w:kern w:val="0"/>
                <w:sz w:val="24"/>
                <w:szCs w:val="24"/>
              </w:rPr>
              <w:t>b1</w:t>
            </w:r>
            <w:r>
              <w:rPr>
                <w:rFonts w:ascii="宋体" w:hAnsi="宋体" w:cs="宋体" w:hint="eastAsia"/>
                <w:kern w:val="0"/>
                <w:sz w:val="24"/>
                <w:szCs w:val="24"/>
              </w:rPr>
              <w:t>项下填写，不在此处填写。※</w:t>
            </w:r>
            <w:r>
              <w:rPr>
                <w:rFonts w:ascii="宋体" w:hAnsi="宋体" w:cs="宋体"/>
                <w:kern w:val="0"/>
                <w:sz w:val="24"/>
                <w:szCs w:val="24"/>
              </w:rPr>
              <w:t>2</w:t>
            </w:r>
            <w:r>
              <w:rPr>
                <w:rFonts w:ascii="宋体" w:hAnsi="宋体" w:cs="宋体" w:hint="eastAsia"/>
                <w:kern w:val="0"/>
                <w:sz w:val="24"/>
                <w:szCs w:val="24"/>
              </w:rPr>
              <w:t>投标人应按照招标文件第七章规定提供。</w:t>
            </w:r>
          </w:p>
        </w:tc>
      </w:tr>
    </w:tbl>
    <w:p w:rsidR="00E6704B" w:rsidRDefault="00AE7251">
      <w:pPr>
        <w:widowControl/>
        <w:shd w:val="clear" w:color="auto" w:fill="FFFFFF"/>
        <w:jc w:val="left"/>
        <w:rPr>
          <w:rFonts w:ascii="微软雅黑" w:eastAsia="微软雅黑" w:hAnsi="微软雅黑" w:cs="宋体"/>
          <w:color w:val="393939"/>
          <w:kern w:val="0"/>
          <w:sz w:val="20"/>
          <w:szCs w:val="20"/>
        </w:rPr>
      </w:pPr>
      <w:r>
        <w:rPr>
          <w:rFonts w:ascii="微软雅黑" w:eastAsia="微软雅黑" w:hAnsi="微软雅黑" w:cs="宋体" w:hint="eastAsia"/>
          <w:b/>
          <w:bCs/>
          <w:color w:val="393939"/>
          <w:kern w:val="0"/>
          <w:sz w:val="20"/>
        </w:rPr>
        <w:t>包：</w:t>
      </w:r>
      <w:r>
        <w:rPr>
          <w:rFonts w:ascii="微软雅黑" w:eastAsia="微软雅黑" w:hAnsi="微软雅黑" w:cs="宋体"/>
          <w:b/>
          <w:bCs/>
          <w:color w:val="393939"/>
          <w:kern w:val="0"/>
          <w:sz w:val="20"/>
        </w:rPr>
        <w:t>9</w:t>
      </w:r>
    </w:p>
    <w:tbl>
      <w:tblPr>
        <w:tblW w:w="832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745"/>
        <w:gridCol w:w="4577"/>
      </w:tblGrid>
      <w:tr w:rsidR="00E6704B">
        <w:trPr>
          <w:tblHeader/>
        </w:trPr>
        <w:tc>
          <w:tcPr>
            <w:tcW w:w="3745"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b/>
                <w:bCs/>
                <w:kern w:val="0"/>
                <w:sz w:val="24"/>
                <w:szCs w:val="24"/>
              </w:rPr>
            </w:pPr>
            <w:r>
              <w:rPr>
                <w:rFonts w:ascii="宋体" w:hAnsi="宋体" w:cs="宋体" w:hint="eastAsia"/>
                <w:b/>
                <w:bCs/>
                <w:kern w:val="0"/>
                <w:sz w:val="24"/>
                <w:szCs w:val="24"/>
              </w:rPr>
              <w:t>明细</w:t>
            </w:r>
          </w:p>
        </w:tc>
        <w:tc>
          <w:tcPr>
            <w:tcW w:w="4577"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b/>
                <w:bCs/>
                <w:kern w:val="0"/>
                <w:sz w:val="24"/>
                <w:szCs w:val="24"/>
              </w:rPr>
            </w:pPr>
            <w:r>
              <w:rPr>
                <w:rFonts w:ascii="宋体" w:hAnsi="宋体" w:cs="宋体" w:hint="eastAsia"/>
                <w:b/>
                <w:bCs/>
                <w:kern w:val="0"/>
                <w:sz w:val="24"/>
                <w:szCs w:val="24"/>
              </w:rPr>
              <w:t>描述</w:t>
            </w:r>
          </w:p>
        </w:tc>
      </w:tr>
      <w:tr w:rsidR="00E6704B">
        <w:tc>
          <w:tcPr>
            <w:tcW w:w="3745"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具备履行合同所必需设备和专业技术能力专项证明材料（若有）</w:t>
            </w:r>
          </w:p>
        </w:tc>
        <w:tc>
          <w:tcPr>
            <w:tcW w:w="4577"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、招标文件要求投标人提供</w:t>
            </w:r>
            <w:r>
              <w:rPr>
                <w:rFonts w:ascii="宋体" w:cs="宋体" w:hint="eastAsia"/>
                <w:kern w:val="0"/>
                <w:sz w:val="24"/>
                <w:szCs w:val="24"/>
              </w:rPr>
              <w:t>“</w:t>
            </w:r>
            <w:r>
              <w:rPr>
                <w:rFonts w:ascii="宋体" w:hAnsi="宋体" w:cs="宋体" w:hint="eastAsia"/>
                <w:kern w:val="0"/>
                <w:sz w:val="24"/>
                <w:szCs w:val="24"/>
              </w:rPr>
              <w:t>具备履行合同所必需的设备和专业技术能力专项证明材料</w:t>
            </w:r>
            <w:r>
              <w:rPr>
                <w:rFonts w:ascii="宋体" w:cs="宋体" w:hint="eastAsia"/>
                <w:kern w:val="0"/>
                <w:sz w:val="24"/>
                <w:szCs w:val="24"/>
              </w:rPr>
              <w:t>”</w:t>
            </w:r>
            <w:r>
              <w:rPr>
                <w:rFonts w:ascii="宋体" w:hAnsi="宋体" w:cs="宋体" w:hint="eastAsia"/>
                <w:kern w:val="0"/>
                <w:sz w:val="24"/>
                <w:szCs w:val="24"/>
              </w:rPr>
              <w:t>的，投标人应按照招标文件规定在此项下提供相应证明材料复印件。</w:t>
            </w:r>
            <w:r>
              <w:rPr>
                <w:rFonts w:ascii="宋体" w:hAnsi="宋体" w:cs="宋体"/>
                <w:kern w:val="0"/>
                <w:sz w:val="24"/>
                <w:szCs w:val="24"/>
              </w:rPr>
              <w:t xml:space="preserve"> 2</w:t>
            </w:r>
            <w:r>
              <w:rPr>
                <w:rFonts w:ascii="宋体" w:hAnsi="宋体" w:cs="宋体" w:hint="eastAsia"/>
                <w:kern w:val="0"/>
                <w:sz w:val="24"/>
                <w:szCs w:val="24"/>
              </w:rPr>
              <w:t>、投标人提供的相应证明材料复印件均应符合：内容完整、清晰、整洁，并由投标人加盖其单位公章。</w:t>
            </w:r>
          </w:p>
        </w:tc>
      </w:tr>
      <w:tr w:rsidR="00E6704B">
        <w:tc>
          <w:tcPr>
            <w:tcW w:w="3745"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招标文件规定的其他资格证明文件（若有）</w:t>
            </w:r>
          </w:p>
        </w:tc>
        <w:tc>
          <w:tcPr>
            <w:tcW w:w="4577"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、（强制类节能产品证明材料，若有，应在此处填写）；</w:t>
            </w:r>
            <w:r>
              <w:rPr>
                <w:rFonts w:ascii="宋体" w:hAnsi="宋体" w:cs="宋体"/>
                <w:kern w:val="0"/>
                <w:sz w:val="24"/>
                <w:szCs w:val="24"/>
              </w:rPr>
              <w:t xml:space="preserve"> 2</w:t>
            </w:r>
            <w:r>
              <w:rPr>
                <w:rFonts w:ascii="宋体" w:hAnsi="宋体" w:cs="宋体" w:hint="eastAsia"/>
                <w:kern w:val="0"/>
                <w:sz w:val="24"/>
                <w:szCs w:val="24"/>
              </w:rPr>
              <w:t>、（按照政府采购法实施条例第</w:t>
            </w:r>
            <w:r>
              <w:rPr>
                <w:rFonts w:ascii="宋体" w:hAnsi="宋体" w:cs="宋体"/>
                <w:kern w:val="0"/>
                <w:sz w:val="24"/>
                <w:szCs w:val="24"/>
              </w:rPr>
              <w:t>17</w:t>
            </w:r>
            <w:r>
              <w:rPr>
                <w:rFonts w:ascii="宋体" w:hAnsi="宋体" w:cs="宋体" w:hint="eastAsia"/>
                <w:kern w:val="0"/>
                <w:sz w:val="24"/>
                <w:szCs w:val="24"/>
              </w:rPr>
              <w:t>条除第</w:t>
            </w:r>
            <w:r>
              <w:rPr>
                <w:rFonts w:ascii="宋体" w:cs="宋体" w:hint="eastAsia"/>
                <w:kern w:val="0"/>
                <w:sz w:val="24"/>
                <w:szCs w:val="24"/>
              </w:rPr>
              <w:t>“</w:t>
            </w:r>
            <w:r>
              <w:rPr>
                <w:rFonts w:ascii="宋体" w:hAnsi="宋体" w:cs="宋体" w:hint="eastAsia"/>
                <w:kern w:val="0"/>
                <w:sz w:val="24"/>
                <w:szCs w:val="24"/>
              </w:rPr>
              <w:t>（一）</w:t>
            </w:r>
            <w:r>
              <w:rPr>
                <w:rFonts w:ascii="宋体" w:cs="宋体"/>
                <w:kern w:val="0"/>
                <w:sz w:val="24"/>
                <w:szCs w:val="24"/>
              </w:rPr>
              <w:t>-</w:t>
            </w:r>
            <w:r>
              <w:rPr>
                <w:rFonts w:ascii="宋体" w:hAnsi="宋体" w:cs="宋体" w:hint="eastAsia"/>
                <w:kern w:val="0"/>
                <w:sz w:val="24"/>
                <w:szCs w:val="24"/>
              </w:rPr>
              <w:t>（四）</w:t>
            </w:r>
            <w:r>
              <w:rPr>
                <w:rFonts w:ascii="宋体" w:cs="宋体" w:hint="eastAsia"/>
                <w:kern w:val="0"/>
                <w:sz w:val="24"/>
                <w:szCs w:val="24"/>
              </w:rPr>
              <w:t>”</w:t>
            </w:r>
            <w:r>
              <w:rPr>
                <w:rFonts w:ascii="宋体" w:hAnsi="宋体" w:cs="宋体" w:hint="eastAsia"/>
                <w:kern w:val="0"/>
                <w:sz w:val="24"/>
                <w:szCs w:val="24"/>
              </w:rPr>
              <w:t>款外的其他条款规定填写投标人应提交的材料，如：采购人提出特定条件的证明材料、为落实政府采购政策需满足要求的证明材料（强制类）等，若有，应在此处填写）。※</w:t>
            </w:r>
            <w:r>
              <w:rPr>
                <w:rFonts w:ascii="宋体" w:hAnsi="宋体" w:cs="宋体"/>
                <w:kern w:val="0"/>
                <w:sz w:val="24"/>
                <w:szCs w:val="24"/>
              </w:rPr>
              <w:t>1</w:t>
            </w:r>
            <w:r>
              <w:rPr>
                <w:rFonts w:ascii="宋体" w:hAnsi="宋体" w:cs="宋体" w:hint="eastAsia"/>
                <w:kern w:val="0"/>
                <w:sz w:val="24"/>
                <w:szCs w:val="24"/>
              </w:rPr>
              <w:t>上述材料中若有与</w:t>
            </w:r>
            <w:r>
              <w:rPr>
                <w:rFonts w:ascii="宋体" w:cs="宋体" w:hint="eastAsia"/>
                <w:kern w:val="0"/>
                <w:sz w:val="24"/>
                <w:szCs w:val="24"/>
              </w:rPr>
              <w:t>“</w:t>
            </w:r>
            <w:r>
              <w:rPr>
                <w:rFonts w:ascii="宋体" w:hAnsi="宋体" w:cs="宋体" w:hint="eastAsia"/>
                <w:kern w:val="0"/>
                <w:sz w:val="24"/>
                <w:szCs w:val="24"/>
              </w:rPr>
              <w:t>具备履行合同所必需设备和专业技术能力专项证明材料</w:t>
            </w:r>
            <w:r>
              <w:rPr>
                <w:rFonts w:ascii="宋体" w:cs="宋体" w:hint="eastAsia"/>
                <w:kern w:val="0"/>
                <w:sz w:val="24"/>
                <w:szCs w:val="24"/>
              </w:rPr>
              <w:t>”</w:t>
            </w:r>
            <w:r>
              <w:rPr>
                <w:rFonts w:ascii="宋体" w:hAnsi="宋体" w:cs="宋体" w:hint="eastAsia"/>
                <w:kern w:val="0"/>
                <w:sz w:val="24"/>
                <w:szCs w:val="24"/>
              </w:rPr>
              <w:t>有关的规定及内容在本表</w:t>
            </w:r>
            <w:r>
              <w:rPr>
                <w:rFonts w:ascii="宋体" w:hAnsi="宋体" w:cs="宋体"/>
                <w:kern w:val="0"/>
                <w:sz w:val="24"/>
                <w:szCs w:val="24"/>
              </w:rPr>
              <w:t>b1</w:t>
            </w:r>
            <w:r>
              <w:rPr>
                <w:rFonts w:ascii="宋体" w:hAnsi="宋体" w:cs="宋体" w:hint="eastAsia"/>
                <w:kern w:val="0"/>
                <w:sz w:val="24"/>
                <w:szCs w:val="24"/>
              </w:rPr>
              <w:t>项下填写，不在此处填写。※</w:t>
            </w:r>
            <w:r>
              <w:rPr>
                <w:rFonts w:ascii="宋体" w:hAnsi="宋体" w:cs="宋体"/>
                <w:kern w:val="0"/>
                <w:sz w:val="24"/>
                <w:szCs w:val="24"/>
              </w:rPr>
              <w:t>2</w:t>
            </w:r>
            <w:r>
              <w:rPr>
                <w:rFonts w:ascii="宋体" w:hAnsi="宋体" w:cs="宋体" w:hint="eastAsia"/>
                <w:kern w:val="0"/>
                <w:sz w:val="24"/>
                <w:szCs w:val="24"/>
              </w:rPr>
              <w:t>投标人应按照招标文件第七章规定提供。</w:t>
            </w:r>
          </w:p>
        </w:tc>
      </w:tr>
    </w:tbl>
    <w:p w:rsidR="00E6704B" w:rsidRDefault="00AE7251">
      <w:pPr>
        <w:widowControl/>
        <w:shd w:val="clear" w:color="auto" w:fill="FFFFFF"/>
        <w:jc w:val="left"/>
        <w:rPr>
          <w:rFonts w:ascii="微软雅黑" w:eastAsia="微软雅黑" w:hAnsi="微软雅黑" w:cs="宋体"/>
          <w:color w:val="393939"/>
          <w:kern w:val="0"/>
          <w:sz w:val="20"/>
          <w:szCs w:val="20"/>
        </w:rPr>
      </w:pPr>
      <w:r>
        <w:rPr>
          <w:rFonts w:ascii="微软雅黑" w:eastAsia="微软雅黑" w:hAnsi="微软雅黑" w:cs="宋体" w:hint="eastAsia"/>
          <w:b/>
          <w:bCs/>
          <w:color w:val="393939"/>
          <w:kern w:val="0"/>
          <w:sz w:val="20"/>
        </w:rPr>
        <w:t>包：</w:t>
      </w:r>
      <w:r>
        <w:rPr>
          <w:rFonts w:ascii="微软雅黑" w:eastAsia="微软雅黑" w:hAnsi="微软雅黑" w:cs="宋体"/>
          <w:b/>
          <w:bCs/>
          <w:color w:val="393939"/>
          <w:kern w:val="0"/>
          <w:sz w:val="20"/>
        </w:rPr>
        <w:t>10</w:t>
      </w:r>
    </w:p>
    <w:tbl>
      <w:tblPr>
        <w:tblW w:w="832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745"/>
        <w:gridCol w:w="4577"/>
      </w:tblGrid>
      <w:tr w:rsidR="00E6704B">
        <w:trPr>
          <w:tblHeader/>
        </w:trPr>
        <w:tc>
          <w:tcPr>
            <w:tcW w:w="3745"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b/>
                <w:bCs/>
                <w:kern w:val="0"/>
                <w:sz w:val="24"/>
                <w:szCs w:val="24"/>
              </w:rPr>
            </w:pPr>
            <w:r>
              <w:rPr>
                <w:rFonts w:ascii="宋体" w:hAnsi="宋体" w:cs="宋体" w:hint="eastAsia"/>
                <w:b/>
                <w:bCs/>
                <w:kern w:val="0"/>
                <w:sz w:val="24"/>
                <w:szCs w:val="24"/>
              </w:rPr>
              <w:t>明细</w:t>
            </w:r>
          </w:p>
        </w:tc>
        <w:tc>
          <w:tcPr>
            <w:tcW w:w="4577"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b/>
                <w:bCs/>
                <w:kern w:val="0"/>
                <w:sz w:val="24"/>
                <w:szCs w:val="24"/>
              </w:rPr>
            </w:pPr>
            <w:r>
              <w:rPr>
                <w:rFonts w:ascii="宋体" w:hAnsi="宋体" w:cs="宋体" w:hint="eastAsia"/>
                <w:b/>
                <w:bCs/>
                <w:kern w:val="0"/>
                <w:sz w:val="24"/>
                <w:szCs w:val="24"/>
              </w:rPr>
              <w:t>描述</w:t>
            </w:r>
          </w:p>
        </w:tc>
      </w:tr>
      <w:tr w:rsidR="00E6704B">
        <w:tc>
          <w:tcPr>
            <w:tcW w:w="3745"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具备履行合同所必需设备和专业技术能力专项证明材料（若有）</w:t>
            </w:r>
          </w:p>
        </w:tc>
        <w:tc>
          <w:tcPr>
            <w:tcW w:w="4577"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、招标文件要求投标人提供</w:t>
            </w:r>
            <w:r>
              <w:rPr>
                <w:rFonts w:ascii="宋体" w:cs="宋体" w:hint="eastAsia"/>
                <w:kern w:val="0"/>
                <w:sz w:val="24"/>
                <w:szCs w:val="24"/>
              </w:rPr>
              <w:t>“</w:t>
            </w:r>
            <w:r>
              <w:rPr>
                <w:rFonts w:ascii="宋体" w:hAnsi="宋体" w:cs="宋体" w:hint="eastAsia"/>
                <w:kern w:val="0"/>
                <w:sz w:val="24"/>
                <w:szCs w:val="24"/>
              </w:rPr>
              <w:t>具备履行合同所必需的设备和专业技术能力专项证明材料</w:t>
            </w:r>
            <w:r>
              <w:rPr>
                <w:rFonts w:ascii="宋体" w:cs="宋体" w:hint="eastAsia"/>
                <w:kern w:val="0"/>
                <w:sz w:val="24"/>
                <w:szCs w:val="24"/>
              </w:rPr>
              <w:t>”</w:t>
            </w:r>
            <w:r>
              <w:rPr>
                <w:rFonts w:ascii="宋体" w:hAnsi="宋体" w:cs="宋体" w:hint="eastAsia"/>
                <w:kern w:val="0"/>
                <w:sz w:val="24"/>
                <w:szCs w:val="24"/>
              </w:rPr>
              <w:t>的，投标人应按照招标文件规定在此项下提供相应证明材料复印件。</w:t>
            </w:r>
            <w:r>
              <w:rPr>
                <w:rFonts w:ascii="宋体" w:hAnsi="宋体" w:cs="宋体"/>
                <w:kern w:val="0"/>
                <w:sz w:val="24"/>
                <w:szCs w:val="24"/>
              </w:rPr>
              <w:t xml:space="preserve"> 2</w:t>
            </w:r>
            <w:r>
              <w:rPr>
                <w:rFonts w:ascii="宋体" w:hAnsi="宋体" w:cs="宋体" w:hint="eastAsia"/>
                <w:kern w:val="0"/>
                <w:sz w:val="24"/>
                <w:szCs w:val="24"/>
              </w:rPr>
              <w:t>、投标人提供的相应证明材料复印件均应符合：内容完整、清晰、整洁，并由投标人加盖其单位公章。</w:t>
            </w:r>
          </w:p>
        </w:tc>
      </w:tr>
      <w:tr w:rsidR="00E6704B">
        <w:tc>
          <w:tcPr>
            <w:tcW w:w="3745"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招标文件规定的其他资格证明文件（若有）</w:t>
            </w:r>
          </w:p>
        </w:tc>
        <w:tc>
          <w:tcPr>
            <w:tcW w:w="4577"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、（强制类节能产品证明材料，若有，应在此处填写）；</w:t>
            </w:r>
            <w:r>
              <w:rPr>
                <w:rFonts w:ascii="宋体" w:hAnsi="宋体" w:cs="宋体"/>
                <w:kern w:val="0"/>
                <w:sz w:val="24"/>
                <w:szCs w:val="24"/>
              </w:rPr>
              <w:t xml:space="preserve"> 2</w:t>
            </w:r>
            <w:r>
              <w:rPr>
                <w:rFonts w:ascii="宋体" w:hAnsi="宋体" w:cs="宋体" w:hint="eastAsia"/>
                <w:kern w:val="0"/>
                <w:sz w:val="24"/>
                <w:szCs w:val="24"/>
              </w:rPr>
              <w:t>、（按照政府采购法实施条例第</w:t>
            </w:r>
            <w:r>
              <w:rPr>
                <w:rFonts w:ascii="宋体" w:hAnsi="宋体" w:cs="宋体"/>
                <w:kern w:val="0"/>
                <w:sz w:val="24"/>
                <w:szCs w:val="24"/>
              </w:rPr>
              <w:t>17</w:t>
            </w:r>
            <w:r>
              <w:rPr>
                <w:rFonts w:ascii="宋体" w:hAnsi="宋体" w:cs="宋体" w:hint="eastAsia"/>
                <w:kern w:val="0"/>
                <w:sz w:val="24"/>
                <w:szCs w:val="24"/>
              </w:rPr>
              <w:t>条除第</w:t>
            </w:r>
            <w:r>
              <w:rPr>
                <w:rFonts w:ascii="宋体" w:cs="宋体" w:hint="eastAsia"/>
                <w:kern w:val="0"/>
                <w:sz w:val="24"/>
                <w:szCs w:val="24"/>
              </w:rPr>
              <w:t>“</w:t>
            </w:r>
            <w:r>
              <w:rPr>
                <w:rFonts w:ascii="宋体" w:hAnsi="宋体" w:cs="宋体" w:hint="eastAsia"/>
                <w:kern w:val="0"/>
                <w:sz w:val="24"/>
                <w:szCs w:val="24"/>
              </w:rPr>
              <w:t>（一）</w:t>
            </w:r>
            <w:r>
              <w:rPr>
                <w:rFonts w:ascii="宋体" w:cs="宋体"/>
                <w:kern w:val="0"/>
                <w:sz w:val="24"/>
                <w:szCs w:val="24"/>
              </w:rPr>
              <w:t>-</w:t>
            </w:r>
            <w:r>
              <w:rPr>
                <w:rFonts w:ascii="宋体" w:hAnsi="宋体" w:cs="宋体" w:hint="eastAsia"/>
                <w:kern w:val="0"/>
                <w:sz w:val="24"/>
                <w:szCs w:val="24"/>
              </w:rPr>
              <w:t>（四）</w:t>
            </w:r>
            <w:r>
              <w:rPr>
                <w:rFonts w:ascii="宋体" w:cs="宋体" w:hint="eastAsia"/>
                <w:kern w:val="0"/>
                <w:sz w:val="24"/>
                <w:szCs w:val="24"/>
              </w:rPr>
              <w:t>”</w:t>
            </w:r>
            <w:r>
              <w:rPr>
                <w:rFonts w:ascii="宋体" w:hAnsi="宋体" w:cs="宋体" w:hint="eastAsia"/>
                <w:kern w:val="0"/>
                <w:sz w:val="24"/>
                <w:szCs w:val="24"/>
              </w:rPr>
              <w:t>款外的其他条款规定填写投标人应提交的材料，如：采购人提出特定条件的证明材料、为落实政府采购政策需满足要求的证明材料（强制类）等，若有，应在此处填写）。※</w:t>
            </w:r>
            <w:r>
              <w:rPr>
                <w:rFonts w:ascii="宋体" w:hAnsi="宋体" w:cs="宋体"/>
                <w:kern w:val="0"/>
                <w:sz w:val="24"/>
                <w:szCs w:val="24"/>
              </w:rPr>
              <w:t>1</w:t>
            </w:r>
            <w:r>
              <w:rPr>
                <w:rFonts w:ascii="宋体" w:hAnsi="宋体" w:cs="宋体" w:hint="eastAsia"/>
                <w:kern w:val="0"/>
                <w:sz w:val="24"/>
                <w:szCs w:val="24"/>
              </w:rPr>
              <w:t>上述材料中若有与</w:t>
            </w:r>
            <w:r>
              <w:rPr>
                <w:rFonts w:ascii="宋体" w:cs="宋体" w:hint="eastAsia"/>
                <w:kern w:val="0"/>
                <w:sz w:val="24"/>
                <w:szCs w:val="24"/>
              </w:rPr>
              <w:t>“</w:t>
            </w:r>
            <w:r>
              <w:rPr>
                <w:rFonts w:ascii="宋体" w:hAnsi="宋体" w:cs="宋体" w:hint="eastAsia"/>
                <w:kern w:val="0"/>
                <w:sz w:val="24"/>
                <w:szCs w:val="24"/>
              </w:rPr>
              <w:t>具备履行合同所必需设备和专业技术能力专项证明材料</w:t>
            </w:r>
            <w:r>
              <w:rPr>
                <w:rFonts w:ascii="宋体" w:cs="宋体" w:hint="eastAsia"/>
                <w:kern w:val="0"/>
                <w:sz w:val="24"/>
                <w:szCs w:val="24"/>
              </w:rPr>
              <w:t>”</w:t>
            </w:r>
            <w:r>
              <w:rPr>
                <w:rFonts w:ascii="宋体" w:hAnsi="宋体" w:cs="宋体" w:hint="eastAsia"/>
                <w:kern w:val="0"/>
                <w:sz w:val="24"/>
                <w:szCs w:val="24"/>
              </w:rPr>
              <w:t>有关的规定及内容在本表</w:t>
            </w:r>
            <w:r>
              <w:rPr>
                <w:rFonts w:ascii="宋体" w:hAnsi="宋体" w:cs="宋体"/>
                <w:kern w:val="0"/>
                <w:sz w:val="24"/>
                <w:szCs w:val="24"/>
              </w:rPr>
              <w:t>b1</w:t>
            </w:r>
            <w:r>
              <w:rPr>
                <w:rFonts w:ascii="宋体" w:hAnsi="宋体" w:cs="宋体" w:hint="eastAsia"/>
                <w:kern w:val="0"/>
                <w:sz w:val="24"/>
                <w:szCs w:val="24"/>
              </w:rPr>
              <w:t>项下填写，不在此处填写。※</w:t>
            </w:r>
            <w:r>
              <w:rPr>
                <w:rFonts w:ascii="宋体" w:hAnsi="宋体" w:cs="宋体"/>
                <w:kern w:val="0"/>
                <w:sz w:val="24"/>
                <w:szCs w:val="24"/>
              </w:rPr>
              <w:t>2</w:t>
            </w:r>
            <w:r>
              <w:rPr>
                <w:rFonts w:ascii="宋体" w:hAnsi="宋体" w:cs="宋体" w:hint="eastAsia"/>
                <w:kern w:val="0"/>
                <w:sz w:val="24"/>
                <w:szCs w:val="24"/>
              </w:rPr>
              <w:t>投标人应按照招标文件第七章规定提供。</w:t>
            </w:r>
          </w:p>
        </w:tc>
      </w:tr>
    </w:tbl>
    <w:p w:rsidR="00E6704B" w:rsidRDefault="00AE7251">
      <w:pPr>
        <w:widowControl/>
        <w:shd w:val="clear" w:color="auto" w:fill="FFFFFF"/>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br/>
      </w:r>
      <w:r>
        <w:rPr>
          <w:rFonts w:ascii="宋体" w:eastAsia="微软雅黑" w:hAnsi="宋体" w:cs="宋体"/>
          <w:color w:val="393939"/>
          <w:kern w:val="0"/>
          <w:sz w:val="20"/>
          <w:szCs w:val="20"/>
        </w:rPr>
        <w:t xml:space="preserve">  </w:t>
      </w:r>
      <w:r>
        <w:rPr>
          <w:rFonts w:ascii="宋体" w:eastAsia="微软雅黑" w:hAnsi="宋体" w:cs="宋体" w:hint="eastAsia"/>
          <w:color w:val="393939"/>
          <w:kern w:val="0"/>
          <w:sz w:val="20"/>
          <w:szCs w:val="20"/>
        </w:rPr>
        <w:t>（</w:t>
      </w:r>
      <w:r>
        <w:rPr>
          <w:rFonts w:ascii="宋体" w:eastAsia="微软雅黑" w:hAnsi="宋体" w:cs="宋体"/>
          <w:color w:val="393939"/>
          <w:kern w:val="0"/>
          <w:sz w:val="20"/>
          <w:szCs w:val="20"/>
        </w:rPr>
        <w:t>3</w:t>
      </w:r>
      <w:r>
        <w:rPr>
          <w:rFonts w:ascii="宋体" w:eastAsia="微软雅黑" w:hAnsi="宋体" w:cs="宋体" w:hint="eastAsia"/>
          <w:color w:val="393939"/>
          <w:kern w:val="0"/>
          <w:sz w:val="20"/>
          <w:szCs w:val="20"/>
        </w:rPr>
        <w:t>）投标保证金。</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1.4</w:t>
      </w:r>
      <w:r>
        <w:rPr>
          <w:rFonts w:ascii="宋体" w:eastAsia="微软雅黑" w:hAnsi="宋体" w:cs="宋体" w:hint="eastAsia"/>
          <w:color w:val="393939"/>
          <w:kern w:val="0"/>
          <w:sz w:val="24"/>
          <w:szCs w:val="24"/>
        </w:rPr>
        <w:t>有下列情形之一的，</w:t>
      </w:r>
      <w:r>
        <w:rPr>
          <w:rFonts w:ascii="宋体" w:eastAsia="微软雅黑" w:hAnsi="宋体" w:cs="宋体" w:hint="eastAsia"/>
          <w:b/>
          <w:bCs/>
          <w:color w:val="393939"/>
          <w:kern w:val="0"/>
          <w:sz w:val="24"/>
          <w:szCs w:val="24"/>
        </w:rPr>
        <w:t>资格审查不合格：</w:t>
      </w:r>
      <w:r>
        <w:rPr>
          <w:rFonts w:ascii="宋体" w:eastAsia="微软雅黑" w:hAnsi="宋体" w:cs="宋体"/>
          <w:b/>
          <w:bCs/>
          <w:color w:val="393939"/>
          <w:kern w:val="0"/>
          <w:sz w:val="24"/>
          <w:szCs w:val="24"/>
        </w:rPr>
        <w:br/>
      </w:r>
      <w:r>
        <w:rPr>
          <w:rFonts w:ascii="宋体" w:eastAsia="微软雅黑" w:hAnsi="宋体" w:cs="宋体"/>
          <w:color w:val="393939"/>
          <w:kern w:val="0"/>
          <w:sz w:val="20"/>
          <w:szCs w:val="20"/>
        </w:rPr>
        <w:t> </w:t>
      </w:r>
      <w:r>
        <w:rPr>
          <w:rFonts w:ascii="宋体" w:eastAsia="微软雅黑" w:hAnsi="宋体" w:cs="宋体"/>
          <w:color w:val="393939"/>
          <w:kern w:val="0"/>
          <w:sz w:val="20"/>
        </w:rPr>
        <w:t> </w:t>
      </w:r>
      <w:r>
        <w:rPr>
          <w:rFonts w:ascii="宋体" w:eastAsia="微软雅黑" w:hAnsi="宋体" w:cs="宋体" w:hint="eastAsia"/>
          <w:color w:val="393939"/>
          <w:kern w:val="0"/>
          <w:sz w:val="20"/>
          <w:szCs w:val="20"/>
        </w:rPr>
        <w:t>（</w:t>
      </w:r>
      <w:r>
        <w:rPr>
          <w:rFonts w:ascii="宋体" w:eastAsia="微软雅黑" w:hAnsi="宋体" w:cs="宋体"/>
          <w:color w:val="393939"/>
          <w:kern w:val="0"/>
          <w:sz w:val="20"/>
          <w:szCs w:val="20"/>
        </w:rPr>
        <w:t>1</w:t>
      </w:r>
      <w:r>
        <w:rPr>
          <w:rFonts w:ascii="宋体" w:eastAsia="微软雅黑" w:hAnsi="宋体" w:cs="宋体" w:hint="eastAsia"/>
          <w:color w:val="393939"/>
          <w:kern w:val="0"/>
          <w:sz w:val="20"/>
          <w:szCs w:val="20"/>
        </w:rPr>
        <w:t>）一般情形：</w:t>
      </w:r>
    </w:p>
    <w:tbl>
      <w:tblPr>
        <w:tblW w:w="832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322"/>
      </w:tblGrid>
      <w:tr w:rsidR="00E6704B">
        <w:trPr>
          <w:tblHeader/>
        </w:trPr>
        <w:tc>
          <w:tcPr>
            <w:tcW w:w="8322" w:type="dxa"/>
            <w:tcBorders>
              <w:top w:val="outset" w:sz="6" w:space="0" w:color="auto"/>
              <w:bottom w:val="outset" w:sz="6" w:space="0" w:color="auto"/>
            </w:tcBorders>
            <w:vAlign w:val="center"/>
          </w:tcPr>
          <w:p w:rsidR="00E6704B" w:rsidRDefault="00AE7251">
            <w:pPr>
              <w:widowControl/>
              <w:jc w:val="left"/>
              <w:rPr>
                <w:rFonts w:ascii="宋体" w:cs="宋体"/>
                <w:b/>
                <w:bCs/>
                <w:kern w:val="0"/>
                <w:sz w:val="24"/>
                <w:szCs w:val="24"/>
              </w:rPr>
            </w:pPr>
            <w:r>
              <w:rPr>
                <w:rFonts w:ascii="宋体" w:hAnsi="宋体" w:cs="宋体" w:hint="eastAsia"/>
                <w:b/>
                <w:bCs/>
                <w:kern w:val="0"/>
                <w:sz w:val="24"/>
                <w:szCs w:val="24"/>
              </w:rPr>
              <w:t>明细</w:t>
            </w:r>
          </w:p>
        </w:tc>
      </w:tr>
      <w:tr w:rsidR="00E6704B">
        <w:tc>
          <w:tcPr>
            <w:tcW w:w="8322" w:type="dxa"/>
            <w:tcBorders>
              <w:top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未按照招标文件规定提交投标函</w:t>
            </w:r>
          </w:p>
        </w:tc>
      </w:tr>
      <w:tr w:rsidR="00E6704B">
        <w:tc>
          <w:tcPr>
            <w:tcW w:w="8322" w:type="dxa"/>
            <w:tcBorders>
              <w:top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未按照招标文件规定提交投标人的资格及资信文件</w:t>
            </w:r>
          </w:p>
        </w:tc>
      </w:tr>
      <w:tr w:rsidR="00E6704B">
        <w:tc>
          <w:tcPr>
            <w:tcW w:w="8322" w:type="dxa"/>
            <w:tcBorders>
              <w:top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未按照招标文件规定提交投标保证金</w:t>
            </w:r>
          </w:p>
        </w:tc>
      </w:tr>
    </w:tbl>
    <w:p w:rsidR="00E6704B" w:rsidRDefault="00AE7251">
      <w:pPr>
        <w:widowControl/>
        <w:shd w:val="clear" w:color="auto" w:fill="FFFFFF"/>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br/>
      </w:r>
      <w:r>
        <w:rPr>
          <w:rFonts w:ascii="宋体" w:eastAsia="微软雅黑" w:hAnsi="宋体" w:cs="宋体"/>
          <w:color w:val="393939"/>
          <w:kern w:val="0"/>
          <w:sz w:val="20"/>
          <w:szCs w:val="20"/>
        </w:rPr>
        <w:t xml:space="preserve">  </w:t>
      </w:r>
      <w:r>
        <w:rPr>
          <w:rFonts w:ascii="宋体" w:eastAsia="微软雅黑" w:hAnsi="宋体" w:cs="宋体" w:hint="eastAsia"/>
          <w:color w:val="393939"/>
          <w:kern w:val="0"/>
          <w:sz w:val="20"/>
          <w:szCs w:val="20"/>
        </w:rPr>
        <w:t>（</w:t>
      </w:r>
      <w:r>
        <w:rPr>
          <w:rFonts w:ascii="宋体" w:eastAsia="微软雅黑" w:hAnsi="宋体" w:cs="宋体"/>
          <w:color w:val="393939"/>
          <w:kern w:val="0"/>
          <w:sz w:val="20"/>
          <w:szCs w:val="20"/>
        </w:rPr>
        <w:t>2</w:t>
      </w:r>
      <w:r>
        <w:rPr>
          <w:rFonts w:ascii="宋体" w:eastAsia="微软雅黑" w:hAnsi="宋体" w:cs="宋体" w:hint="eastAsia"/>
          <w:color w:val="393939"/>
          <w:kern w:val="0"/>
          <w:sz w:val="20"/>
          <w:szCs w:val="20"/>
        </w:rPr>
        <w:t>）本项目规定的其他情形：</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微软雅黑" w:eastAsia="微软雅黑" w:hAnsi="微软雅黑" w:cs="宋体" w:hint="eastAsia"/>
          <w:b/>
          <w:bCs/>
          <w:color w:val="393939"/>
          <w:kern w:val="0"/>
          <w:sz w:val="20"/>
        </w:rPr>
        <w:t>包：</w:t>
      </w:r>
      <w:r>
        <w:rPr>
          <w:rFonts w:ascii="微软雅黑" w:eastAsia="微软雅黑" w:hAnsi="微软雅黑" w:cs="宋体"/>
          <w:b/>
          <w:bCs/>
          <w:color w:val="393939"/>
          <w:kern w:val="0"/>
          <w:sz w:val="20"/>
        </w:rPr>
        <w:t>1</w:t>
      </w:r>
      <w:r>
        <w:rPr>
          <w:rFonts w:ascii="微软雅黑" w:eastAsia="微软雅黑" w:hAnsi="微软雅黑" w:cs="宋体"/>
          <w:color w:val="393939"/>
          <w:kern w:val="0"/>
          <w:sz w:val="20"/>
        </w:rPr>
        <w:t> </w:t>
      </w:r>
      <w:r>
        <w:rPr>
          <w:rFonts w:ascii="微软雅黑" w:eastAsia="微软雅黑" w:hAnsi="微软雅黑" w:cs="宋体"/>
          <w:color w:val="393939"/>
          <w:kern w:val="0"/>
          <w:sz w:val="20"/>
          <w:szCs w:val="20"/>
        </w:rPr>
        <w:br/>
      </w:r>
      <w:r>
        <w:rPr>
          <w:rFonts w:ascii="微软雅黑" w:eastAsia="微软雅黑" w:hAnsi="微软雅黑" w:cs="宋体"/>
          <w:b/>
          <w:bCs/>
          <w:color w:val="393939"/>
          <w:kern w:val="0"/>
          <w:sz w:val="24"/>
          <w:szCs w:val="24"/>
        </w:rPr>
        <w:t>         </w:t>
      </w:r>
      <w:r>
        <w:rPr>
          <w:rFonts w:ascii="微软雅黑" w:eastAsia="微软雅黑" w:hAnsi="微软雅黑" w:cs="宋体" w:hint="eastAsia"/>
          <w:b/>
          <w:bCs/>
          <w:color w:val="393939"/>
          <w:kern w:val="0"/>
          <w:sz w:val="24"/>
          <w:szCs w:val="24"/>
        </w:rPr>
        <w:t>无</w:t>
      </w:r>
    </w:p>
    <w:p w:rsidR="00E6704B" w:rsidRDefault="00AE7251">
      <w:pPr>
        <w:widowControl/>
        <w:shd w:val="clear" w:color="auto" w:fill="FFFFFF"/>
        <w:jc w:val="left"/>
        <w:rPr>
          <w:rFonts w:ascii="微软雅黑" w:eastAsia="微软雅黑" w:hAnsi="微软雅黑" w:cs="宋体"/>
          <w:color w:val="393939"/>
          <w:kern w:val="0"/>
          <w:sz w:val="20"/>
          <w:szCs w:val="20"/>
        </w:rPr>
      </w:pPr>
      <w:r>
        <w:rPr>
          <w:rFonts w:ascii="微软雅黑" w:eastAsia="微软雅黑" w:hAnsi="微软雅黑" w:cs="宋体" w:hint="eastAsia"/>
          <w:b/>
          <w:bCs/>
          <w:color w:val="393939"/>
          <w:kern w:val="0"/>
          <w:sz w:val="20"/>
        </w:rPr>
        <w:t>包：</w:t>
      </w:r>
      <w:r>
        <w:rPr>
          <w:rFonts w:ascii="微软雅黑" w:eastAsia="微软雅黑" w:hAnsi="微软雅黑" w:cs="宋体"/>
          <w:b/>
          <w:bCs/>
          <w:color w:val="393939"/>
          <w:kern w:val="0"/>
          <w:sz w:val="20"/>
        </w:rPr>
        <w:t>2</w:t>
      </w:r>
      <w:r>
        <w:rPr>
          <w:rFonts w:ascii="微软雅黑" w:eastAsia="微软雅黑" w:hAnsi="微软雅黑" w:cs="宋体"/>
          <w:b/>
          <w:bCs/>
          <w:color w:val="393939"/>
          <w:kern w:val="0"/>
          <w:sz w:val="20"/>
          <w:szCs w:val="20"/>
        </w:rPr>
        <w:br/>
      </w:r>
      <w:r>
        <w:rPr>
          <w:rFonts w:ascii="微软雅黑" w:eastAsia="微软雅黑" w:hAnsi="微软雅黑" w:cs="宋体"/>
          <w:b/>
          <w:bCs/>
          <w:color w:val="393939"/>
          <w:kern w:val="0"/>
          <w:sz w:val="24"/>
          <w:szCs w:val="24"/>
        </w:rPr>
        <w:t>         </w:t>
      </w:r>
      <w:r>
        <w:rPr>
          <w:rFonts w:ascii="微软雅黑" w:eastAsia="微软雅黑" w:hAnsi="微软雅黑" w:cs="宋体" w:hint="eastAsia"/>
          <w:b/>
          <w:bCs/>
          <w:color w:val="393939"/>
          <w:kern w:val="0"/>
          <w:sz w:val="24"/>
          <w:szCs w:val="24"/>
        </w:rPr>
        <w:t>无</w:t>
      </w:r>
      <w:r>
        <w:rPr>
          <w:rFonts w:ascii="微软雅黑" w:eastAsia="微软雅黑" w:hAnsi="微软雅黑" w:cs="宋体"/>
          <w:b/>
          <w:bCs/>
          <w:color w:val="393939"/>
          <w:kern w:val="0"/>
          <w:sz w:val="20"/>
          <w:szCs w:val="20"/>
        </w:rPr>
        <w:br/>
      </w:r>
      <w:r>
        <w:rPr>
          <w:rFonts w:ascii="微软雅黑" w:eastAsia="微软雅黑" w:hAnsi="微软雅黑" w:cs="宋体" w:hint="eastAsia"/>
          <w:b/>
          <w:bCs/>
          <w:color w:val="393939"/>
          <w:kern w:val="0"/>
          <w:sz w:val="20"/>
        </w:rPr>
        <w:t>包：</w:t>
      </w:r>
      <w:r>
        <w:rPr>
          <w:rFonts w:ascii="微软雅黑" w:eastAsia="微软雅黑" w:hAnsi="微软雅黑" w:cs="宋体"/>
          <w:b/>
          <w:bCs/>
          <w:color w:val="393939"/>
          <w:kern w:val="0"/>
          <w:sz w:val="20"/>
        </w:rPr>
        <w:t>3</w:t>
      </w:r>
      <w:r>
        <w:rPr>
          <w:rFonts w:ascii="微软雅黑" w:eastAsia="微软雅黑" w:hAnsi="微软雅黑" w:cs="宋体"/>
          <w:b/>
          <w:bCs/>
          <w:color w:val="393939"/>
          <w:kern w:val="0"/>
          <w:sz w:val="20"/>
          <w:szCs w:val="20"/>
        </w:rPr>
        <w:br/>
      </w:r>
      <w:r>
        <w:rPr>
          <w:rFonts w:ascii="微软雅黑" w:eastAsia="微软雅黑" w:hAnsi="微软雅黑" w:cs="宋体"/>
          <w:b/>
          <w:bCs/>
          <w:color w:val="393939"/>
          <w:kern w:val="0"/>
          <w:sz w:val="24"/>
          <w:szCs w:val="24"/>
        </w:rPr>
        <w:t>         </w:t>
      </w:r>
      <w:r>
        <w:rPr>
          <w:rFonts w:ascii="微软雅黑" w:eastAsia="微软雅黑" w:hAnsi="微软雅黑" w:cs="宋体" w:hint="eastAsia"/>
          <w:b/>
          <w:bCs/>
          <w:color w:val="393939"/>
          <w:kern w:val="0"/>
          <w:sz w:val="24"/>
          <w:szCs w:val="24"/>
        </w:rPr>
        <w:t>无</w:t>
      </w:r>
      <w:r>
        <w:rPr>
          <w:rFonts w:ascii="微软雅黑" w:eastAsia="微软雅黑" w:hAnsi="微软雅黑" w:cs="宋体"/>
          <w:b/>
          <w:bCs/>
          <w:color w:val="393939"/>
          <w:kern w:val="0"/>
          <w:sz w:val="20"/>
          <w:szCs w:val="20"/>
        </w:rPr>
        <w:br/>
      </w:r>
      <w:r>
        <w:rPr>
          <w:rFonts w:ascii="微软雅黑" w:eastAsia="微软雅黑" w:hAnsi="微软雅黑" w:cs="宋体" w:hint="eastAsia"/>
          <w:b/>
          <w:bCs/>
          <w:color w:val="393939"/>
          <w:kern w:val="0"/>
          <w:sz w:val="20"/>
        </w:rPr>
        <w:t>包：</w:t>
      </w:r>
      <w:r>
        <w:rPr>
          <w:rFonts w:ascii="微软雅黑" w:eastAsia="微软雅黑" w:hAnsi="微软雅黑" w:cs="宋体"/>
          <w:b/>
          <w:bCs/>
          <w:color w:val="393939"/>
          <w:kern w:val="0"/>
          <w:sz w:val="20"/>
        </w:rPr>
        <w:t>4</w:t>
      </w:r>
      <w:r>
        <w:rPr>
          <w:rFonts w:ascii="微软雅黑" w:eastAsia="微软雅黑" w:hAnsi="微软雅黑" w:cs="宋体"/>
          <w:b/>
          <w:bCs/>
          <w:color w:val="393939"/>
          <w:kern w:val="0"/>
          <w:sz w:val="20"/>
          <w:szCs w:val="20"/>
        </w:rPr>
        <w:br/>
      </w:r>
      <w:r>
        <w:rPr>
          <w:rFonts w:ascii="微软雅黑" w:eastAsia="微软雅黑" w:hAnsi="微软雅黑" w:cs="宋体"/>
          <w:b/>
          <w:bCs/>
          <w:color w:val="393939"/>
          <w:kern w:val="0"/>
          <w:sz w:val="24"/>
          <w:szCs w:val="24"/>
        </w:rPr>
        <w:t>         </w:t>
      </w:r>
      <w:r>
        <w:rPr>
          <w:rFonts w:ascii="微软雅黑" w:eastAsia="微软雅黑" w:hAnsi="微软雅黑" w:cs="宋体" w:hint="eastAsia"/>
          <w:b/>
          <w:bCs/>
          <w:color w:val="393939"/>
          <w:kern w:val="0"/>
          <w:sz w:val="24"/>
          <w:szCs w:val="24"/>
        </w:rPr>
        <w:t>无</w:t>
      </w:r>
      <w:r>
        <w:rPr>
          <w:rFonts w:ascii="微软雅黑" w:eastAsia="微软雅黑" w:hAnsi="微软雅黑" w:cs="宋体"/>
          <w:b/>
          <w:bCs/>
          <w:color w:val="393939"/>
          <w:kern w:val="0"/>
          <w:sz w:val="20"/>
          <w:szCs w:val="20"/>
        </w:rPr>
        <w:br/>
      </w:r>
      <w:r>
        <w:rPr>
          <w:rFonts w:ascii="微软雅黑" w:eastAsia="微软雅黑" w:hAnsi="微软雅黑" w:cs="宋体" w:hint="eastAsia"/>
          <w:b/>
          <w:bCs/>
          <w:color w:val="393939"/>
          <w:kern w:val="0"/>
          <w:sz w:val="20"/>
        </w:rPr>
        <w:t>包：</w:t>
      </w:r>
      <w:r>
        <w:rPr>
          <w:rFonts w:ascii="微软雅黑" w:eastAsia="微软雅黑" w:hAnsi="微软雅黑" w:cs="宋体"/>
          <w:b/>
          <w:bCs/>
          <w:color w:val="393939"/>
          <w:kern w:val="0"/>
          <w:sz w:val="20"/>
        </w:rPr>
        <w:t>5</w:t>
      </w:r>
      <w:r>
        <w:rPr>
          <w:rFonts w:ascii="微软雅黑" w:eastAsia="微软雅黑" w:hAnsi="微软雅黑" w:cs="宋体"/>
          <w:b/>
          <w:bCs/>
          <w:color w:val="393939"/>
          <w:kern w:val="0"/>
          <w:sz w:val="20"/>
          <w:szCs w:val="20"/>
        </w:rPr>
        <w:br/>
      </w:r>
      <w:r>
        <w:rPr>
          <w:rFonts w:ascii="微软雅黑" w:eastAsia="微软雅黑" w:hAnsi="微软雅黑" w:cs="宋体"/>
          <w:b/>
          <w:bCs/>
          <w:color w:val="393939"/>
          <w:kern w:val="0"/>
          <w:sz w:val="24"/>
          <w:szCs w:val="24"/>
        </w:rPr>
        <w:t>         </w:t>
      </w:r>
      <w:r>
        <w:rPr>
          <w:rFonts w:ascii="微软雅黑" w:eastAsia="微软雅黑" w:hAnsi="微软雅黑" w:cs="宋体" w:hint="eastAsia"/>
          <w:b/>
          <w:bCs/>
          <w:color w:val="393939"/>
          <w:kern w:val="0"/>
          <w:sz w:val="24"/>
          <w:szCs w:val="24"/>
        </w:rPr>
        <w:t>无</w:t>
      </w:r>
      <w:r>
        <w:rPr>
          <w:rFonts w:ascii="微软雅黑" w:eastAsia="微软雅黑" w:hAnsi="微软雅黑" w:cs="宋体"/>
          <w:b/>
          <w:bCs/>
          <w:color w:val="393939"/>
          <w:kern w:val="0"/>
          <w:sz w:val="20"/>
          <w:szCs w:val="20"/>
        </w:rPr>
        <w:br/>
      </w:r>
      <w:r>
        <w:rPr>
          <w:rFonts w:ascii="微软雅黑" w:eastAsia="微软雅黑" w:hAnsi="微软雅黑" w:cs="宋体" w:hint="eastAsia"/>
          <w:b/>
          <w:bCs/>
          <w:color w:val="393939"/>
          <w:kern w:val="0"/>
          <w:sz w:val="20"/>
        </w:rPr>
        <w:t>包：</w:t>
      </w:r>
      <w:r>
        <w:rPr>
          <w:rFonts w:ascii="微软雅黑" w:eastAsia="微软雅黑" w:hAnsi="微软雅黑" w:cs="宋体"/>
          <w:b/>
          <w:bCs/>
          <w:color w:val="393939"/>
          <w:kern w:val="0"/>
          <w:sz w:val="20"/>
        </w:rPr>
        <w:t>6</w:t>
      </w:r>
      <w:r>
        <w:rPr>
          <w:rFonts w:ascii="微软雅黑" w:eastAsia="微软雅黑" w:hAnsi="微软雅黑" w:cs="宋体"/>
          <w:b/>
          <w:bCs/>
          <w:color w:val="393939"/>
          <w:kern w:val="0"/>
          <w:sz w:val="20"/>
          <w:szCs w:val="20"/>
        </w:rPr>
        <w:br/>
      </w:r>
      <w:r>
        <w:rPr>
          <w:rFonts w:ascii="微软雅黑" w:eastAsia="微软雅黑" w:hAnsi="微软雅黑" w:cs="宋体"/>
          <w:b/>
          <w:bCs/>
          <w:color w:val="393939"/>
          <w:kern w:val="0"/>
          <w:sz w:val="24"/>
          <w:szCs w:val="24"/>
        </w:rPr>
        <w:t>         </w:t>
      </w:r>
      <w:r>
        <w:rPr>
          <w:rFonts w:ascii="微软雅黑" w:eastAsia="微软雅黑" w:hAnsi="微软雅黑" w:cs="宋体" w:hint="eastAsia"/>
          <w:b/>
          <w:bCs/>
          <w:color w:val="393939"/>
          <w:kern w:val="0"/>
          <w:sz w:val="24"/>
          <w:szCs w:val="24"/>
        </w:rPr>
        <w:t>无</w:t>
      </w:r>
      <w:r>
        <w:rPr>
          <w:rFonts w:ascii="微软雅黑" w:eastAsia="微软雅黑" w:hAnsi="微软雅黑" w:cs="宋体"/>
          <w:b/>
          <w:bCs/>
          <w:color w:val="393939"/>
          <w:kern w:val="0"/>
          <w:sz w:val="20"/>
          <w:szCs w:val="20"/>
        </w:rPr>
        <w:br/>
      </w:r>
      <w:r>
        <w:rPr>
          <w:rFonts w:ascii="微软雅黑" w:eastAsia="微软雅黑" w:hAnsi="微软雅黑" w:cs="宋体" w:hint="eastAsia"/>
          <w:b/>
          <w:bCs/>
          <w:color w:val="393939"/>
          <w:kern w:val="0"/>
          <w:sz w:val="20"/>
        </w:rPr>
        <w:t>包：</w:t>
      </w:r>
      <w:r>
        <w:rPr>
          <w:rFonts w:ascii="微软雅黑" w:eastAsia="微软雅黑" w:hAnsi="微软雅黑" w:cs="宋体"/>
          <w:b/>
          <w:bCs/>
          <w:color w:val="393939"/>
          <w:kern w:val="0"/>
          <w:sz w:val="20"/>
        </w:rPr>
        <w:t>7</w:t>
      </w:r>
      <w:r>
        <w:rPr>
          <w:rFonts w:ascii="微软雅黑" w:eastAsia="微软雅黑" w:hAnsi="微软雅黑" w:cs="宋体"/>
          <w:b/>
          <w:bCs/>
          <w:color w:val="393939"/>
          <w:kern w:val="0"/>
          <w:sz w:val="20"/>
          <w:szCs w:val="20"/>
        </w:rPr>
        <w:br/>
      </w:r>
      <w:r>
        <w:rPr>
          <w:rFonts w:ascii="微软雅黑" w:eastAsia="微软雅黑" w:hAnsi="微软雅黑" w:cs="宋体"/>
          <w:b/>
          <w:bCs/>
          <w:color w:val="393939"/>
          <w:kern w:val="0"/>
          <w:sz w:val="24"/>
          <w:szCs w:val="24"/>
        </w:rPr>
        <w:t>         </w:t>
      </w:r>
      <w:r>
        <w:rPr>
          <w:rFonts w:ascii="微软雅黑" w:eastAsia="微软雅黑" w:hAnsi="微软雅黑" w:cs="宋体" w:hint="eastAsia"/>
          <w:b/>
          <w:bCs/>
          <w:color w:val="393939"/>
          <w:kern w:val="0"/>
          <w:sz w:val="24"/>
          <w:szCs w:val="24"/>
        </w:rPr>
        <w:t>无</w:t>
      </w:r>
      <w:r>
        <w:rPr>
          <w:rFonts w:ascii="微软雅黑" w:eastAsia="微软雅黑" w:hAnsi="微软雅黑" w:cs="宋体"/>
          <w:b/>
          <w:bCs/>
          <w:color w:val="393939"/>
          <w:kern w:val="0"/>
          <w:sz w:val="20"/>
          <w:szCs w:val="20"/>
        </w:rPr>
        <w:br/>
      </w:r>
      <w:r>
        <w:rPr>
          <w:rFonts w:ascii="微软雅黑" w:eastAsia="微软雅黑" w:hAnsi="微软雅黑" w:cs="宋体" w:hint="eastAsia"/>
          <w:b/>
          <w:bCs/>
          <w:color w:val="393939"/>
          <w:kern w:val="0"/>
          <w:sz w:val="20"/>
        </w:rPr>
        <w:t>包：</w:t>
      </w:r>
      <w:r>
        <w:rPr>
          <w:rFonts w:ascii="微软雅黑" w:eastAsia="微软雅黑" w:hAnsi="微软雅黑" w:cs="宋体"/>
          <w:b/>
          <w:bCs/>
          <w:color w:val="393939"/>
          <w:kern w:val="0"/>
          <w:sz w:val="20"/>
        </w:rPr>
        <w:t>8</w:t>
      </w:r>
      <w:r>
        <w:rPr>
          <w:rFonts w:ascii="微软雅黑" w:eastAsia="微软雅黑" w:hAnsi="微软雅黑" w:cs="宋体"/>
          <w:b/>
          <w:bCs/>
          <w:color w:val="393939"/>
          <w:kern w:val="0"/>
          <w:sz w:val="20"/>
          <w:szCs w:val="20"/>
        </w:rPr>
        <w:br/>
      </w:r>
      <w:r>
        <w:rPr>
          <w:rFonts w:ascii="微软雅黑" w:eastAsia="微软雅黑" w:hAnsi="微软雅黑" w:cs="宋体"/>
          <w:b/>
          <w:bCs/>
          <w:color w:val="393939"/>
          <w:kern w:val="0"/>
          <w:sz w:val="24"/>
          <w:szCs w:val="24"/>
        </w:rPr>
        <w:t>         </w:t>
      </w:r>
      <w:r>
        <w:rPr>
          <w:rFonts w:ascii="微软雅黑" w:eastAsia="微软雅黑" w:hAnsi="微软雅黑" w:cs="宋体" w:hint="eastAsia"/>
          <w:b/>
          <w:bCs/>
          <w:color w:val="393939"/>
          <w:kern w:val="0"/>
          <w:sz w:val="24"/>
          <w:szCs w:val="24"/>
        </w:rPr>
        <w:t>无</w:t>
      </w:r>
      <w:r>
        <w:rPr>
          <w:rFonts w:ascii="微软雅黑" w:eastAsia="微软雅黑" w:hAnsi="微软雅黑" w:cs="宋体"/>
          <w:b/>
          <w:bCs/>
          <w:color w:val="393939"/>
          <w:kern w:val="0"/>
          <w:sz w:val="20"/>
          <w:szCs w:val="20"/>
        </w:rPr>
        <w:br/>
      </w:r>
      <w:r>
        <w:rPr>
          <w:rFonts w:ascii="微软雅黑" w:eastAsia="微软雅黑" w:hAnsi="微软雅黑" w:cs="宋体" w:hint="eastAsia"/>
          <w:b/>
          <w:bCs/>
          <w:color w:val="393939"/>
          <w:kern w:val="0"/>
          <w:sz w:val="20"/>
        </w:rPr>
        <w:t>包：</w:t>
      </w:r>
      <w:r>
        <w:rPr>
          <w:rFonts w:ascii="微软雅黑" w:eastAsia="微软雅黑" w:hAnsi="微软雅黑" w:cs="宋体"/>
          <w:b/>
          <w:bCs/>
          <w:color w:val="393939"/>
          <w:kern w:val="0"/>
          <w:sz w:val="20"/>
        </w:rPr>
        <w:t>9</w:t>
      </w:r>
      <w:r>
        <w:rPr>
          <w:rFonts w:ascii="微软雅黑" w:eastAsia="微软雅黑" w:hAnsi="微软雅黑" w:cs="宋体"/>
          <w:b/>
          <w:bCs/>
          <w:color w:val="393939"/>
          <w:kern w:val="0"/>
          <w:sz w:val="20"/>
          <w:szCs w:val="20"/>
        </w:rPr>
        <w:br/>
      </w:r>
      <w:r>
        <w:rPr>
          <w:rFonts w:ascii="微软雅黑" w:eastAsia="微软雅黑" w:hAnsi="微软雅黑" w:cs="宋体"/>
          <w:b/>
          <w:bCs/>
          <w:color w:val="393939"/>
          <w:kern w:val="0"/>
          <w:sz w:val="24"/>
          <w:szCs w:val="24"/>
        </w:rPr>
        <w:t>         </w:t>
      </w:r>
      <w:r>
        <w:rPr>
          <w:rFonts w:ascii="微软雅黑" w:eastAsia="微软雅黑" w:hAnsi="微软雅黑" w:cs="宋体" w:hint="eastAsia"/>
          <w:b/>
          <w:bCs/>
          <w:color w:val="393939"/>
          <w:kern w:val="0"/>
          <w:sz w:val="24"/>
          <w:szCs w:val="24"/>
        </w:rPr>
        <w:t>无</w:t>
      </w:r>
      <w:r>
        <w:rPr>
          <w:rFonts w:ascii="微软雅黑" w:eastAsia="微软雅黑" w:hAnsi="微软雅黑" w:cs="宋体"/>
          <w:b/>
          <w:bCs/>
          <w:color w:val="393939"/>
          <w:kern w:val="0"/>
          <w:sz w:val="20"/>
          <w:szCs w:val="20"/>
        </w:rPr>
        <w:br/>
      </w:r>
      <w:r>
        <w:rPr>
          <w:rFonts w:ascii="微软雅黑" w:eastAsia="微软雅黑" w:hAnsi="微软雅黑" w:cs="宋体" w:hint="eastAsia"/>
          <w:b/>
          <w:bCs/>
          <w:color w:val="393939"/>
          <w:kern w:val="0"/>
          <w:sz w:val="20"/>
        </w:rPr>
        <w:t>包：</w:t>
      </w:r>
      <w:r>
        <w:rPr>
          <w:rFonts w:ascii="微软雅黑" w:eastAsia="微软雅黑" w:hAnsi="微软雅黑" w:cs="宋体"/>
          <w:b/>
          <w:bCs/>
          <w:color w:val="393939"/>
          <w:kern w:val="0"/>
          <w:sz w:val="20"/>
        </w:rPr>
        <w:t>10</w:t>
      </w:r>
      <w:r>
        <w:rPr>
          <w:rFonts w:ascii="微软雅黑" w:eastAsia="微软雅黑" w:hAnsi="微软雅黑" w:cs="宋体"/>
          <w:b/>
          <w:bCs/>
          <w:color w:val="393939"/>
          <w:kern w:val="0"/>
          <w:sz w:val="20"/>
          <w:szCs w:val="20"/>
        </w:rPr>
        <w:br/>
      </w:r>
      <w:r>
        <w:rPr>
          <w:rFonts w:ascii="微软雅黑" w:eastAsia="微软雅黑" w:hAnsi="微软雅黑" w:cs="宋体"/>
          <w:b/>
          <w:bCs/>
          <w:color w:val="393939"/>
          <w:kern w:val="0"/>
          <w:sz w:val="24"/>
          <w:szCs w:val="24"/>
        </w:rPr>
        <w:t>         </w:t>
      </w:r>
      <w:r>
        <w:rPr>
          <w:rFonts w:ascii="微软雅黑" w:eastAsia="微软雅黑" w:hAnsi="微软雅黑" w:cs="宋体" w:hint="eastAsia"/>
          <w:b/>
          <w:bCs/>
          <w:color w:val="393939"/>
          <w:kern w:val="0"/>
          <w:sz w:val="24"/>
          <w:szCs w:val="24"/>
        </w:rPr>
        <w:t>无</w:t>
      </w:r>
      <w:r>
        <w:rPr>
          <w:rFonts w:ascii="微软雅黑" w:eastAsia="微软雅黑" w:hAnsi="微软雅黑" w:cs="宋体"/>
          <w:b/>
          <w:bCs/>
          <w:color w:val="393939"/>
          <w:kern w:val="0"/>
          <w:sz w:val="20"/>
          <w:szCs w:val="20"/>
        </w:rPr>
        <w:br/>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1.5</w:t>
      </w:r>
      <w:r>
        <w:rPr>
          <w:rFonts w:ascii="宋体" w:eastAsia="微软雅黑" w:hAnsi="宋体" w:cs="宋体" w:hint="eastAsia"/>
          <w:color w:val="393939"/>
          <w:kern w:val="0"/>
          <w:sz w:val="24"/>
          <w:szCs w:val="24"/>
        </w:rPr>
        <w:t>若本项目接受联合体投标且投标人为联合体，联合体中有同类资质的供应商按照联合体分工承担相同工作的，应先按照资质等级较低的供应商确定资质等级，再按照本章第</w:t>
      </w:r>
      <w:r>
        <w:rPr>
          <w:rFonts w:eastAsia="微软雅黑" w:cs="宋体"/>
          <w:color w:val="393939"/>
          <w:kern w:val="0"/>
          <w:sz w:val="24"/>
          <w:szCs w:val="24"/>
        </w:rPr>
        <w:t>1.2</w:t>
      </w:r>
      <w:r>
        <w:rPr>
          <w:rFonts w:ascii="宋体" w:eastAsia="微软雅黑" w:hAnsi="宋体" w:cs="宋体" w:hint="eastAsia"/>
          <w:color w:val="393939"/>
          <w:kern w:val="0"/>
          <w:sz w:val="24"/>
          <w:szCs w:val="24"/>
        </w:rPr>
        <w:t>、</w:t>
      </w:r>
      <w:r>
        <w:rPr>
          <w:rFonts w:eastAsia="微软雅黑" w:cs="宋体"/>
          <w:color w:val="393939"/>
          <w:kern w:val="0"/>
          <w:sz w:val="24"/>
          <w:szCs w:val="24"/>
        </w:rPr>
        <w:t>1.3</w:t>
      </w:r>
      <w:r>
        <w:rPr>
          <w:rFonts w:ascii="宋体" w:eastAsia="微软雅黑" w:hAnsi="宋体" w:cs="宋体" w:hint="eastAsia"/>
          <w:color w:val="393939"/>
          <w:kern w:val="0"/>
          <w:sz w:val="24"/>
          <w:szCs w:val="24"/>
        </w:rPr>
        <w:t>、</w:t>
      </w:r>
      <w:r>
        <w:rPr>
          <w:rFonts w:eastAsia="微软雅黑" w:cs="宋体"/>
          <w:color w:val="393939"/>
          <w:kern w:val="0"/>
          <w:sz w:val="24"/>
          <w:szCs w:val="24"/>
        </w:rPr>
        <w:t>1.4</w:t>
      </w:r>
      <w:r>
        <w:rPr>
          <w:rFonts w:ascii="宋体" w:eastAsia="微软雅黑" w:hAnsi="宋体" w:cs="宋体" w:hint="eastAsia"/>
          <w:color w:val="393939"/>
          <w:kern w:val="0"/>
          <w:sz w:val="24"/>
          <w:szCs w:val="24"/>
        </w:rPr>
        <w:t>条规定进行资格审查。</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2</w:t>
      </w:r>
      <w:r>
        <w:rPr>
          <w:rFonts w:ascii="宋体" w:eastAsia="微软雅黑" w:hAnsi="宋体" w:cs="宋体" w:hint="eastAsia"/>
          <w:color w:val="393939"/>
          <w:kern w:val="0"/>
          <w:sz w:val="24"/>
          <w:szCs w:val="24"/>
        </w:rPr>
        <w:t>、资格审查情况不得私自外泄，有关信息由</w:t>
      </w:r>
      <w:r>
        <w:rPr>
          <w:rFonts w:ascii="宋体" w:eastAsia="微软雅黑" w:hAnsi="宋体" w:cs="宋体" w:hint="eastAsia"/>
          <w:color w:val="393939"/>
          <w:kern w:val="0"/>
          <w:sz w:val="24"/>
          <w:szCs w:val="24"/>
          <w:u w:val="single"/>
        </w:rPr>
        <w:t>福建省福怡药械招标有限公司</w:t>
      </w:r>
      <w:r>
        <w:rPr>
          <w:rFonts w:ascii="宋体" w:eastAsia="微软雅黑" w:hAnsi="宋体" w:cs="宋体" w:hint="eastAsia"/>
          <w:color w:val="393939"/>
          <w:kern w:val="0"/>
          <w:sz w:val="24"/>
          <w:szCs w:val="24"/>
        </w:rPr>
        <w:t>统一对外发布。</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3</w:t>
      </w:r>
      <w:r>
        <w:rPr>
          <w:rFonts w:ascii="宋体" w:eastAsia="微软雅黑" w:hAnsi="宋体" w:cs="宋体" w:hint="eastAsia"/>
          <w:color w:val="393939"/>
          <w:kern w:val="0"/>
          <w:sz w:val="24"/>
          <w:szCs w:val="24"/>
        </w:rPr>
        <w:t>、资格审查合格的投标人不足三家的，不进行评标。同时，本次采购活动结束，</w:t>
      </w:r>
      <w:r>
        <w:rPr>
          <w:rFonts w:ascii="宋体" w:eastAsia="微软雅黑" w:hAnsi="宋体" w:cs="宋体" w:hint="eastAsia"/>
          <w:color w:val="393939"/>
          <w:kern w:val="0"/>
          <w:sz w:val="24"/>
          <w:szCs w:val="24"/>
          <w:u w:val="single"/>
        </w:rPr>
        <w:t>福建省福怡药械招标有限公司</w:t>
      </w:r>
      <w:r>
        <w:rPr>
          <w:rFonts w:ascii="宋体" w:eastAsia="微软雅黑" w:hAnsi="宋体" w:cs="宋体" w:hint="eastAsia"/>
          <w:color w:val="393939"/>
          <w:kern w:val="0"/>
          <w:sz w:val="24"/>
          <w:szCs w:val="24"/>
        </w:rPr>
        <w:t>将依法组织后续采购活动（包括但不限于：重新招标、采用其他方式采购等）。</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4"/>
          <w:szCs w:val="24"/>
        </w:rPr>
        <w:t> </w:t>
      </w:r>
    </w:p>
    <w:p w:rsidR="00E6704B" w:rsidRDefault="00AE7251">
      <w:pPr>
        <w:widowControl/>
        <w:shd w:val="clear" w:color="auto" w:fill="FFFFFF"/>
        <w:spacing w:before="75" w:after="75"/>
        <w:jc w:val="center"/>
        <w:rPr>
          <w:rFonts w:ascii="微软雅黑" w:eastAsia="微软雅黑" w:hAnsi="微软雅黑" w:cs="宋体"/>
          <w:color w:val="393939"/>
          <w:kern w:val="0"/>
          <w:sz w:val="20"/>
          <w:szCs w:val="20"/>
        </w:rPr>
      </w:pPr>
      <w:r>
        <w:rPr>
          <w:rFonts w:ascii="宋体" w:eastAsia="微软雅黑" w:hAnsi="宋体" w:cs="宋体" w:hint="eastAsia"/>
          <w:b/>
          <w:bCs/>
          <w:color w:val="393939"/>
          <w:kern w:val="0"/>
          <w:sz w:val="24"/>
          <w:szCs w:val="24"/>
        </w:rPr>
        <w:t>二、评标</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4</w:t>
      </w:r>
      <w:r>
        <w:rPr>
          <w:rFonts w:ascii="宋体" w:eastAsia="微软雅黑" w:hAnsi="宋体" w:cs="宋体" w:hint="eastAsia"/>
          <w:color w:val="393939"/>
          <w:kern w:val="0"/>
          <w:sz w:val="24"/>
          <w:szCs w:val="24"/>
        </w:rPr>
        <w:t>、</w:t>
      </w:r>
      <w:r>
        <w:rPr>
          <w:rFonts w:ascii="宋体" w:eastAsia="微软雅黑" w:hAnsi="宋体" w:cs="宋体" w:hint="eastAsia"/>
          <w:color w:val="393939"/>
          <w:kern w:val="0"/>
          <w:sz w:val="20"/>
          <w:szCs w:val="20"/>
        </w:rPr>
        <w:t>资格审查结束后，由福建省福怡药械招标有限公司负责</w:t>
      </w:r>
      <w:r>
        <w:rPr>
          <w:rFonts w:ascii="宋体" w:eastAsia="微软雅黑" w:hAnsi="宋体" w:cs="宋体" w:hint="eastAsia"/>
          <w:color w:val="393939"/>
          <w:kern w:val="0"/>
          <w:sz w:val="20"/>
          <w:szCs w:val="20"/>
        </w:rPr>
        <w:t>评标委员会的组建及评标工作的组织。</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5</w:t>
      </w:r>
      <w:r>
        <w:rPr>
          <w:rFonts w:ascii="宋体" w:eastAsia="微软雅黑" w:hAnsi="宋体" w:cs="宋体" w:hint="eastAsia"/>
          <w:color w:val="393939"/>
          <w:kern w:val="0"/>
          <w:sz w:val="24"/>
          <w:szCs w:val="24"/>
        </w:rPr>
        <w:t>、评标委员会</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5.1</w:t>
      </w:r>
      <w:r>
        <w:rPr>
          <w:rFonts w:ascii="宋体" w:eastAsia="微软雅黑" w:hAnsi="宋体" w:cs="宋体" w:hint="eastAsia"/>
          <w:color w:val="393939"/>
          <w:kern w:val="0"/>
          <w:sz w:val="24"/>
          <w:szCs w:val="24"/>
        </w:rPr>
        <w:t>评标委员会由采购人代表和评标专家两部分共</w:t>
      </w:r>
      <w:r>
        <w:rPr>
          <w:rFonts w:ascii="宋体" w:eastAsia="微软雅黑" w:hAnsi="宋体" w:cs="宋体"/>
          <w:color w:val="393939"/>
          <w:kern w:val="0"/>
          <w:sz w:val="24"/>
          <w:szCs w:val="24"/>
          <w:u w:val="single"/>
        </w:rPr>
        <w:t>5</w:t>
      </w:r>
      <w:r>
        <w:rPr>
          <w:rFonts w:ascii="宋体" w:eastAsia="微软雅黑" w:hAnsi="宋体" w:cs="宋体" w:hint="eastAsia"/>
          <w:color w:val="393939"/>
          <w:kern w:val="0"/>
          <w:sz w:val="24"/>
          <w:szCs w:val="24"/>
        </w:rPr>
        <w:t>人（以下简称“评委”）组成，其中：由采购人派出的采购人代表</w:t>
      </w:r>
      <w:r>
        <w:rPr>
          <w:rFonts w:ascii="宋体" w:eastAsia="微软雅黑" w:hAnsi="宋体" w:cs="宋体"/>
          <w:color w:val="393939"/>
          <w:kern w:val="0"/>
          <w:sz w:val="24"/>
          <w:szCs w:val="24"/>
          <w:u w:val="single"/>
        </w:rPr>
        <w:t>1</w:t>
      </w:r>
      <w:r>
        <w:rPr>
          <w:rFonts w:ascii="宋体" w:eastAsia="微软雅黑" w:hAnsi="宋体" w:cs="宋体" w:hint="eastAsia"/>
          <w:color w:val="393939"/>
          <w:kern w:val="0"/>
          <w:sz w:val="24"/>
          <w:szCs w:val="24"/>
        </w:rPr>
        <w:t>人，由福建省政府采购评审专家库产生的评标专家</w:t>
      </w:r>
      <w:r>
        <w:rPr>
          <w:rFonts w:ascii="宋体" w:eastAsia="微软雅黑" w:hAnsi="宋体" w:cs="宋体"/>
          <w:color w:val="393939"/>
          <w:kern w:val="0"/>
          <w:sz w:val="24"/>
          <w:szCs w:val="24"/>
          <w:u w:val="single"/>
        </w:rPr>
        <w:t>4</w:t>
      </w:r>
      <w:r>
        <w:rPr>
          <w:rFonts w:ascii="宋体" w:eastAsia="微软雅黑" w:hAnsi="宋体" w:cs="宋体" w:hint="eastAsia"/>
          <w:color w:val="393939"/>
          <w:kern w:val="0"/>
          <w:sz w:val="24"/>
          <w:szCs w:val="24"/>
        </w:rPr>
        <w:t>人。</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5.2</w:t>
      </w:r>
      <w:r>
        <w:rPr>
          <w:rFonts w:ascii="宋体" w:eastAsia="微软雅黑" w:hAnsi="宋体" w:cs="宋体" w:hint="eastAsia"/>
          <w:color w:val="393939"/>
          <w:kern w:val="0"/>
          <w:sz w:val="24"/>
          <w:szCs w:val="24"/>
        </w:rPr>
        <w:t>评标委员会负责具体评标事务，并按照下列原则依法独立履行有关职责：</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1</w:t>
      </w:r>
      <w:r>
        <w:rPr>
          <w:rFonts w:ascii="宋体" w:eastAsia="微软雅黑" w:hAnsi="宋体" w:cs="宋体" w:hint="eastAsia"/>
          <w:color w:val="393939"/>
          <w:kern w:val="0"/>
          <w:sz w:val="24"/>
          <w:szCs w:val="24"/>
        </w:rPr>
        <w:t>）评标应保护国家利益、社会公共利益和各方当事人合法权益，提高采购效益，保证项目质量。</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2</w:t>
      </w:r>
      <w:r>
        <w:rPr>
          <w:rFonts w:ascii="宋体" w:eastAsia="微软雅黑" w:hAnsi="宋体" w:cs="宋体" w:hint="eastAsia"/>
          <w:color w:val="393939"/>
          <w:kern w:val="0"/>
          <w:sz w:val="24"/>
          <w:szCs w:val="24"/>
        </w:rPr>
        <w:t>）评标应遵循公平、公正、科学、严谨和择优原则。</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3</w:t>
      </w:r>
      <w:r>
        <w:rPr>
          <w:rFonts w:ascii="宋体" w:eastAsia="微软雅黑" w:hAnsi="宋体" w:cs="宋体" w:hint="eastAsia"/>
          <w:color w:val="393939"/>
          <w:kern w:val="0"/>
          <w:sz w:val="24"/>
          <w:szCs w:val="24"/>
        </w:rPr>
        <w:t>）评标的依据是招标文件和投标文件。</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4</w:t>
      </w:r>
      <w:r>
        <w:rPr>
          <w:rFonts w:ascii="宋体" w:eastAsia="微软雅黑" w:hAnsi="宋体" w:cs="宋体" w:hint="eastAsia"/>
          <w:color w:val="393939"/>
          <w:kern w:val="0"/>
          <w:sz w:val="24"/>
          <w:szCs w:val="24"/>
        </w:rPr>
        <w:t>）应按照招标文件规定推荐中标候选人或确定中标人。</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5</w:t>
      </w:r>
      <w:r>
        <w:rPr>
          <w:rFonts w:ascii="宋体" w:eastAsia="微软雅黑" w:hAnsi="宋体" w:cs="宋体" w:hint="eastAsia"/>
          <w:color w:val="393939"/>
          <w:kern w:val="0"/>
          <w:sz w:val="24"/>
          <w:szCs w:val="24"/>
        </w:rPr>
        <w:t>）评标应遵守下列评标纪律：</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hAnsi="宋体" w:cs="宋体" w:hint="eastAsia"/>
          <w:color w:val="393939"/>
          <w:kern w:val="0"/>
          <w:sz w:val="24"/>
          <w:szCs w:val="24"/>
        </w:rPr>
        <w:t>①</w:t>
      </w:r>
      <w:r>
        <w:rPr>
          <w:rFonts w:ascii="宋体" w:eastAsia="微软雅黑" w:hAnsi="宋体" w:cs="宋体" w:hint="eastAsia"/>
          <w:color w:val="393939"/>
          <w:kern w:val="0"/>
          <w:sz w:val="24"/>
          <w:szCs w:val="24"/>
        </w:rPr>
        <w:t>评标情况不得私自外泄，有关信息由</w:t>
      </w:r>
      <w:r>
        <w:rPr>
          <w:rFonts w:ascii="宋体" w:eastAsia="微软雅黑" w:hAnsi="宋体" w:cs="宋体" w:hint="eastAsia"/>
          <w:color w:val="393939"/>
          <w:kern w:val="0"/>
          <w:sz w:val="24"/>
          <w:szCs w:val="24"/>
          <w:u w:val="single"/>
        </w:rPr>
        <w:t>福建省福怡药械招标有限公司</w:t>
      </w:r>
      <w:r>
        <w:rPr>
          <w:rFonts w:ascii="宋体" w:eastAsia="微软雅黑" w:hAnsi="宋体" w:cs="宋体" w:hint="eastAsia"/>
          <w:color w:val="393939"/>
          <w:kern w:val="0"/>
          <w:sz w:val="24"/>
          <w:szCs w:val="24"/>
        </w:rPr>
        <w:t>统一对外发布。</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hAnsi="宋体" w:cs="宋体" w:hint="eastAsia"/>
          <w:color w:val="393939"/>
          <w:kern w:val="0"/>
          <w:sz w:val="24"/>
          <w:szCs w:val="24"/>
        </w:rPr>
        <w:t>②</w:t>
      </w:r>
      <w:r>
        <w:rPr>
          <w:rFonts w:ascii="宋体" w:eastAsia="微软雅黑" w:hAnsi="宋体" w:cs="宋体" w:hint="eastAsia"/>
          <w:color w:val="393939"/>
          <w:kern w:val="0"/>
          <w:sz w:val="24"/>
          <w:szCs w:val="24"/>
        </w:rPr>
        <w:t>对</w:t>
      </w:r>
      <w:r>
        <w:rPr>
          <w:rFonts w:ascii="宋体" w:eastAsia="微软雅黑" w:hAnsi="宋体" w:cs="宋体" w:hint="eastAsia"/>
          <w:color w:val="393939"/>
          <w:kern w:val="0"/>
          <w:sz w:val="24"/>
          <w:szCs w:val="24"/>
          <w:u w:val="single"/>
        </w:rPr>
        <w:t>福建省福怡药械招标有限公司</w:t>
      </w:r>
      <w:r>
        <w:rPr>
          <w:rFonts w:ascii="宋体" w:eastAsia="微软雅黑" w:hAnsi="宋体" w:cs="宋体" w:hint="eastAsia"/>
          <w:color w:val="393939"/>
          <w:kern w:val="0"/>
          <w:sz w:val="24"/>
          <w:szCs w:val="24"/>
        </w:rPr>
        <w:t>或投标人提供的要求保密的资料，不得摘记翻印和外传。</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hAnsi="宋体" w:cs="宋体" w:hint="eastAsia"/>
          <w:color w:val="393939"/>
          <w:kern w:val="0"/>
          <w:sz w:val="24"/>
          <w:szCs w:val="24"/>
        </w:rPr>
        <w:t>③</w:t>
      </w:r>
      <w:r>
        <w:rPr>
          <w:rFonts w:ascii="宋体" w:eastAsia="微软雅黑" w:hAnsi="宋体" w:cs="宋体" w:hint="eastAsia"/>
          <w:color w:val="393939"/>
          <w:kern w:val="0"/>
          <w:sz w:val="24"/>
          <w:szCs w:val="24"/>
        </w:rPr>
        <w:t>不得收受投标人或有关人员的任何礼物，不得串联鼓动其他人袒护某投标人。若与投标人存在利害关系，则应主动声明并回避。</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hAnsi="宋体" w:cs="宋体" w:hint="eastAsia"/>
          <w:color w:val="393939"/>
          <w:kern w:val="0"/>
          <w:sz w:val="24"/>
          <w:szCs w:val="24"/>
        </w:rPr>
        <w:t>④</w:t>
      </w:r>
      <w:r>
        <w:rPr>
          <w:rFonts w:ascii="宋体" w:eastAsia="微软雅黑" w:hAnsi="宋体" w:cs="宋体" w:hint="eastAsia"/>
          <w:color w:val="393939"/>
          <w:kern w:val="0"/>
          <w:sz w:val="24"/>
          <w:szCs w:val="24"/>
        </w:rPr>
        <w:t>全体评委应按照招标文件规定进行评标，一切认定事项应查有实据且不得弄虚作假。</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hAnsi="宋体" w:cs="宋体" w:hint="eastAsia"/>
          <w:color w:val="393939"/>
          <w:kern w:val="0"/>
          <w:sz w:val="24"/>
          <w:szCs w:val="24"/>
        </w:rPr>
        <w:t>⑤</w:t>
      </w:r>
      <w:r>
        <w:rPr>
          <w:rFonts w:ascii="宋体" w:eastAsia="微软雅黑" w:hAnsi="宋体" w:cs="宋体" w:hint="eastAsia"/>
          <w:color w:val="393939"/>
          <w:kern w:val="0"/>
          <w:sz w:val="24"/>
          <w:szCs w:val="24"/>
        </w:rPr>
        <w:t>评标中应充分发扬民主，推荐中标候选人或确定中标人后要服从评标报告。</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hAnsi="宋体" w:cs="宋体" w:hint="eastAsia"/>
          <w:b/>
          <w:bCs/>
          <w:color w:val="393939"/>
          <w:kern w:val="0"/>
          <w:sz w:val="24"/>
          <w:szCs w:val="24"/>
        </w:rPr>
        <w:t>※</w:t>
      </w:r>
      <w:r>
        <w:rPr>
          <w:rFonts w:ascii="宋体" w:eastAsia="微软雅黑" w:hAnsi="宋体" w:cs="宋体" w:hint="eastAsia"/>
          <w:b/>
          <w:bCs/>
          <w:color w:val="393939"/>
          <w:kern w:val="0"/>
          <w:sz w:val="24"/>
          <w:szCs w:val="24"/>
        </w:rPr>
        <w:t>对违反评标纪律的评委，将取消其评委资格，对评标工作造成严重损失者将予以通报批评乃至追究法律责任。</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6</w:t>
      </w:r>
      <w:r>
        <w:rPr>
          <w:rFonts w:ascii="宋体" w:eastAsia="微软雅黑" w:hAnsi="宋体" w:cs="宋体" w:hint="eastAsia"/>
          <w:color w:val="393939"/>
          <w:kern w:val="0"/>
          <w:sz w:val="24"/>
          <w:szCs w:val="24"/>
        </w:rPr>
        <w:t>、评标程序</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6.1</w:t>
      </w:r>
      <w:r>
        <w:rPr>
          <w:rFonts w:ascii="宋体" w:eastAsia="微软雅黑" w:hAnsi="宋体" w:cs="宋体" w:hint="eastAsia"/>
          <w:color w:val="393939"/>
          <w:kern w:val="0"/>
          <w:sz w:val="24"/>
          <w:szCs w:val="24"/>
        </w:rPr>
        <w:t>评标前的准备工作</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1</w:t>
      </w:r>
      <w:r>
        <w:rPr>
          <w:rFonts w:ascii="宋体" w:eastAsia="微软雅黑" w:hAnsi="宋体" w:cs="宋体" w:hint="eastAsia"/>
          <w:color w:val="393939"/>
          <w:kern w:val="0"/>
          <w:sz w:val="24"/>
          <w:szCs w:val="24"/>
        </w:rPr>
        <w:t>）全体评委应认真审阅招标文件，了解评委应履行或遵守的职责、义务和评标纪律。</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2</w:t>
      </w:r>
      <w:r>
        <w:rPr>
          <w:rFonts w:ascii="宋体" w:eastAsia="微软雅黑" w:hAnsi="宋体" w:cs="宋体" w:hint="eastAsia"/>
          <w:color w:val="393939"/>
          <w:kern w:val="0"/>
          <w:sz w:val="24"/>
          <w:szCs w:val="24"/>
        </w:rPr>
        <w:t>）参加评标委员会的采购人代表可对本项目的背景和采购需求进行介绍，介绍材料应以书面形式提交（随采购文件一并存档），介绍内容不得含有歧视性、倾向性意见，不得超出招标文件所述范围。</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6.2</w:t>
      </w:r>
      <w:r>
        <w:rPr>
          <w:rFonts w:ascii="宋体" w:eastAsia="微软雅黑" w:hAnsi="宋体" w:cs="宋体" w:hint="eastAsia"/>
          <w:color w:val="393939"/>
          <w:kern w:val="0"/>
          <w:sz w:val="24"/>
          <w:szCs w:val="24"/>
        </w:rPr>
        <w:t>符合性审查</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1</w:t>
      </w:r>
      <w:r>
        <w:rPr>
          <w:rFonts w:ascii="宋体" w:eastAsia="微软雅黑" w:hAnsi="宋体" w:cs="宋体" w:hint="eastAsia"/>
          <w:color w:val="393939"/>
          <w:kern w:val="0"/>
          <w:sz w:val="24"/>
          <w:szCs w:val="24"/>
        </w:rPr>
        <w:t>）评标委员会依据招标文件的实质性要求，对通过资格审查的投标文件进行符合性审查，以确定其是否满足</w:t>
      </w:r>
      <w:r>
        <w:rPr>
          <w:rFonts w:ascii="宋体" w:eastAsia="微软雅黑" w:hAnsi="宋体" w:cs="宋体" w:hint="eastAsia"/>
          <w:color w:val="393939"/>
          <w:kern w:val="0"/>
          <w:sz w:val="24"/>
          <w:szCs w:val="24"/>
        </w:rPr>
        <w:t>招标文件的实质性要求。</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2</w:t>
      </w:r>
      <w:r>
        <w:rPr>
          <w:rFonts w:ascii="宋体" w:eastAsia="微软雅黑" w:hAnsi="宋体" w:cs="宋体" w:hint="eastAsia"/>
          <w:color w:val="393939"/>
          <w:kern w:val="0"/>
          <w:sz w:val="24"/>
          <w:szCs w:val="24"/>
        </w:rPr>
        <w:t>）满足招标文件的实质性要求指投标文件对招标文件实质性要求的响应不存在重大偏差或保留。</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3</w:t>
      </w:r>
      <w:r>
        <w:rPr>
          <w:rFonts w:ascii="宋体" w:eastAsia="微软雅黑" w:hAnsi="宋体" w:cs="宋体" w:hint="eastAsia"/>
          <w:color w:val="393939"/>
          <w:kern w:val="0"/>
          <w:sz w:val="24"/>
          <w:szCs w:val="24"/>
        </w:rPr>
        <w:t>）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4</w:t>
      </w:r>
      <w:r>
        <w:rPr>
          <w:rFonts w:ascii="宋体" w:eastAsia="微软雅黑" w:hAnsi="宋体" w:cs="宋体" w:hint="eastAsia"/>
          <w:color w:val="393939"/>
          <w:kern w:val="0"/>
          <w:sz w:val="24"/>
          <w:szCs w:val="24"/>
        </w:rPr>
        <w:t>）评标委员会审查判断投标文件是否满足招标文件的实质性要求仅基于投标文件本身而不寻求其他的外部证据。未满足招标文件实质性要求的投标文件将被评标委员会否决（即符合性审查不合格），被否决的投</w:t>
      </w:r>
      <w:r>
        <w:rPr>
          <w:rFonts w:ascii="宋体" w:eastAsia="微软雅黑" w:hAnsi="宋体" w:cs="宋体" w:hint="eastAsia"/>
          <w:color w:val="393939"/>
          <w:kern w:val="0"/>
          <w:sz w:val="24"/>
          <w:szCs w:val="24"/>
        </w:rPr>
        <w:t>标文件不能通过补充、修改（澄清、说明或补正）等方式重新成为满足招标文件实质性要求的投标文件。</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5</w:t>
      </w:r>
      <w:r>
        <w:rPr>
          <w:rFonts w:ascii="宋体" w:eastAsia="微软雅黑" w:hAnsi="宋体" w:cs="宋体" w:hint="eastAsia"/>
          <w:color w:val="393939"/>
          <w:kern w:val="0"/>
          <w:sz w:val="24"/>
          <w:szCs w:val="24"/>
        </w:rPr>
        <w:t>）评标委员会对所有投标人都执行相同的程序和标准。</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6</w:t>
      </w:r>
      <w:r>
        <w:rPr>
          <w:rFonts w:ascii="宋体" w:eastAsia="微软雅黑" w:hAnsi="宋体" w:cs="宋体" w:hint="eastAsia"/>
          <w:color w:val="393939"/>
          <w:kern w:val="0"/>
          <w:sz w:val="24"/>
          <w:szCs w:val="24"/>
        </w:rPr>
        <w:t>）有下列情形之一的，</w:t>
      </w:r>
      <w:r>
        <w:rPr>
          <w:rFonts w:ascii="宋体" w:eastAsia="微软雅黑" w:hAnsi="宋体" w:cs="宋体" w:hint="eastAsia"/>
          <w:b/>
          <w:bCs/>
          <w:color w:val="393939"/>
          <w:kern w:val="0"/>
          <w:sz w:val="24"/>
          <w:szCs w:val="24"/>
        </w:rPr>
        <w:t>符合性审查不合格：</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hAnsi="宋体" w:cs="宋体" w:hint="eastAsia"/>
          <w:color w:val="393939"/>
          <w:kern w:val="0"/>
          <w:sz w:val="24"/>
          <w:szCs w:val="24"/>
        </w:rPr>
        <w:t>①</w:t>
      </w:r>
      <w:r>
        <w:rPr>
          <w:rFonts w:ascii="宋体" w:eastAsia="微软雅黑" w:hAnsi="宋体" w:cs="宋体" w:hint="eastAsia"/>
          <w:color w:val="393939"/>
          <w:kern w:val="0"/>
          <w:sz w:val="24"/>
          <w:szCs w:val="24"/>
        </w:rPr>
        <w:t>一般情形：</w:t>
      </w:r>
      <w:r>
        <w:rPr>
          <w:rFonts w:ascii="宋体" w:eastAsia="微软雅黑" w:hAnsi="宋体" w:cs="宋体"/>
          <w:color w:val="393939"/>
          <w:kern w:val="0"/>
          <w:sz w:val="24"/>
          <w:szCs w:val="24"/>
        </w:rPr>
        <w:br/>
      </w:r>
    </w:p>
    <w:tbl>
      <w:tblPr>
        <w:tblW w:w="832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322"/>
      </w:tblGrid>
      <w:tr w:rsidR="00E6704B">
        <w:trPr>
          <w:tblHeader/>
        </w:trPr>
        <w:tc>
          <w:tcPr>
            <w:tcW w:w="8322" w:type="dxa"/>
            <w:tcBorders>
              <w:top w:val="outset" w:sz="6" w:space="0" w:color="auto"/>
              <w:bottom w:val="outset" w:sz="6" w:space="0" w:color="auto"/>
            </w:tcBorders>
            <w:vAlign w:val="center"/>
          </w:tcPr>
          <w:p w:rsidR="00E6704B" w:rsidRDefault="00AE7251">
            <w:pPr>
              <w:widowControl/>
              <w:jc w:val="left"/>
              <w:rPr>
                <w:rFonts w:ascii="宋体" w:cs="宋体"/>
                <w:b/>
                <w:bCs/>
                <w:kern w:val="0"/>
                <w:sz w:val="24"/>
                <w:szCs w:val="24"/>
              </w:rPr>
            </w:pPr>
            <w:r>
              <w:rPr>
                <w:rFonts w:ascii="宋体" w:hAnsi="宋体" w:cs="宋体" w:hint="eastAsia"/>
                <w:b/>
                <w:bCs/>
                <w:kern w:val="0"/>
                <w:sz w:val="24"/>
                <w:szCs w:val="24"/>
              </w:rPr>
              <w:t>明细</w:t>
            </w:r>
          </w:p>
        </w:tc>
      </w:tr>
      <w:tr w:rsidR="00E6704B">
        <w:tc>
          <w:tcPr>
            <w:tcW w:w="8322" w:type="dxa"/>
            <w:tcBorders>
              <w:top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违反招标文件中载明</w:t>
            </w:r>
            <w:r>
              <w:rPr>
                <w:rFonts w:ascii="宋体" w:cs="宋体" w:hint="eastAsia"/>
                <w:kern w:val="0"/>
                <w:sz w:val="24"/>
                <w:szCs w:val="24"/>
              </w:rPr>
              <w:t>“</w:t>
            </w:r>
            <w:r>
              <w:rPr>
                <w:rFonts w:ascii="宋体" w:hAnsi="宋体" w:cs="宋体" w:hint="eastAsia"/>
                <w:kern w:val="0"/>
                <w:sz w:val="24"/>
                <w:szCs w:val="24"/>
              </w:rPr>
              <w:t>投标无效</w:t>
            </w:r>
            <w:r>
              <w:rPr>
                <w:rFonts w:ascii="宋体" w:cs="宋体" w:hint="eastAsia"/>
                <w:kern w:val="0"/>
                <w:sz w:val="24"/>
                <w:szCs w:val="24"/>
              </w:rPr>
              <w:t>”</w:t>
            </w:r>
            <w:r>
              <w:rPr>
                <w:rFonts w:ascii="宋体" w:hAnsi="宋体" w:cs="宋体" w:hint="eastAsia"/>
                <w:kern w:val="0"/>
                <w:sz w:val="24"/>
                <w:szCs w:val="24"/>
              </w:rPr>
              <w:t>条款的规定；</w:t>
            </w:r>
          </w:p>
        </w:tc>
      </w:tr>
      <w:tr w:rsidR="00E6704B">
        <w:tc>
          <w:tcPr>
            <w:tcW w:w="8322" w:type="dxa"/>
            <w:tcBorders>
              <w:top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属于招标文件第三章第</w:t>
            </w:r>
            <w:r>
              <w:rPr>
                <w:rFonts w:ascii="宋体" w:hAnsi="宋体" w:cs="宋体"/>
                <w:kern w:val="0"/>
                <w:sz w:val="24"/>
                <w:szCs w:val="24"/>
              </w:rPr>
              <w:t>10.12</w:t>
            </w:r>
            <w:r>
              <w:rPr>
                <w:rFonts w:ascii="宋体" w:hAnsi="宋体" w:cs="宋体" w:hint="eastAsia"/>
                <w:kern w:val="0"/>
                <w:sz w:val="24"/>
                <w:szCs w:val="24"/>
              </w:rPr>
              <w:t>条规定的投标无效情形；</w:t>
            </w:r>
          </w:p>
        </w:tc>
      </w:tr>
      <w:tr w:rsidR="00E6704B">
        <w:tc>
          <w:tcPr>
            <w:tcW w:w="8322" w:type="dxa"/>
            <w:tcBorders>
              <w:top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投标文件对招标文件实质性要求的响应存在重大偏离或保留。</w:t>
            </w:r>
          </w:p>
        </w:tc>
      </w:tr>
    </w:tbl>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hAnsi="宋体" w:cs="宋体" w:hint="eastAsia"/>
          <w:color w:val="393939"/>
          <w:kern w:val="0"/>
          <w:sz w:val="24"/>
          <w:szCs w:val="24"/>
        </w:rPr>
        <w:t>②</w:t>
      </w:r>
      <w:r>
        <w:rPr>
          <w:rFonts w:ascii="宋体" w:eastAsia="微软雅黑" w:hAnsi="宋体" w:cs="宋体" w:hint="eastAsia"/>
          <w:color w:val="393939"/>
          <w:kern w:val="0"/>
          <w:sz w:val="24"/>
          <w:szCs w:val="24"/>
        </w:rPr>
        <w:t>本项目规定的其他情形：</w:t>
      </w:r>
      <w:r>
        <w:rPr>
          <w:rFonts w:ascii="宋体" w:eastAsia="微软雅黑" w:hAnsi="宋体" w:cs="宋体"/>
          <w:color w:val="393939"/>
          <w:kern w:val="0"/>
          <w:sz w:val="24"/>
          <w:szCs w:val="24"/>
        </w:rPr>
        <w:br/>
      </w:r>
      <w:r>
        <w:rPr>
          <w:rFonts w:ascii="宋体" w:eastAsia="微软雅黑" w:hAnsi="宋体" w:cs="宋体" w:hint="eastAsia"/>
          <w:b/>
          <w:bCs/>
          <w:color w:val="393939"/>
          <w:kern w:val="0"/>
          <w:sz w:val="24"/>
          <w:szCs w:val="24"/>
        </w:rPr>
        <w:t>包：</w:t>
      </w:r>
      <w:r>
        <w:rPr>
          <w:rFonts w:ascii="宋体" w:eastAsia="微软雅黑" w:hAnsi="宋体" w:cs="宋体"/>
          <w:b/>
          <w:bCs/>
          <w:color w:val="393939"/>
          <w:kern w:val="0"/>
          <w:sz w:val="24"/>
          <w:szCs w:val="24"/>
        </w:rPr>
        <w:t>1</w:t>
      </w:r>
    </w:p>
    <w:tbl>
      <w:tblPr>
        <w:tblW w:w="832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322"/>
      </w:tblGrid>
      <w:tr w:rsidR="00E6704B">
        <w:trPr>
          <w:tblHeader/>
        </w:trPr>
        <w:tc>
          <w:tcPr>
            <w:tcW w:w="8322" w:type="dxa"/>
            <w:tcBorders>
              <w:top w:val="outset" w:sz="6" w:space="0" w:color="auto"/>
              <w:bottom w:val="outset" w:sz="6" w:space="0" w:color="auto"/>
            </w:tcBorders>
            <w:vAlign w:val="center"/>
          </w:tcPr>
          <w:p w:rsidR="00E6704B" w:rsidRDefault="00AE7251">
            <w:pPr>
              <w:widowControl/>
              <w:jc w:val="left"/>
              <w:rPr>
                <w:rFonts w:ascii="宋体" w:cs="宋体"/>
                <w:b/>
                <w:bCs/>
                <w:kern w:val="0"/>
                <w:sz w:val="24"/>
                <w:szCs w:val="24"/>
              </w:rPr>
            </w:pPr>
            <w:r>
              <w:rPr>
                <w:rFonts w:ascii="宋体" w:hAnsi="宋体" w:cs="宋体" w:hint="eastAsia"/>
                <w:b/>
                <w:bCs/>
                <w:kern w:val="0"/>
                <w:sz w:val="24"/>
                <w:szCs w:val="24"/>
              </w:rPr>
              <w:t>明细</w:t>
            </w:r>
          </w:p>
        </w:tc>
      </w:tr>
      <w:tr w:rsidR="00E6704B">
        <w:tc>
          <w:tcPr>
            <w:tcW w:w="8322" w:type="dxa"/>
            <w:tcBorders>
              <w:top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投标人的技术部分最终得分低于技术部分总分的</w:t>
            </w:r>
            <w:r>
              <w:rPr>
                <w:rFonts w:ascii="宋体" w:hAnsi="宋体" w:cs="宋体"/>
                <w:kern w:val="0"/>
                <w:sz w:val="24"/>
                <w:szCs w:val="24"/>
              </w:rPr>
              <w:t>50%</w:t>
            </w:r>
            <w:r>
              <w:rPr>
                <w:rFonts w:ascii="宋体" w:hAnsi="宋体" w:cs="宋体" w:hint="eastAsia"/>
                <w:kern w:val="0"/>
                <w:sz w:val="24"/>
                <w:szCs w:val="24"/>
              </w:rPr>
              <w:t>的。</w:t>
            </w:r>
          </w:p>
        </w:tc>
      </w:tr>
    </w:tbl>
    <w:p w:rsidR="00E6704B" w:rsidRDefault="00AE7251">
      <w:pPr>
        <w:widowControl/>
        <w:shd w:val="clear" w:color="auto" w:fill="FFFFFF"/>
        <w:jc w:val="left"/>
        <w:rPr>
          <w:rFonts w:ascii="微软雅黑" w:eastAsia="微软雅黑" w:hAnsi="微软雅黑" w:cs="宋体"/>
          <w:color w:val="393939"/>
          <w:kern w:val="0"/>
          <w:sz w:val="20"/>
          <w:szCs w:val="20"/>
        </w:rPr>
      </w:pPr>
      <w:r>
        <w:rPr>
          <w:rFonts w:ascii="微软雅黑" w:eastAsia="微软雅黑" w:hAnsi="微软雅黑" w:cs="宋体" w:hint="eastAsia"/>
          <w:b/>
          <w:bCs/>
          <w:color w:val="393939"/>
          <w:kern w:val="0"/>
          <w:sz w:val="20"/>
        </w:rPr>
        <w:t>包：</w:t>
      </w:r>
      <w:r>
        <w:rPr>
          <w:rFonts w:ascii="微软雅黑" w:eastAsia="微软雅黑" w:hAnsi="微软雅黑" w:cs="宋体"/>
          <w:b/>
          <w:bCs/>
          <w:color w:val="393939"/>
          <w:kern w:val="0"/>
          <w:sz w:val="20"/>
        </w:rPr>
        <w:t>2</w:t>
      </w:r>
    </w:p>
    <w:tbl>
      <w:tblPr>
        <w:tblW w:w="832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322"/>
      </w:tblGrid>
      <w:tr w:rsidR="00E6704B">
        <w:trPr>
          <w:tblHeader/>
        </w:trPr>
        <w:tc>
          <w:tcPr>
            <w:tcW w:w="8322" w:type="dxa"/>
            <w:tcBorders>
              <w:top w:val="outset" w:sz="6" w:space="0" w:color="auto"/>
              <w:bottom w:val="outset" w:sz="6" w:space="0" w:color="auto"/>
            </w:tcBorders>
            <w:vAlign w:val="center"/>
          </w:tcPr>
          <w:p w:rsidR="00E6704B" w:rsidRDefault="00AE7251">
            <w:pPr>
              <w:widowControl/>
              <w:jc w:val="left"/>
              <w:rPr>
                <w:rFonts w:ascii="宋体" w:cs="宋体"/>
                <w:b/>
                <w:bCs/>
                <w:kern w:val="0"/>
                <w:sz w:val="24"/>
                <w:szCs w:val="24"/>
              </w:rPr>
            </w:pPr>
            <w:r>
              <w:rPr>
                <w:rFonts w:ascii="宋体" w:hAnsi="宋体" w:cs="宋体" w:hint="eastAsia"/>
                <w:b/>
                <w:bCs/>
                <w:kern w:val="0"/>
                <w:sz w:val="24"/>
                <w:szCs w:val="24"/>
              </w:rPr>
              <w:t>明细</w:t>
            </w:r>
          </w:p>
        </w:tc>
      </w:tr>
      <w:tr w:rsidR="00E6704B">
        <w:tc>
          <w:tcPr>
            <w:tcW w:w="8322" w:type="dxa"/>
            <w:tcBorders>
              <w:top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投标人的技术部分最终得分低于技术部分总分的</w:t>
            </w:r>
            <w:r>
              <w:rPr>
                <w:rFonts w:ascii="宋体" w:hAnsi="宋体" w:cs="宋体"/>
                <w:kern w:val="0"/>
                <w:sz w:val="24"/>
                <w:szCs w:val="24"/>
              </w:rPr>
              <w:t>50%</w:t>
            </w:r>
            <w:r>
              <w:rPr>
                <w:rFonts w:ascii="宋体" w:hAnsi="宋体" w:cs="宋体" w:hint="eastAsia"/>
                <w:kern w:val="0"/>
                <w:sz w:val="24"/>
                <w:szCs w:val="24"/>
              </w:rPr>
              <w:t>的。</w:t>
            </w:r>
          </w:p>
        </w:tc>
      </w:tr>
    </w:tbl>
    <w:p w:rsidR="00E6704B" w:rsidRDefault="00AE7251">
      <w:pPr>
        <w:widowControl/>
        <w:shd w:val="clear" w:color="auto" w:fill="FFFFFF"/>
        <w:jc w:val="left"/>
        <w:rPr>
          <w:rFonts w:ascii="微软雅黑" w:eastAsia="微软雅黑" w:hAnsi="微软雅黑" w:cs="宋体"/>
          <w:color w:val="393939"/>
          <w:kern w:val="0"/>
          <w:sz w:val="20"/>
          <w:szCs w:val="20"/>
        </w:rPr>
      </w:pPr>
      <w:r>
        <w:rPr>
          <w:rFonts w:ascii="微软雅黑" w:eastAsia="微软雅黑" w:hAnsi="微软雅黑" w:cs="宋体" w:hint="eastAsia"/>
          <w:b/>
          <w:bCs/>
          <w:color w:val="393939"/>
          <w:kern w:val="0"/>
          <w:sz w:val="20"/>
        </w:rPr>
        <w:t>包：</w:t>
      </w:r>
      <w:r>
        <w:rPr>
          <w:rFonts w:ascii="微软雅黑" w:eastAsia="微软雅黑" w:hAnsi="微软雅黑" w:cs="宋体"/>
          <w:b/>
          <w:bCs/>
          <w:color w:val="393939"/>
          <w:kern w:val="0"/>
          <w:sz w:val="20"/>
        </w:rPr>
        <w:t>3</w:t>
      </w:r>
    </w:p>
    <w:tbl>
      <w:tblPr>
        <w:tblW w:w="832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322"/>
      </w:tblGrid>
      <w:tr w:rsidR="00E6704B">
        <w:trPr>
          <w:tblHeader/>
        </w:trPr>
        <w:tc>
          <w:tcPr>
            <w:tcW w:w="8322" w:type="dxa"/>
            <w:tcBorders>
              <w:top w:val="outset" w:sz="6" w:space="0" w:color="auto"/>
              <w:bottom w:val="outset" w:sz="6" w:space="0" w:color="auto"/>
            </w:tcBorders>
            <w:vAlign w:val="center"/>
          </w:tcPr>
          <w:p w:rsidR="00E6704B" w:rsidRDefault="00AE7251">
            <w:pPr>
              <w:widowControl/>
              <w:jc w:val="left"/>
              <w:rPr>
                <w:rFonts w:ascii="宋体" w:cs="宋体"/>
                <w:b/>
                <w:bCs/>
                <w:kern w:val="0"/>
                <w:sz w:val="24"/>
                <w:szCs w:val="24"/>
              </w:rPr>
            </w:pPr>
            <w:r>
              <w:rPr>
                <w:rFonts w:ascii="宋体" w:hAnsi="宋体" w:cs="宋体" w:hint="eastAsia"/>
                <w:b/>
                <w:bCs/>
                <w:kern w:val="0"/>
                <w:sz w:val="24"/>
                <w:szCs w:val="24"/>
              </w:rPr>
              <w:t>明细</w:t>
            </w:r>
          </w:p>
        </w:tc>
      </w:tr>
      <w:tr w:rsidR="00E6704B">
        <w:tc>
          <w:tcPr>
            <w:tcW w:w="8322" w:type="dxa"/>
            <w:tcBorders>
              <w:top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投标人的技术部分最终得分低于技术部分总分的</w:t>
            </w:r>
            <w:r>
              <w:rPr>
                <w:rFonts w:ascii="宋体" w:hAnsi="宋体" w:cs="宋体"/>
                <w:kern w:val="0"/>
                <w:sz w:val="24"/>
                <w:szCs w:val="24"/>
              </w:rPr>
              <w:t>50%</w:t>
            </w:r>
            <w:r>
              <w:rPr>
                <w:rFonts w:ascii="宋体" w:hAnsi="宋体" w:cs="宋体" w:hint="eastAsia"/>
                <w:kern w:val="0"/>
                <w:sz w:val="24"/>
                <w:szCs w:val="24"/>
              </w:rPr>
              <w:t>的。</w:t>
            </w:r>
          </w:p>
        </w:tc>
      </w:tr>
    </w:tbl>
    <w:p w:rsidR="00E6704B" w:rsidRDefault="00AE7251">
      <w:pPr>
        <w:widowControl/>
        <w:shd w:val="clear" w:color="auto" w:fill="FFFFFF"/>
        <w:jc w:val="left"/>
        <w:rPr>
          <w:rFonts w:ascii="微软雅黑" w:eastAsia="微软雅黑" w:hAnsi="微软雅黑" w:cs="宋体"/>
          <w:color w:val="393939"/>
          <w:kern w:val="0"/>
          <w:sz w:val="20"/>
          <w:szCs w:val="20"/>
        </w:rPr>
      </w:pPr>
      <w:r>
        <w:rPr>
          <w:rFonts w:ascii="微软雅黑" w:eastAsia="微软雅黑" w:hAnsi="微软雅黑" w:cs="宋体" w:hint="eastAsia"/>
          <w:b/>
          <w:bCs/>
          <w:color w:val="393939"/>
          <w:kern w:val="0"/>
          <w:sz w:val="20"/>
        </w:rPr>
        <w:t>包：</w:t>
      </w:r>
      <w:r>
        <w:rPr>
          <w:rFonts w:ascii="微软雅黑" w:eastAsia="微软雅黑" w:hAnsi="微软雅黑" w:cs="宋体"/>
          <w:b/>
          <w:bCs/>
          <w:color w:val="393939"/>
          <w:kern w:val="0"/>
          <w:sz w:val="20"/>
        </w:rPr>
        <w:t>4</w:t>
      </w:r>
    </w:p>
    <w:tbl>
      <w:tblPr>
        <w:tblW w:w="832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322"/>
      </w:tblGrid>
      <w:tr w:rsidR="00E6704B">
        <w:trPr>
          <w:tblHeader/>
        </w:trPr>
        <w:tc>
          <w:tcPr>
            <w:tcW w:w="8322" w:type="dxa"/>
            <w:tcBorders>
              <w:top w:val="outset" w:sz="6" w:space="0" w:color="auto"/>
              <w:bottom w:val="outset" w:sz="6" w:space="0" w:color="auto"/>
            </w:tcBorders>
            <w:vAlign w:val="center"/>
          </w:tcPr>
          <w:p w:rsidR="00E6704B" w:rsidRDefault="00AE7251">
            <w:pPr>
              <w:widowControl/>
              <w:jc w:val="left"/>
              <w:rPr>
                <w:rFonts w:ascii="宋体" w:cs="宋体"/>
                <w:b/>
                <w:bCs/>
                <w:kern w:val="0"/>
                <w:sz w:val="24"/>
                <w:szCs w:val="24"/>
              </w:rPr>
            </w:pPr>
            <w:r>
              <w:rPr>
                <w:rFonts w:ascii="宋体" w:hAnsi="宋体" w:cs="宋体" w:hint="eastAsia"/>
                <w:b/>
                <w:bCs/>
                <w:kern w:val="0"/>
                <w:sz w:val="24"/>
                <w:szCs w:val="24"/>
              </w:rPr>
              <w:t>明细</w:t>
            </w:r>
          </w:p>
        </w:tc>
      </w:tr>
      <w:tr w:rsidR="00E6704B">
        <w:tc>
          <w:tcPr>
            <w:tcW w:w="8322" w:type="dxa"/>
            <w:tcBorders>
              <w:top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投标人的技术部分最终得分低于技术部分总分的</w:t>
            </w:r>
            <w:r>
              <w:rPr>
                <w:rFonts w:ascii="宋体" w:hAnsi="宋体" w:cs="宋体"/>
                <w:kern w:val="0"/>
                <w:sz w:val="24"/>
                <w:szCs w:val="24"/>
              </w:rPr>
              <w:t>50%</w:t>
            </w:r>
            <w:r>
              <w:rPr>
                <w:rFonts w:ascii="宋体" w:hAnsi="宋体" w:cs="宋体" w:hint="eastAsia"/>
                <w:kern w:val="0"/>
                <w:sz w:val="24"/>
                <w:szCs w:val="24"/>
              </w:rPr>
              <w:t>的。</w:t>
            </w:r>
          </w:p>
        </w:tc>
      </w:tr>
    </w:tbl>
    <w:p w:rsidR="00E6704B" w:rsidRDefault="00AE7251">
      <w:pPr>
        <w:widowControl/>
        <w:shd w:val="clear" w:color="auto" w:fill="FFFFFF"/>
        <w:jc w:val="left"/>
        <w:rPr>
          <w:rFonts w:ascii="微软雅黑" w:eastAsia="微软雅黑" w:hAnsi="微软雅黑" w:cs="宋体"/>
          <w:color w:val="393939"/>
          <w:kern w:val="0"/>
          <w:sz w:val="20"/>
          <w:szCs w:val="20"/>
        </w:rPr>
      </w:pPr>
      <w:r>
        <w:rPr>
          <w:rFonts w:ascii="微软雅黑" w:eastAsia="微软雅黑" w:hAnsi="微软雅黑" w:cs="宋体" w:hint="eastAsia"/>
          <w:b/>
          <w:bCs/>
          <w:color w:val="393939"/>
          <w:kern w:val="0"/>
          <w:sz w:val="20"/>
        </w:rPr>
        <w:t>包：</w:t>
      </w:r>
      <w:r>
        <w:rPr>
          <w:rFonts w:ascii="微软雅黑" w:eastAsia="微软雅黑" w:hAnsi="微软雅黑" w:cs="宋体"/>
          <w:b/>
          <w:bCs/>
          <w:color w:val="393939"/>
          <w:kern w:val="0"/>
          <w:sz w:val="20"/>
        </w:rPr>
        <w:t>5</w:t>
      </w:r>
    </w:p>
    <w:tbl>
      <w:tblPr>
        <w:tblW w:w="832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322"/>
      </w:tblGrid>
      <w:tr w:rsidR="00E6704B">
        <w:trPr>
          <w:tblHeader/>
        </w:trPr>
        <w:tc>
          <w:tcPr>
            <w:tcW w:w="8322" w:type="dxa"/>
            <w:tcBorders>
              <w:top w:val="outset" w:sz="6" w:space="0" w:color="auto"/>
              <w:bottom w:val="outset" w:sz="6" w:space="0" w:color="auto"/>
            </w:tcBorders>
            <w:vAlign w:val="center"/>
          </w:tcPr>
          <w:p w:rsidR="00E6704B" w:rsidRDefault="00AE7251">
            <w:pPr>
              <w:widowControl/>
              <w:jc w:val="left"/>
              <w:rPr>
                <w:rFonts w:ascii="宋体" w:cs="宋体"/>
                <w:b/>
                <w:bCs/>
                <w:kern w:val="0"/>
                <w:sz w:val="24"/>
                <w:szCs w:val="24"/>
              </w:rPr>
            </w:pPr>
            <w:r>
              <w:rPr>
                <w:rFonts w:ascii="宋体" w:hAnsi="宋体" w:cs="宋体" w:hint="eastAsia"/>
                <w:b/>
                <w:bCs/>
                <w:kern w:val="0"/>
                <w:sz w:val="24"/>
                <w:szCs w:val="24"/>
              </w:rPr>
              <w:t>明细</w:t>
            </w:r>
          </w:p>
        </w:tc>
      </w:tr>
      <w:tr w:rsidR="00E6704B">
        <w:tc>
          <w:tcPr>
            <w:tcW w:w="8322" w:type="dxa"/>
            <w:tcBorders>
              <w:top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投标人的技术部分最终得分低于技术部分总分的</w:t>
            </w:r>
            <w:r>
              <w:rPr>
                <w:rFonts w:ascii="宋体" w:hAnsi="宋体" w:cs="宋体"/>
                <w:kern w:val="0"/>
                <w:sz w:val="24"/>
                <w:szCs w:val="24"/>
              </w:rPr>
              <w:t>50%</w:t>
            </w:r>
            <w:r>
              <w:rPr>
                <w:rFonts w:ascii="宋体" w:hAnsi="宋体" w:cs="宋体" w:hint="eastAsia"/>
                <w:kern w:val="0"/>
                <w:sz w:val="24"/>
                <w:szCs w:val="24"/>
              </w:rPr>
              <w:t>的。</w:t>
            </w:r>
          </w:p>
        </w:tc>
      </w:tr>
    </w:tbl>
    <w:p w:rsidR="00E6704B" w:rsidRDefault="00AE7251">
      <w:pPr>
        <w:widowControl/>
        <w:shd w:val="clear" w:color="auto" w:fill="FFFFFF"/>
        <w:jc w:val="left"/>
        <w:rPr>
          <w:rFonts w:ascii="微软雅黑" w:eastAsia="微软雅黑" w:hAnsi="微软雅黑" w:cs="宋体"/>
          <w:color w:val="393939"/>
          <w:kern w:val="0"/>
          <w:sz w:val="20"/>
          <w:szCs w:val="20"/>
        </w:rPr>
      </w:pPr>
      <w:r>
        <w:rPr>
          <w:rFonts w:ascii="微软雅黑" w:eastAsia="微软雅黑" w:hAnsi="微软雅黑" w:cs="宋体" w:hint="eastAsia"/>
          <w:b/>
          <w:bCs/>
          <w:color w:val="393939"/>
          <w:kern w:val="0"/>
          <w:sz w:val="20"/>
        </w:rPr>
        <w:t>包：</w:t>
      </w:r>
      <w:r>
        <w:rPr>
          <w:rFonts w:ascii="微软雅黑" w:eastAsia="微软雅黑" w:hAnsi="微软雅黑" w:cs="宋体"/>
          <w:b/>
          <w:bCs/>
          <w:color w:val="393939"/>
          <w:kern w:val="0"/>
          <w:sz w:val="20"/>
        </w:rPr>
        <w:t>6</w:t>
      </w:r>
    </w:p>
    <w:tbl>
      <w:tblPr>
        <w:tblW w:w="832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322"/>
      </w:tblGrid>
      <w:tr w:rsidR="00E6704B">
        <w:trPr>
          <w:tblHeader/>
        </w:trPr>
        <w:tc>
          <w:tcPr>
            <w:tcW w:w="8322" w:type="dxa"/>
            <w:tcBorders>
              <w:top w:val="outset" w:sz="6" w:space="0" w:color="auto"/>
              <w:bottom w:val="outset" w:sz="6" w:space="0" w:color="auto"/>
            </w:tcBorders>
            <w:vAlign w:val="center"/>
          </w:tcPr>
          <w:p w:rsidR="00E6704B" w:rsidRDefault="00AE7251">
            <w:pPr>
              <w:widowControl/>
              <w:jc w:val="left"/>
              <w:rPr>
                <w:rFonts w:ascii="宋体" w:cs="宋体"/>
                <w:b/>
                <w:bCs/>
                <w:kern w:val="0"/>
                <w:sz w:val="24"/>
                <w:szCs w:val="24"/>
              </w:rPr>
            </w:pPr>
            <w:r>
              <w:rPr>
                <w:rFonts w:ascii="宋体" w:hAnsi="宋体" w:cs="宋体" w:hint="eastAsia"/>
                <w:b/>
                <w:bCs/>
                <w:kern w:val="0"/>
                <w:sz w:val="24"/>
                <w:szCs w:val="24"/>
              </w:rPr>
              <w:t>明细</w:t>
            </w:r>
          </w:p>
        </w:tc>
      </w:tr>
      <w:tr w:rsidR="00E6704B">
        <w:tc>
          <w:tcPr>
            <w:tcW w:w="8322" w:type="dxa"/>
            <w:tcBorders>
              <w:top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投标人的技术部分最终得分低于技术部分总分的</w:t>
            </w:r>
            <w:r>
              <w:rPr>
                <w:rFonts w:ascii="宋体" w:hAnsi="宋体" w:cs="宋体"/>
                <w:kern w:val="0"/>
                <w:sz w:val="24"/>
                <w:szCs w:val="24"/>
              </w:rPr>
              <w:t>50%</w:t>
            </w:r>
            <w:r>
              <w:rPr>
                <w:rFonts w:ascii="宋体" w:hAnsi="宋体" w:cs="宋体" w:hint="eastAsia"/>
                <w:kern w:val="0"/>
                <w:sz w:val="24"/>
                <w:szCs w:val="24"/>
              </w:rPr>
              <w:t>的。</w:t>
            </w:r>
          </w:p>
        </w:tc>
      </w:tr>
    </w:tbl>
    <w:p w:rsidR="00E6704B" w:rsidRDefault="00AE7251">
      <w:pPr>
        <w:widowControl/>
        <w:shd w:val="clear" w:color="auto" w:fill="FFFFFF"/>
        <w:jc w:val="left"/>
        <w:rPr>
          <w:rFonts w:ascii="微软雅黑" w:eastAsia="微软雅黑" w:hAnsi="微软雅黑" w:cs="宋体"/>
          <w:color w:val="393939"/>
          <w:kern w:val="0"/>
          <w:sz w:val="20"/>
          <w:szCs w:val="20"/>
        </w:rPr>
      </w:pPr>
      <w:r>
        <w:rPr>
          <w:rFonts w:ascii="微软雅黑" w:eastAsia="微软雅黑" w:hAnsi="微软雅黑" w:cs="宋体" w:hint="eastAsia"/>
          <w:b/>
          <w:bCs/>
          <w:color w:val="393939"/>
          <w:kern w:val="0"/>
          <w:sz w:val="20"/>
        </w:rPr>
        <w:t>包：</w:t>
      </w:r>
      <w:r>
        <w:rPr>
          <w:rFonts w:ascii="微软雅黑" w:eastAsia="微软雅黑" w:hAnsi="微软雅黑" w:cs="宋体"/>
          <w:b/>
          <w:bCs/>
          <w:color w:val="393939"/>
          <w:kern w:val="0"/>
          <w:sz w:val="20"/>
        </w:rPr>
        <w:t>7</w:t>
      </w:r>
    </w:p>
    <w:tbl>
      <w:tblPr>
        <w:tblW w:w="832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322"/>
      </w:tblGrid>
      <w:tr w:rsidR="00E6704B">
        <w:trPr>
          <w:tblHeader/>
        </w:trPr>
        <w:tc>
          <w:tcPr>
            <w:tcW w:w="8322" w:type="dxa"/>
            <w:tcBorders>
              <w:top w:val="outset" w:sz="6" w:space="0" w:color="auto"/>
              <w:bottom w:val="outset" w:sz="6" w:space="0" w:color="auto"/>
            </w:tcBorders>
            <w:vAlign w:val="center"/>
          </w:tcPr>
          <w:p w:rsidR="00E6704B" w:rsidRDefault="00AE7251">
            <w:pPr>
              <w:widowControl/>
              <w:jc w:val="left"/>
              <w:rPr>
                <w:rFonts w:ascii="宋体" w:cs="宋体"/>
                <w:b/>
                <w:bCs/>
                <w:kern w:val="0"/>
                <w:sz w:val="24"/>
                <w:szCs w:val="24"/>
              </w:rPr>
            </w:pPr>
            <w:r>
              <w:rPr>
                <w:rFonts w:ascii="宋体" w:hAnsi="宋体" w:cs="宋体" w:hint="eastAsia"/>
                <w:b/>
                <w:bCs/>
                <w:kern w:val="0"/>
                <w:sz w:val="24"/>
                <w:szCs w:val="24"/>
              </w:rPr>
              <w:t>明细</w:t>
            </w:r>
          </w:p>
        </w:tc>
      </w:tr>
      <w:tr w:rsidR="00E6704B">
        <w:tc>
          <w:tcPr>
            <w:tcW w:w="8322" w:type="dxa"/>
            <w:tcBorders>
              <w:top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投标人的技术部分最终得分低于技术部分总分的</w:t>
            </w:r>
            <w:r>
              <w:rPr>
                <w:rFonts w:ascii="宋体" w:hAnsi="宋体" w:cs="宋体"/>
                <w:kern w:val="0"/>
                <w:sz w:val="24"/>
                <w:szCs w:val="24"/>
              </w:rPr>
              <w:t>50%</w:t>
            </w:r>
            <w:r>
              <w:rPr>
                <w:rFonts w:ascii="宋体" w:hAnsi="宋体" w:cs="宋体" w:hint="eastAsia"/>
                <w:kern w:val="0"/>
                <w:sz w:val="24"/>
                <w:szCs w:val="24"/>
              </w:rPr>
              <w:t>的。</w:t>
            </w:r>
          </w:p>
        </w:tc>
      </w:tr>
    </w:tbl>
    <w:p w:rsidR="00E6704B" w:rsidRDefault="00AE7251">
      <w:pPr>
        <w:widowControl/>
        <w:shd w:val="clear" w:color="auto" w:fill="FFFFFF"/>
        <w:jc w:val="left"/>
        <w:rPr>
          <w:rFonts w:ascii="微软雅黑" w:eastAsia="微软雅黑" w:hAnsi="微软雅黑" w:cs="宋体"/>
          <w:color w:val="393939"/>
          <w:kern w:val="0"/>
          <w:sz w:val="20"/>
          <w:szCs w:val="20"/>
        </w:rPr>
      </w:pPr>
      <w:r>
        <w:rPr>
          <w:rFonts w:ascii="微软雅黑" w:eastAsia="微软雅黑" w:hAnsi="微软雅黑" w:cs="宋体" w:hint="eastAsia"/>
          <w:b/>
          <w:bCs/>
          <w:color w:val="393939"/>
          <w:kern w:val="0"/>
          <w:sz w:val="20"/>
        </w:rPr>
        <w:t>包：</w:t>
      </w:r>
      <w:r>
        <w:rPr>
          <w:rFonts w:ascii="微软雅黑" w:eastAsia="微软雅黑" w:hAnsi="微软雅黑" w:cs="宋体"/>
          <w:b/>
          <w:bCs/>
          <w:color w:val="393939"/>
          <w:kern w:val="0"/>
          <w:sz w:val="20"/>
        </w:rPr>
        <w:t>8</w:t>
      </w:r>
    </w:p>
    <w:tbl>
      <w:tblPr>
        <w:tblW w:w="832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322"/>
      </w:tblGrid>
      <w:tr w:rsidR="00E6704B">
        <w:trPr>
          <w:tblHeader/>
        </w:trPr>
        <w:tc>
          <w:tcPr>
            <w:tcW w:w="8322" w:type="dxa"/>
            <w:tcBorders>
              <w:top w:val="outset" w:sz="6" w:space="0" w:color="auto"/>
              <w:bottom w:val="outset" w:sz="6" w:space="0" w:color="auto"/>
            </w:tcBorders>
            <w:vAlign w:val="center"/>
          </w:tcPr>
          <w:p w:rsidR="00E6704B" w:rsidRDefault="00AE7251">
            <w:pPr>
              <w:widowControl/>
              <w:jc w:val="left"/>
              <w:rPr>
                <w:rFonts w:ascii="宋体" w:cs="宋体"/>
                <w:b/>
                <w:bCs/>
                <w:kern w:val="0"/>
                <w:sz w:val="24"/>
                <w:szCs w:val="24"/>
              </w:rPr>
            </w:pPr>
            <w:r>
              <w:rPr>
                <w:rFonts w:ascii="宋体" w:hAnsi="宋体" w:cs="宋体" w:hint="eastAsia"/>
                <w:b/>
                <w:bCs/>
                <w:kern w:val="0"/>
                <w:sz w:val="24"/>
                <w:szCs w:val="24"/>
              </w:rPr>
              <w:t>明细</w:t>
            </w:r>
          </w:p>
        </w:tc>
      </w:tr>
      <w:tr w:rsidR="00E6704B">
        <w:tc>
          <w:tcPr>
            <w:tcW w:w="8322" w:type="dxa"/>
            <w:tcBorders>
              <w:top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投标人的技术部分最终得分低于技术部分总分的</w:t>
            </w:r>
            <w:r>
              <w:rPr>
                <w:rFonts w:ascii="宋体" w:hAnsi="宋体" w:cs="宋体"/>
                <w:kern w:val="0"/>
                <w:sz w:val="24"/>
                <w:szCs w:val="24"/>
              </w:rPr>
              <w:t>50%</w:t>
            </w:r>
            <w:r>
              <w:rPr>
                <w:rFonts w:ascii="宋体" w:hAnsi="宋体" w:cs="宋体" w:hint="eastAsia"/>
                <w:kern w:val="0"/>
                <w:sz w:val="24"/>
                <w:szCs w:val="24"/>
              </w:rPr>
              <w:t>的。</w:t>
            </w:r>
          </w:p>
        </w:tc>
      </w:tr>
    </w:tbl>
    <w:p w:rsidR="00E6704B" w:rsidRDefault="00AE7251">
      <w:pPr>
        <w:widowControl/>
        <w:shd w:val="clear" w:color="auto" w:fill="FFFFFF"/>
        <w:jc w:val="left"/>
        <w:rPr>
          <w:rFonts w:ascii="微软雅黑" w:eastAsia="微软雅黑" w:hAnsi="微软雅黑" w:cs="宋体"/>
          <w:color w:val="393939"/>
          <w:kern w:val="0"/>
          <w:sz w:val="20"/>
          <w:szCs w:val="20"/>
        </w:rPr>
      </w:pPr>
      <w:r>
        <w:rPr>
          <w:rFonts w:ascii="微软雅黑" w:eastAsia="微软雅黑" w:hAnsi="微软雅黑" w:cs="宋体" w:hint="eastAsia"/>
          <w:b/>
          <w:bCs/>
          <w:color w:val="393939"/>
          <w:kern w:val="0"/>
          <w:sz w:val="20"/>
        </w:rPr>
        <w:t>包：</w:t>
      </w:r>
      <w:r>
        <w:rPr>
          <w:rFonts w:ascii="微软雅黑" w:eastAsia="微软雅黑" w:hAnsi="微软雅黑" w:cs="宋体"/>
          <w:b/>
          <w:bCs/>
          <w:color w:val="393939"/>
          <w:kern w:val="0"/>
          <w:sz w:val="20"/>
        </w:rPr>
        <w:t>9</w:t>
      </w:r>
    </w:p>
    <w:tbl>
      <w:tblPr>
        <w:tblW w:w="832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322"/>
      </w:tblGrid>
      <w:tr w:rsidR="00E6704B">
        <w:trPr>
          <w:tblHeader/>
        </w:trPr>
        <w:tc>
          <w:tcPr>
            <w:tcW w:w="8322" w:type="dxa"/>
            <w:tcBorders>
              <w:top w:val="outset" w:sz="6" w:space="0" w:color="auto"/>
              <w:bottom w:val="outset" w:sz="6" w:space="0" w:color="auto"/>
            </w:tcBorders>
            <w:vAlign w:val="center"/>
          </w:tcPr>
          <w:p w:rsidR="00E6704B" w:rsidRDefault="00AE7251">
            <w:pPr>
              <w:widowControl/>
              <w:jc w:val="left"/>
              <w:rPr>
                <w:rFonts w:ascii="宋体" w:cs="宋体"/>
                <w:b/>
                <w:bCs/>
                <w:kern w:val="0"/>
                <w:sz w:val="24"/>
                <w:szCs w:val="24"/>
              </w:rPr>
            </w:pPr>
            <w:r>
              <w:rPr>
                <w:rFonts w:ascii="宋体" w:hAnsi="宋体" w:cs="宋体" w:hint="eastAsia"/>
                <w:b/>
                <w:bCs/>
                <w:kern w:val="0"/>
                <w:sz w:val="24"/>
                <w:szCs w:val="24"/>
              </w:rPr>
              <w:t>明细</w:t>
            </w:r>
          </w:p>
        </w:tc>
      </w:tr>
      <w:tr w:rsidR="00E6704B">
        <w:tc>
          <w:tcPr>
            <w:tcW w:w="8322" w:type="dxa"/>
            <w:tcBorders>
              <w:top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投标人的技术部分最终得分低于技术部分总分的</w:t>
            </w:r>
            <w:r>
              <w:rPr>
                <w:rFonts w:ascii="宋体" w:hAnsi="宋体" w:cs="宋体"/>
                <w:kern w:val="0"/>
                <w:sz w:val="24"/>
                <w:szCs w:val="24"/>
              </w:rPr>
              <w:t>50%</w:t>
            </w:r>
            <w:r>
              <w:rPr>
                <w:rFonts w:ascii="宋体" w:hAnsi="宋体" w:cs="宋体" w:hint="eastAsia"/>
                <w:kern w:val="0"/>
                <w:sz w:val="24"/>
                <w:szCs w:val="24"/>
              </w:rPr>
              <w:t>的。</w:t>
            </w:r>
          </w:p>
        </w:tc>
      </w:tr>
    </w:tbl>
    <w:p w:rsidR="00E6704B" w:rsidRDefault="00AE7251">
      <w:pPr>
        <w:widowControl/>
        <w:shd w:val="clear" w:color="auto" w:fill="FFFFFF"/>
        <w:jc w:val="left"/>
        <w:rPr>
          <w:rFonts w:ascii="微软雅黑" w:eastAsia="微软雅黑" w:hAnsi="微软雅黑" w:cs="宋体"/>
          <w:color w:val="393939"/>
          <w:kern w:val="0"/>
          <w:sz w:val="20"/>
          <w:szCs w:val="20"/>
        </w:rPr>
      </w:pPr>
      <w:r>
        <w:rPr>
          <w:rFonts w:ascii="微软雅黑" w:eastAsia="微软雅黑" w:hAnsi="微软雅黑" w:cs="宋体" w:hint="eastAsia"/>
          <w:b/>
          <w:bCs/>
          <w:color w:val="393939"/>
          <w:kern w:val="0"/>
          <w:sz w:val="20"/>
        </w:rPr>
        <w:t>包：</w:t>
      </w:r>
      <w:r>
        <w:rPr>
          <w:rFonts w:ascii="微软雅黑" w:eastAsia="微软雅黑" w:hAnsi="微软雅黑" w:cs="宋体"/>
          <w:b/>
          <w:bCs/>
          <w:color w:val="393939"/>
          <w:kern w:val="0"/>
          <w:sz w:val="20"/>
        </w:rPr>
        <w:t>10</w:t>
      </w:r>
    </w:p>
    <w:tbl>
      <w:tblPr>
        <w:tblW w:w="832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322"/>
      </w:tblGrid>
      <w:tr w:rsidR="00E6704B">
        <w:trPr>
          <w:tblHeader/>
        </w:trPr>
        <w:tc>
          <w:tcPr>
            <w:tcW w:w="8322" w:type="dxa"/>
            <w:tcBorders>
              <w:top w:val="outset" w:sz="6" w:space="0" w:color="auto"/>
              <w:bottom w:val="outset" w:sz="6" w:space="0" w:color="auto"/>
            </w:tcBorders>
            <w:vAlign w:val="center"/>
          </w:tcPr>
          <w:p w:rsidR="00E6704B" w:rsidRDefault="00AE7251">
            <w:pPr>
              <w:widowControl/>
              <w:jc w:val="left"/>
              <w:rPr>
                <w:rFonts w:ascii="宋体" w:cs="宋体"/>
                <w:b/>
                <w:bCs/>
                <w:kern w:val="0"/>
                <w:sz w:val="24"/>
                <w:szCs w:val="24"/>
              </w:rPr>
            </w:pPr>
            <w:r>
              <w:rPr>
                <w:rFonts w:ascii="宋体" w:hAnsi="宋体" w:cs="宋体" w:hint="eastAsia"/>
                <w:b/>
                <w:bCs/>
                <w:kern w:val="0"/>
                <w:sz w:val="24"/>
                <w:szCs w:val="24"/>
              </w:rPr>
              <w:t>明细</w:t>
            </w:r>
          </w:p>
        </w:tc>
      </w:tr>
      <w:tr w:rsidR="00E6704B">
        <w:tc>
          <w:tcPr>
            <w:tcW w:w="8322" w:type="dxa"/>
            <w:tcBorders>
              <w:top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投标人的技术部分最终得分低于技术部分总分的</w:t>
            </w:r>
            <w:r>
              <w:rPr>
                <w:rFonts w:ascii="宋体" w:hAnsi="宋体" w:cs="宋体"/>
                <w:kern w:val="0"/>
                <w:sz w:val="24"/>
                <w:szCs w:val="24"/>
              </w:rPr>
              <w:t>50%</w:t>
            </w:r>
            <w:r>
              <w:rPr>
                <w:rFonts w:ascii="宋体" w:hAnsi="宋体" w:cs="宋体" w:hint="eastAsia"/>
                <w:kern w:val="0"/>
                <w:sz w:val="24"/>
                <w:szCs w:val="24"/>
              </w:rPr>
              <w:t>的。</w:t>
            </w:r>
          </w:p>
        </w:tc>
      </w:tr>
    </w:tbl>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6.3</w:t>
      </w:r>
      <w:r>
        <w:rPr>
          <w:rFonts w:ascii="宋体" w:eastAsia="微软雅黑" w:hAnsi="宋体" w:cs="宋体" w:hint="eastAsia"/>
          <w:color w:val="393939"/>
          <w:kern w:val="0"/>
          <w:sz w:val="24"/>
          <w:szCs w:val="24"/>
        </w:rPr>
        <w:t>澄清有关问题</w:t>
      </w:r>
    </w:p>
    <w:p w:rsidR="00E6704B" w:rsidRDefault="00AE7251">
      <w:pPr>
        <w:widowControl/>
        <w:shd w:val="clear" w:color="auto" w:fill="FFFFFF"/>
        <w:spacing w:before="75" w:after="75"/>
        <w:ind w:firstLine="42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1</w:t>
      </w:r>
      <w:r>
        <w:rPr>
          <w:rFonts w:ascii="宋体" w:eastAsia="微软雅黑" w:hAnsi="宋体" w:cs="宋体" w:hint="eastAsia"/>
          <w:color w:val="393939"/>
          <w:kern w:val="0"/>
          <w:sz w:val="24"/>
          <w:szCs w:val="24"/>
        </w:rPr>
        <w:t>）对通过符合性审查的投标文件中含义不明确、同类问题表述不一致或有明显文字和计算错误的内容，评标委员会将以书面形式要求投标人作出必要的澄清、说明或补正。</w:t>
      </w:r>
    </w:p>
    <w:p w:rsidR="00E6704B" w:rsidRDefault="00AE7251">
      <w:pPr>
        <w:widowControl/>
        <w:shd w:val="clear" w:color="auto" w:fill="FFFFFF"/>
        <w:spacing w:before="75" w:after="75"/>
        <w:ind w:firstLine="42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2</w:t>
      </w:r>
      <w:r>
        <w:rPr>
          <w:rFonts w:ascii="宋体" w:eastAsia="微软雅黑" w:hAnsi="宋体" w:cs="宋体" w:hint="eastAsia"/>
          <w:color w:val="393939"/>
          <w:kern w:val="0"/>
          <w:sz w:val="24"/>
          <w:szCs w:val="24"/>
        </w:rPr>
        <w:t>）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3</w:t>
      </w:r>
      <w:r>
        <w:rPr>
          <w:rFonts w:ascii="宋体" w:eastAsia="微软雅黑" w:hAnsi="宋体" w:cs="宋体" w:hint="eastAsia"/>
          <w:color w:val="393939"/>
          <w:kern w:val="0"/>
          <w:sz w:val="24"/>
          <w:szCs w:val="24"/>
        </w:rPr>
        <w:t>）投标文件报价出现前后不一致的，除招标文件另有规定外，按照下列规定修正：</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hAnsi="宋体" w:cs="宋体" w:hint="eastAsia"/>
          <w:color w:val="393939"/>
          <w:kern w:val="0"/>
          <w:sz w:val="24"/>
          <w:szCs w:val="24"/>
        </w:rPr>
        <w:t>①</w:t>
      </w:r>
      <w:r>
        <w:rPr>
          <w:rFonts w:ascii="宋体" w:eastAsia="微软雅黑" w:hAnsi="宋体" w:cs="宋体" w:hint="eastAsia"/>
          <w:color w:val="393939"/>
          <w:kern w:val="0"/>
          <w:sz w:val="24"/>
          <w:szCs w:val="24"/>
        </w:rPr>
        <w:t>开标一览表内容与投标文件中相应内容不一致的，以开标一览表为准；</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hAnsi="宋体" w:cs="宋体" w:hint="eastAsia"/>
          <w:color w:val="393939"/>
          <w:kern w:val="0"/>
          <w:sz w:val="24"/>
          <w:szCs w:val="24"/>
        </w:rPr>
        <w:t>②</w:t>
      </w:r>
      <w:r>
        <w:rPr>
          <w:rFonts w:ascii="宋体" w:eastAsia="微软雅黑" w:hAnsi="宋体" w:cs="宋体" w:hint="eastAsia"/>
          <w:color w:val="393939"/>
          <w:kern w:val="0"/>
          <w:sz w:val="24"/>
          <w:szCs w:val="24"/>
        </w:rPr>
        <w:t>大写金额和小写金额不一致的，以大写</w:t>
      </w:r>
      <w:r>
        <w:rPr>
          <w:rFonts w:ascii="宋体" w:eastAsia="微软雅黑" w:hAnsi="宋体" w:cs="宋体" w:hint="eastAsia"/>
          <w:color w:val="393939"/>
          <w:kern w:val="0"/>
          <w:sz w:val="24"/>
          <w:szCs w:val="24"/>
        </w:rPr>
        <w:t>金额为准；</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hAnsi="宋体" w:cs="宋体" w:hint="eastAsia"/>
          <w:color w:val="393939"/>
          <w:kern w:val="0"/>
          <w:sz w:val="24"/>
          <w:szCs w:val="24"/>
        </w:rPr>
        <w:t>③</w:t>
      </w:r>
      <w:r>
        <w:rPr>
          <w:rFonts w:ascii="宋体" w:eastAsia="微软雅黑" w:hAnsi="宋体" w:cs="宋体" w:hint="eastAsia"/>
          <w:color w:val="393939"/>
          <w:kern w:val="0"/>
          <w:sz w:val="24"/>
          <w:szCs w:val="24"/>
        </w:rPr>
        <w:t>单价金额小数点或百分比有明显错位的，以开标一览表的总价为准，并修改单价；</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hAnsi="宋体" w:cs="宋体" w:hint="eastAsia"/>
          <w:color w:val="393939"/>
          <w:kern w:val="0"/>
          <w:sz w:val="24"/>
          <w:szCs w:val="24"/>
        </w:rPr>
        <w:t>④</w:t>
      </w:r>
      <w:r>
        <w:rPr>
          <w:rFonts w:ascii="宋体" w:eastAsia="微软雅黑" w:hAnsi="宋体" w:cs="宋体" w:hint="eastAsia"/>
          <w:color w:val="393939"/>
          <w:kern w:val="0"/>
          <w:sz w:val="24"/>
          <w:szCs w:val="24"/>
        </w:rPr>
        <w:t>总价金额与按照单价汇总金额不一致的，以单价金额计算结果为准。</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hAnsi="宋体" w:cs="宋体" w:hint="eastAsia"/>
          <w:b/>
          <w:bCs/>
          <w:color w:val="393939"/>
          <w:kern w:val="0"/>
          <w:sz w:val="24"/>
          <w:szCs w:val="24"/>
        </w:rPr>
        <w:t>※</w:t>
      </w:r>
      <w:r>
        <w:rPr>
          <w:rFonts w:ascii="宋体" w:eastAsia="微软雅黑" w:hAnsi="宋体" w:cs="宋体" w:hint="eastAsia"/>
          <w:b/>
          <w:bCs/>
          <w:color w:val="393939"/>
          <w:kern w:val="0"/>
          <w:sz w:val="24"/>
          <w:szCs w:val="24"/>
        </w:rPr>
        <w:t>同时出现两种以上不一致的，按照前款规定的顺序修正。修正后的报价应按照本章第</w:t>
      </w:r>
      <w:r>
        <w:rPr>
          <w:rFonts w:eastAsia="微软雅黑" w:cs="宋体"/>
          <w:b/>
          <w:bCs/>
          <w:color w:val="393939"/>
          <w:kern w:val="0"/>
          <w:sz w:val="24"/>
          <w:szCs w:val="24"/>
        </w:rPr>
        <w:t>6.3</w:t>
      </w:r>
      <w:r>
        <w:rPr>
          <w:rFonts w:ascii="宋体" w:eastAsia="微软雅黑" w:hAnsi="宋体" w:cs="宋体" w:hint="eastAsia"/>
          <w:b/>
          <w:bCs/>
          <w:color w:val="393939"/>
          <w:kern w:val="0"/>
          <w:sz w:val="24"/>
          <w:szCs w:val="24"/>
        </w:rPr>
        <w:t>条第（</w:t>
      </w:r>
      <w:r>
        <w:rPr>
          <w:rFonts w:eastAsia="微软雅黑" w:cs="宋体"/>
          <w:b/>
          <w:bCs/>
          <w:color w:val="393939"/>
          <w:kern w:val="0"/>
          <w:sz w:val="24"/>
          <w:szCs w:val="24"/>
        </w:rPr>
        <w:t>1</w:t>
      </w:r>
      <w:r>
        <w:rPr>
          <w:rFonts w:ascii="宋体" w:eastAsia="微软雅黑" w:hAnsi="宋体" w:cs="宋体" w:hint="eastAsia"/>
          <w:b/>
          <w:bCs/>
          <w:color w:val="393939"/>
          <w:kern w:val="0"/>
          <w:sz w:val="24"/>
          <w:szCs w:val="24"/>
        </w:rPr>
        <w:t>）、（</w:t>
      </w:r>
      <w:r>
        <w:rPr>
          <w:rFonts w:eastAsia="微软雅黑" w:cs="宋体"/>
          <w:b/>
          <w:bCs/>
          <w:color w:val="393939"/>
          <w:kern w:val="0"/>
          <w:sz w:val="24"/>
          <w:szCs w:val="24"/>
        </w:rPr>
        <w:t>2</w:t>
      </w:r>
      <w:r>
        <w:rPr>
          <w:rFonts w:ascii="宋体" w:eastAsia="微软雅黑" w:hAnsi="宋体" w:cs="宋体" w:hint="eastAsia"/>
          <w:b/>
          <w:bCs/>
          <w:color w:val="393939"/>
          <w:kern w:val="0"/>
          <w:sz w:val="24"/>
          <w:szCs w:val="24"/>
        </w:rPr>
        <w:t>）款规定经投标人确认后产生约束力，投标人不确认的，其投标无效。</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4</w:t>
      </w:r>
      <w:r>
        <w:rPr>
          <w:rFonts w:ascii="宋体" w:eastAsia="微软雅黑" w:hAnsi="宋体" w:cs="宋体" w:hint="eastAsia"/>
          <w:color w:val="393939"/>
          <w:kern w:val="0"/>
          <w:sz w:val="24"/>
          <w:szCs w:val="24"/>
        </w:rPr>
        <w:t>）关于细微偏差</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hAnsi="宋体" w:cs="宋体" w:hint="eastAsia"/>
          <w:color w:val="393939"/>
          <w:kern w:val="0"/>
          <w:sz w:val="24"/>
          <w:szCs w:val="24"/>
        </w:rPr>
        <w:t>①</w:t>
      </w:r>
      <w:r>
        <w:rPr>
          <w:rFonts w:ascii="宋体" w:eastAsia="微软雅黑" w:hAnsi="宋体" w:cs="宋体" w:hint="eastAsia"/>
          <w:color w:val="393939"/>
          <w:kern w:val="0"/>
          <w:sz w:val="24"/>
          <w:szCs w:val="24"/>
        </w:rPr>
        <w:t>细微偏差指投标文件实质性响应招标文件要求，但在个别地方存在漏项或提供了不完整的技术信息和数据等情况，并且补正这些遗漏或不完整不会对其他投标人造成不公平的结果。细微偏差不影响投标</w:t>
      </w:r>
      <w:r>
        <w:rPr>
          <w:rFonts w:ascii="宋体" w:eastAsia="微软雅黑" w:hAnsi="宋体" w:cs="宋体" w:hint="eastAsia"/>
          <w:color w:val="393939"/>
          <w:kern w:val="0"/>
          <w:sz w:val="24"/>
          <w:szCs w:val="24"/>
        </w:rPr>
        <w:t>文件的有效性。</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hAnsi="宋体" w:cs="宋体" w:hint="eastAsia"/>
          <w:color w:val="393939"/>
          <w:kern w:val="0"/>
          <w:sz w:val="24"/>
          <w:szCs w:val="24"/>
        </w:rPr>
        <w:t>②</w:t>
      </w:r>
      <w:r>
        <w:rPr>
          <w:rFonts w:ascii="宋体" w:eastAsia="微软雅黑" w:hAnsi="宋体" w:cs="宋体" w:hint="eastAsia"/>
          <w:color w:val="393939"/>
          <w:kern w:val="0"/>
          <w:sz w:val="24"/>
          <w:szCs w:val="24"/>
        </w:rPr>
        <w:t>评标委员会将以书面形式要求存在细微偏差的投标人在评标委员会规定的时间内予以补正。若无法补正，则评标委员会将按照不利于投标人的内容进行认定。</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5</w:t>
      </w:r>
      <w:r>
        <w:rPr>
          <w:rFonts w:ascii="宋体" w:eastAsia="微软雅黑" w:hAnsi="宋体" w:cs="宋体" w:hint="eastAsia"/>
          <w:color w:val="393939"/>
          <w:kern w:val="0"/>
          <w:sz w:val="24"/>
          <w:szCs w:val="24"/>
        </w:rPr>
        <w:t>）关于投标描述（即投标文件中描述的内容）</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hAnsi="宋体" w:cs="宋体" w:hint="eastAsia"/>
          <w:color w:val="393939"/>
          <w:kern w:val="0"/>
          <w:sz w:val="24"/>
          <w:szCs w:val="24"/>
        </w:rPr>
        <w:t>①</w:t>
      </w:r>
      <w:r>
        <w:rPr>
          <w:rFonts w:ascii="宋体" w:eastAsia="微软雅黑" w:hAnsi="宋体" w:cs="宋体" w:hint="eastAsia"/>
          <w:color w:val="393939"/>
          <w:kern w:val="0"/>
          <w:sz w:val="24"/>
          <w:szCs w:val="24"/>
        </w:rPr>
        <w:t>投标描述前后不一致且不涉及证明材料的：按照本章第</w:t>
      </w:r>
      <w:r>
        <w:rPr>
          <w:rFonts w:eastAsia="微软雅黑" w:cs="宋体"/>
          <w:color w:val="393939"/>
          <w:kern w:val="0"/>
          <w:sz w:val="24"/>
          <w:szCs w:val="24"/>
        </w:rPr>
        <w:t>6.3</w:t>
      </w:r>
      <w:r>
        <w:rPr>
          <w:rFonts w:ascii="宋体" w:eastAsia="微软雅黑" w:hAnsi="宋体" w:cs="宋体" w:hint="eastAsia"/>
          <w:color w:val="393939"/>
          <w:kern w:val="0"/>
          <w:sz w:val="24"/>
          <w:szCs w:val="24"/>
        </w:rPr>
        <w:t>条第（</w:t>
      </w:r>
      <w:r>
        <w:rPr>
          <w:rFonts w:eastAsia="微软雅黑" w:cs="宋体"/>
          <w:color w:val="393939"/>
          <w:kern w:val="0"/>
          <w:sz w:val="24"/>
          <w:szCs w:val="24"/>
        </w:rPr>
        <w:t>1</w:t>
      </w:r>
      <w:r>
        <w:rPr>
          <w:rFonts w:ascii="宋体" w:eastAsia="微软雅黑" w:hAnsi="宋体" w:cs="宋体" w:hint="eastAsia"/>
          <w:color w:val="393939"/>
          <w:kern w:val="0"/>
          <w:sz w:val="24"/>
          <w:szCs w:val="24"/>
        </w:rPr>
        <w:t>）、（</w:t>
      </w:r>
      <w:r>
        <w:rPr>
          <w:rFonts w:eastAsia="微软雅黑" w:cs="宋体"/>
          <w:color w:val="393939"/>
          <w:kern w:val="0"/>
          <w:sz w:val="24"/>
          <w:szCs w:val="24"/>
        </w:rPr>
        <w:t>2</w:t>
      </w:r>
      <w:r>
        <w:rPr>
          <w:rFonts w:ascii="宋体" w:eastAsia="微软雅黑" w:hAnsi="宋体" w:cs="宋体" w:hint="eastAsia"/>
          <w:color w:val="393939"/>
          <w:kern w:val="0"/>
          <w:sz w:val="24"/>
          <w:szCs w:val="24"/>
        </w:rPr>
        <w:t>）款规定执行。</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hAnsi="宋体" w:cs="宋体" w:hint="eastAsia"/>
          <w:color w:val="393939"/>
          <w:kern w:val="0"/>
          <w:sz w:val="24"/>
          <w:szCs w:val="24"/>
        </w:rPr>
        <w:t>②</w:t>
      </w:r>
      <w:r>
        <w:rPr>
          <w:rFonts w:ascii="宋体" w:eastAsia="微软雅黑" w:hAnsi="宋体" w:cs="宋体" w:hint="eastAsia"/>
          <w:color w:val="393939"/>
          <w:kern w:val="0"/>
          <w:sz w:val="24"/>
          <w:szCs w:val="24"/>
        </w:rPr>
        <w:t>投标描述与证明材料不一致或多份证明材料之间不一致的：</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a.</w:t>
      </w:r>
      <w:r>
        <w:rPr>
          <w:rFonts w:ascii="宋体" w:eastAsia="微软雅黑" w:hAnsi="宋体" w:cs="宋体" w:hint="eastAsia"/>
          <w:color w:val="393939"/>
          <w:kern w:val="0"/>
          <w:sz w:val="24"/>
          <w:szCs w:val="24"/>
        </w:rPr>
        <w:t>评标委员会将要求投标人进行书面澄清，并按照不利于投标人的内容进行评标。</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b.</w:t>
      </w:r>
      <w:r>
        <w:rPr>
          <w:rFonts w:ascii="宋体" w:eastAsia="微软雅黑" w:hAnsi="宋体" w:cs="宋体" w:hint="eastAsia"/>
          <w:color w:val="393939"/>
          <w:kern w:val="0"/>
          <w:sz w:val="24"/>
          <w:szCs w:val="24"/>
        </w:rPr>
        <w:t>投标人按照要求进行澄清的，采购人以澄清内容为准进行验收；投标人未按照要求进行澄清的，采购人以投标描述或证明材料中有利于采购人的内容进行验收。投标人应对证明材料的真实性、有效性承担责任。</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hAnsi="宋体" w:cs="宋体" w:hint="eastAsia"/>
          <w:color w:val="393939"/>
          <w:kern w:val="0"/>
          <w:sz w:val="24"/>
          <w:szCs w:val="24"/>
        </w:rPr>
        <w:t>③</w:t>
      </w:r>
      <w:r>
        <w:rPr>
          <w:rFonts w:ascii="宋体" w:eastAsia="微软雅黑" w:hAnsi="宋体" w:cs="宋体" w:hint="eastAsia"/>
          <w:color w:val="393939"/>
          <w:kern w:val="0"/>
          <w:sz w:val="24"/>
          <w:szCs w:val="24"/>
        </w:rPr>
        <w:t>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6.4</w:t>
      </w:r>
      <w:r>
        <w:rPr>
          <w:rFonts w:ascii="宋体" w:eastAsia="微软雅黑" w:hAnsi="宋体" w:cs="宋体" w:hint="eastAsia"/>
          <w:color w:val="393939"/>
          <w:kern w:val="0"/>
          <w:sz w:val="24"/>
          <w:szCs w:val="24"/>
        </w:rPr>
        <w:t>比较与评价</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1</w:t>
      </w:r>
      <w:r>
        <w:rPr>
          <w:rFonts w:ascii="宋体" w:eastAsia="微软雅黑" w:hAnsi="宋体" w:cs="宋体" w:hint="eastAsia"/>
          <w:color w:val="393939"/>
          <w:kern w:val="0"/>
          <w:sz w:val="24"/>
          <w:szCs w:val="24"/>
        </w:rPr>
        <w:t>）按照本章第</w:t>
      </w:r>
      <w:r>
        <w:rPr>
          <w:rFonts w:eastAsia="微软雅黑" w:cs="宋体"/>
          <w:color w:val="393939"/>
          <w:kern w:val="0"/>
          <w:sz w:val="24"/>
          <w:szCs w:val="24"/>
        </w:rPr>
        <w:t>7</w:t>
      </w:r>
      <w:r>
        <w:rPr>
          <w:rFonts w:ascii="宋体" w:eastAsia="微软雅黑" w:hAnsi="宋体" w:cs="宋体" w:hint="eastAsia"/>
          <w:color w:val="393939"/>
          <w:kern w:val="0"/>
          <w:sz w:val="24"/>
          <w:szCs w:val="24"/>
        </w:rPr>
        <w:t>条载明的评标方法和标准，对符合性审查合格的投标文件进行比较与评价。</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2</w:t>
      </w:r>
      <w:r>
        <w:rPr>
          <w:rFonts w:ascii="宋体" w:eastAsia="微软雅黑" w:hAnsi="宋体" w:cs="宋体" w:hint="eastAsia"/>
          <w:color w:val="393939"/>
          <w:kern w:val="0"/>
          <w:sz w:val="24"/>
          <w:szCs w:val="24"/>
        </w:rPr>
        <w:t>）关于相同品牌</w:t>
      </w:r>
      <w:r>
        <w:rPr>
          <w:rFonts w:ascii="宋体" w:eastAsia="微软雅黑" w:hAnsi="宋体" w:cs="宋体" w:hint="eastAsia"/>
          <w:color w:val="393939"/>
          <w:kern w:val="0"/>
          <w:sz w:val="24"/>
          <w:szCs w:val="24"/>
        </w:rPr>
        <w:t>产品</w:t>
      </w:r>
      <w:r>
        <w:rPr>
          <w:rFonts w:ascii="宋体" w:eastAsia="微软雅黑" w:hAnsi="宋体" w:cs="宋体" w:hint="eastAsia"/>
          <w:b/>
          <w:bCs/>
          <w:color w:val="393939"/>
          <w:kern w:val="0"/>
          <w:sz w:val="24"/>
          <w:szCs w:val="24"/>
        </w:rPr>
        <w:t>（政府采购服务类项目不适用本条款规定）</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hAnsi="宋体" w:cs="宋体" w:hint="eastAsia"/>
          <w:color w:val="393939"/>
          <w:kern w:val="0"/>
          <w:sz w:val="24"/>
          <w:szCs w:val="24"/>
        </w:rPr>
        <w:t>①</w:t>
      </w:r>
      <w:r>
        <w:rPr>
          <w:rFonts w:ascii="宋体" w:eastAsia="微软雅黑" w:hAnsi="宋体" w:cs="宋体" w:hint="eastAsia"/>
          <w:color w:val="393939"/>
          <w:kern w:val="0"/>
          <w:sz w:val="24"/>
          <w:szCs w:val="24"/>
        </w:rPr>
        <w:t>采用最低评标价法的，提供相同品牌产品的不同投标人参加同一合同项下投标的，以其中通过资格审查、符合性审查且报价最低的参加评标；报价相同的，由评标委员会按照下列方式确定一个参加评标的投标人：</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a.</w:t>
      </w:r>
      <w:r>
        <w:rPr>
          <w:rFonts w:ascii="宋体" w:eastAsia="微软雅黑" w:hAnsi="宋体" w:cs="宋体" w:hint="eastAsia"/>
          <w:color w:val="393939"/>
          <w:kern w:val="0"/>
          <w:sz w:val="24"/>
          <w:szCs w:val="24"/>
        </w:rPr>
        <w:t>招标文件规定的方式：</w:t>
      </w:r>
      <w:r>
        <w:rPr>
          <w:rFonts w:ascii="微软雅黑" w:eastAsia="微软雅黑" w:hAnsi="微软雅黑" w:cs="宋体" w:hint="eastAsia"/>
          <w:color w:val="393939"/>
          <w:kern w:val="0"/>
          <w:sz w:val="24"/>
          <w:szCs w:val="24"/>
          <w:u w:val="single"/>
        </w:rPr>
        <w:t>无。</w:t>
      </w:r>
      <w:r>
        <w:rPr>
          <w:rFonts w:ascii="宋体" w:eastAsia="微软雅黑" w:hAnsi="宋体" w:cs="宋体" w:hint="eastAsia"/>
          <w:color w:val="393939"/>
          <w:kern w:val="0"/>
          <w:sz w:val="24"/>
          <w:szCs w:val="24"/>
        </w:rPr>
        <w:t>。</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b.</w:t>
      </w:r>
      <w:r>
        <w:rPr>
          <w:rFonts w:ascii="宋体" w:eastAsia="微软雅黑" w:hAnsi="宋体" w:cs="宋体" w:hint="eastAsia"/>
          <w:color w:val="393939"/>
          <w:kern w:val="0"/>
          <w:sz w:val="24"/>
          <w:szCs w:val="24"/>
        </w:rPr>
        <w:t>招标文件未规定的，采取随机抽取方式确定，其他</w:t>
      </w:r>
      <w:r>
        <w:rPr>
          <w:rFonts w:ascii="宋体" w:eastAsia="微软雅黑" w:hAnsi="宋体" w:cs="宋体" w:hint="eastAsia"/>
          <w:b/>
          <w:bCs/>
          <w:color w:val="393939"/>
          <w:kern w:val="0"/>
          <w:sz w:val="24"/>
          <w:szCs w:val="24"/>
        </w:rPr>
        <w:t>投标无效。</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hAnsi="宋体" w:cs="宋体" w:hint="eastAsia"/>
          <w:color w:val="393939"/>
          <w:kern w:val="0"/>
          <w:sz w:val="24"/>
          <w:szCs w:val="24"/>
        </w:rPr>
        <w:t>②</w:t>
      </w:r>
      <w:r>
        <w:rPr>
          <w:rFonts w:ascii="宋体" w:eastAsia="微软雅黑" w:hAnsi="宋体" w:cs="宋体" w:hint="eastAsia"/>
          <w:color w:val="393939"/>
          <w:kern w:val="0"/>
          <w:sz w:val="24"/>
          <w:szCs w:val="24"/>
        </w:rPr>
        <w:t>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a.</w:t>
      </w:r>
      <w:r>
        <w:rPr>
          <w:rFonts w:ascii="宋体" w:eastAsia="微软雅黑" w:hAnsi="宋体" w:cs="宋体" w:hint="eastAsia"/>
          <w:color w:val="393939"/>
          <w:kern w:val="0"/>
          <w:sz w:val="24"/>
          <w:szCs w:val="24"/>
        </w:rPr>
        <w:t>招标文件规定的方式：</w:t>
      </w:r>
      <w:r>
        <w:rPr>
          <w:rFonts w:ascii="微软雅黑" w:eastAsia="微软雅黑" w:hAnsi="微软雅黑" w:cs="宋体" w:hint="eastAsia"/>
          <w:color w:val="393939"/>
          <w:kern w:val="0"/>
          <w:sz w:val="24"/>
          <w:szCs w:val="24"/>
          <w:u w:val="single"/>
        </w:rPr>
        <w:t>无。</w:t>
      </w:r>
      <w:r>
        <w:rPr>
          <w:rFonts w:ascii="宋体" w:eastAsia="微软雅黑" w:hAnsi="宋体" w:cs="宋体" w:hint="eastAsia"/>
          <w:color w:val="393939"/>
          <w:kern w:val="0"/>
          <w:sz w:val="24"/>
          <w:szCs w:val="24"/>
        </w:rPr>
        <w:t>。</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b.</w:t>
      </w:r>
      <w:r>
        <w:rPr>
          <w:rFonts w:ascii="宋体" w:eastAsia="微软雅黑" w:hAnsi="宋体" w:cs="宋体" w:hint="eastAsia"/>
          <w:color w:val="393939"/>
          <w:kern w:val="0"/>
          <w:sz w:val="24"/>
          <w:szCs w:val="24"/>
        </w:rPr>
        <w:t>招标文件未规定的，采取随机抽取方式确定，其他同品牌投标人不作为中标候选人。</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hAnsi="宋体" w:cs="宋体" w:hint="eastAsia"/>
          <w:color w:val="393939"/>
          <w:kern w:val="0"/>
          <w:sz w:val="24"/>
          <w:szCs w:val="24"/>
        </w:rPr>
        <w:t>③</w:t>
      </w:r>
      <w:r>
        <w:rPr>
          <w:rFonts w:ascii="宋体" w:eastAsia="微软雅黑" w:hAnsi="宋体" w:cs="宋体" w:hint="eastAsia"/>
          <w:color w:val="393939"/>
          <w:kern w:val="0"/>
          <w:sz w:val="24"/>
          <w:szCs w:val="24"/>
        </w:rPr>
        <w:t>非单一产品采购项目，多家投标人提供的核心产品品牌相同的，按照本章第</w:t>
      </w:r>
      <w:r>
        <w:rPr>
          <w:rFonts w:eastAsia="微软雅黑" w:cs="宋体"/>
          <w:color w:val="393939"/>
          <w:kern w:val="0"/>
          <w:sz w:val="24"/>
          <w:szCs w:val="24"/>
        </w:rPr>
        <w:t>6.4</w:t>
      </w:r>
      <w:r>
        <w:rPr>
          <w:rFonts w:ascii="宋体" w:eastAsia="微软雅黑" w:hAnsi="宋体" w:cs="宋体" w:hint="eastAsia"/>
          <w:color w:val="393939"/>
          <w:kern w:val="0"/>
          <w:sz w:val="24"/>
          <w:szCs w:val="24"/>
        </w:rPr>
        <w:t>条第（</w:t>
      </w:r>
      <w:r>
        <w:rPr>
          <w:rFonts w:eastAsia="微软雅黑" w:cs="宋体"/>
          <w:color w:val="393939"/>
          <w:kern w:val="0"/>
          <w:sz w:val="24"/>
          <w:szCs w:val="24"/>
        </w:rPr>
        <w:t>2</w:t>
      </w:r>
      <w:r>
        <w:rPr>
          <w:rFonts w:ascii="宋体" w:eastAsia="微软雅黑" w:hAnsi="宋体" w:cs="宋体" w:hint="eastAsia"/>
          <w:color w:val="393939"/>
          <w:kern w:val="0"/>
          <w:sz w:val="24"/>
          <w:szCs w:val="24"/>
        </w:rPr>
        <w:t>）款第</w:t>
      </w:r>
      <w:r>
        <w:rPr>
          <w:rFonts w:ascii="宋体" w:hAnsi="宋体" w:cs="宋体" w:hint="eastAsia"/>
          <w:color w:val="393939"/>
          <w:kern w:val="0"/>
          <w:sz w:val="24"/>
          <w:szCs w:val="24"/>
        </w:rPr>
        <w:t>①</w:t>
      </w:r>
      <w:r>
        <w:rPr>
          <w:rFonts w:ascii="宋体" w:eastAsia="微软雅黑" w:hAnsi="宋体" w:cs="宋体" w:hint="eastAsia"/>
          <w:color w:val="393939"/>
          <w:kern w:val="0"/>
          <w:sz w:val="24"/>
          <w:szCs w:val="24"/>
        </w:rPr>
        <w:t>、</w:t>
      </w:r>
      <w:r>
        <w:rPr>
          <w:rFonts w:ascii="宋体" w:hAnsi="宋体" w:cs="宋体" w:hint="eastAsia"/>
          <w:color w:val="393939"/>
          <w:kern w:val="0"/>
          <w:sz w:val="24"/>
          <w:szCs w:val="24"/>
        </w:rPr>
        <w:t>②</w:t>
      </w:r>
      <w:r>
        <w:rPr>
          <w:rFonts w:ascii="宋体" w:eastAsia="微软雅黑" w:hAnsi="宋体" w:cs="宋体" w:hint="eastAsia"/>
          <w:color w:val="393939"/>
          <w:kern w:val="0"/>
          <w:sz w:val="24"/>
          <w:szCs w:val="24"/>
        </w:rPr>
        <w:t>规定处理。</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3</w:t>
      </w:r>
      <w:r>
        <w:rPr>
          <w:rFonts w:ascii="宋体" w:eastAsia="微软雅黑" w:hAnsi="宋体" w:cs="宋体" w:hint="eastAsia"/>
          <w:color w:val="393939"/>
          <w:kern w:val="0"/>
          <w:sz w:val="24"/>
          <w:szCs w:val="24"/>
        </w:rPr>
        <w:t>）漏（缺）项</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hAnsi="宋体" w:cs="宋体" w:hint="eastAsia"/>
          <w:color w:val="393939"/>
          <w:kern w:val="0"/>
          <w:sz w:val="24"/>
          <w:szCs w:val="24"/>
        </w:rPr>
        <w:t>①</w:t>
      </w:r>
      <w:r>
        <w:rPr>
          <w:rFonts w:ascii="宋体" w:eastAsia="微软雅黑" w:hAnsi="宋体" w:cs="宋体" w:hint="eastAsia"/>
          <w:color w:val="393939"/>
          <w:kern w:val="0"/>
          <w:sz w:val="24"/>
          <w:szCs w:val="24"/>
        </w:rPr>
        <w:t>招标文件中要求列入报价的费用（含配置</w:t>
      </w:r>
      <w:r>
        <w:rPr>
          <w:rFonts w:ascii="宋体" w:eastAsia="微软雅黑" w:hAnsi="宋体" w:cs="宋体" w:hint="eastAsia"/>
          <w:color w:val="393939"/>
          <w:kern w:val="0"/>
          <w:sz w:val="24"/>
          <w:szCs w:val="24"/>
        </w:rPr>
        <w:t>、功能），漏（缺）项的报价视为已经包括在投标总价中。</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hAnsi="宋体" w:cs="宋体" w:hint="eastAsia"/>
          <w:color w:val="393939"/>
          <w:kern w:val="0"/>
          <w:sz w:val="24"/>
          <w:szCs w:val="24"/>
        </w:rPr>
        <w:t>②</w:t>
      </w:r>
      <w:r>
        <w:rPr>
          <w:rFonts w:ascii="宋体" w:eastAsia="微软雅黑" w:hAnsi="宋体" w:cs="宋体" w:hint="eastAsia"/>
          <w:color w:val="393939"/>
          <w:kern w:val="0"/>
          <w:sz w:val="24"/>
          <w:szCs w:val="24"/>
        </w:rPr>
        <w:t>对多报项及赠送项的价格评标时不予核减，全部进入评标价评议。</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6.5</w:t>
      </w:r>
      <w:r>
        <w:rPr>
          <w:rFonts w:ascii="宋体" w:eastAsia="微软雅黑" w:hAnsi="宋体" w:cs="宋体" w:hint="eastAsia"/>
          <w:color w:val="393939"/>
          <w:kern w:val="0"/>
          <w:sz w:val="24"/>
          <w:szCs w:val="24"/>
        </w:rPr>
        <w:t>推荐中标候选人：详见本章第</w:t>
      </w:r>
      <w:r>
        <w:rPr>
          <w:rFonts w:eastAsia="微软雅黑" w:cs="宋体"/>
          <w:color w:val="393939"/>
          <w:kern w:val="0"/>
          <w:sz w:val="24"/>
          <w:szCs w:val="24"/>
        </w:rPr>
        <w:t>7.2</w:t>
      </w:r>
      <w:r>
        <w:rPr>
          <w:rFonts w:ascii="宋体" w:eastAsia="微软雅黑" w:hAnsi="宋体" w:cs="宋体" w:hint="eastAsia"/>
          <w:color w:val="393939"/>
          <w:kern w:val="0"/>
          <w:sz w:val="24"/>
          <w:szCs w:val="24"/>
        </w:rPr>
        <w:t>条规定。</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6.6</w:t>
      </w:r>
      <w:r>
        <w:rPr>
          <w:rFonts w:ascii="宋体" w:eastAsia="微软雅黑" w:hAnsi="宋体" w:cs="宋体" w:hint="eastAsia"/>
          <w:color w:val="393939"/>
          <w:kern w:val="0"/>
          <w:sz w:val="24"/>
          <w:szCs w:val="24"/>
        </w:rPr>
        <w:t>编写评标报告</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1</w:t>
      </w:r>
      <w:r>
        <w:rPr>
          <w:rFonts w:ascii="宋体" w:eastAsia="微软雅黑" w:hAnsi="宋体" w:cs="宋体" w:hint="eastAsia"/>
          <w:color w:val="393939"/>
          <w:kern w:val="0"/>
          <w:sz w:val="24"/>
          <w:szCs w:val="24"/>
        </w:rPr>
        <w:t>）评标报告由评标委员会负责编写。</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2</w:t>
      </w:r>
      <w:r>
        <w:rPr>
          <w:rFonts w:ascii="宋体" w:eastAsia="微软雅黑" w:hAnsi="宋体" w:cs="宋体" w:hint="eastAsia"/>
          <w:color w:val="393939"/>
          <w:kern w:val="0"/>
          <w:sz w:val="24"/>
          <w:szCs w:val="24"/>
        </w:rPr>
        <w:t>）评标报告应包括下列内容：</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hAnsi="宋体" w:cs="宋体" w:hint="eastAsia"/>
          <w:color w:val="393939"/>
          <w:kern w:val="0"/>
          <w:sz w:val="24"/>
          <w:szCs w:val="24"/>
        </w:rPr>
        <w:t>①</w:t>
      </w:r>
      <w:r>
        <w:rPr>
          <w:rFonts w:ascii="宋体" w:eastAsia="微软雅黑" w:hAnsi="宋体" w:cs="宋体" w:hint="eastAsia"/>
          <w:color w:val="393939"/>
          <w:kern w:val="0"/>
          <w:sz w:val="24"/>
          <w:szCs w:val="24"/>
        </w:rPr>
        <w:t>招标公告刊登的媒体名称、开标日期和地点；</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hAnsi="宋体" w:cs="宋体" w:hint="eastAsia"/>
          <w:color w:val="393939"/>
          <w:kern w:val="0"/>
          <w:sz w:val="24"/>
          <w:szCs w:val="24"/>
        </w:rPr>
        <w:t>②</w:t>
      </w:r>
      <w:r>
        <w:rPr>
          <w:rFonts w:ascii="宋体" w:eastAsia="微软雅黑" w:hAnsi="宋体" w:cs="宋体" w:hint="eastAsia"/>
          <w:color w:val="393939"/>
          <w:kern w:val="0"/>
          <w:sz w:val="24"/>
          <w:szCs w:val="24"/>
        </w:rPr>
        <w:t>投标人名单和评标委员会成员名单；</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hAnsi="宋体" w:cs="宋体" w:hint="eastAsia"/>
          <w:color w:val="393939"/>
          <w:kern w:val="0"/>
          <w:sz w:val="24"/>
          <w:szCs w:val="24"/>
        </w:rPr>
        <w:t>③</w:t>
      </w:r>
      <w:r>
        <w:rPr>
          <w:rFonts w:ascii="宋体" w:eastAsia="微软雅黑" w:hAnsi="宋体" w:cs="宋体" w:hint="eastAsia"/>
          <w:color w:val="393939"/>
          <w:kern w:val="0"/>
          <w:sz w:val="24"/>
          <w:szCs w:val="24"/>
        </w:rPr>
        <w:t>评标方法和标准；</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hAnsi="宋体" w:cs="宋体" w:hint="eastAsia"/>
          <w:color w:val="393939"/>
          <w:kern w:val="0"/>
          <w:sz w:val="24"/>
          <w:szCs w:val="24"/>
        </w:rPr>
        <w:t>④</w:t>
      </w:r>
      <w:r>
        <w:rPr>
          <w:rFonts w:ascii="宋体" w:eastAsia="微软雅黑" w:hAnsi="宋体" w:cs="宋体" w:hint="eastAsia"/>
          <w:color w:val="393939"/>
          <w:kern w:val="0"/>
          <w:sz w:val="24"/>
          <w:szCs w:val="24"/>
        </w:rPr>
        <w:t>开标记录和评标情况及说明，包括无效投标人名单及原因；</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hAnsi="宋体" w:cs="宋体" w:hint="eastAsia"/>
          <w:color w:val="393939"/>
          <w:kern w:val="0"/>
          <w:sz w:val="24"/>
          <w:szCs w:val="24"/>
        </w:rPr>
        <w:t>⑤</w:t>
      </w:r>
      <w:r>
        <w:rPr>
          <w:rFonts w:ascii="宋体" w:eastAsia="微软雅黑" w:hAnsi="宋体" w:cs="宋体" w:hint="eastAsia"/>
          <w:color w:val="393939"/>
          <w:kern w:val="0"/>
          <w:sz w:val="24"/>
          <w:szCs w:val="24"/>
        </w:rPr>
        <w:t>评标结果，包括中标候选人名单或确定的中标人；</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hAnsi="宋体" w:cs="宋体" w:hint="eastAsia"/>
          <w:color w:val="393939"/>
          <w:kern w:val="0"/>
          <w:sz w:val="24"/>
          <w:szCs w:val="24"/>
        </w:rPr>
        <w:t>⑥</w:t>
      </w:r>
      <w:r>
        <w:rPr>
          <w:rFonts w:ascii="宋体" w:eastAsia="微软雅黑" w:hAnsi="宋体" w:cs="宋体" w:hint="eastAsia"/>
          <w:color w:val="393939"/>
          <w:kern w:val="0"/>
          <w:sz w:val="24"/>
          <w:szCs w:val="24"/>
        </w:rPr>
        <w:t>其他需要说明的情况，包括但不限于：评标过程中投标人的澄清、说明或补正，评委更换等。</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6.7</w:t>
      </w:r>
      <w:r>
        <w:rPr>
          <w:rFonts w:ascii="宋体" w:eastAsia="微软雅黑" w:hAnsi="宋体" w:cs="宋体" w:hint="eastAsia"/>
          <w:color w:val="393939"/>
          <w:kern w:val="0"/>
          <w:sz w:val="24"/>
          <w:szCs w:val="24"/>
        </w:rPr>
        <w:t>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Fonts w:ascii="宋体" w:eastAsia="微软雅黑" w:hAnsi="宋体" w:cs="宋体" w:hint="eastAsia"/>
          <w:b/>
          <w:bCs/>
          <w:color w:val="393939"/>
          <w:kern w:val="0"/>
          <w:sz w:val="24"/>
          <w:szCs w:val="24"/>
        </w:rPr>
        <w:t>投标无效</w:t>
      </w:r>
      <w:r>
        <w:rPr>
          <w:rFonts w:ascii="宋体" w:eastAsia="微软雅黑" w:hAnsi="宋体" w:cs="宋体" w:hint="eastAsia"/>
          <w:color w:val="393939"/>
          <w:kern w:val="0"/>
          <w:sz w:val="24"/>
          <w:szCs w:val="24"/>
        </w:rPr>
        <w:t>处理。</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6.8</w:t>
      </w:r>
      <w:r>
        <w:rPr>
          <w:rFonts w:ascii="宋体" w:eastAsia="微软雅黑" w:hAnsi="宋体" w:cs="宋体" w:hint="eastAsia"/>
          <w:color w:val="393939"/>
          <w:kern w:val="0"/>
          <w:sz w:val="24"/>
          <w:szCs w:val="24"/>
        </w:rPr>
        <w:t>评委对需要共同认定的事项存在争议的，应按照少数服从多数的原则进行认定。</w:t>
      </w:r>
      <w:r>
        <w:rPr>
          <w:rFonts w:ascii="宋体" w:eastAsia="微软雅黑" w:hAnsi="宋体" w:cs="宋体" w:hint="eastAsia"/>
          <w:b/>
          <w:bCs/>
          <w:color w:val="393939"/>
          <w:kern w:val="0"/>
          <w:sz w:val="24"/>
          <w:szCs w:val="24"/>
        </w:rPr>
        <w:t>持不同意见的评委应在评标报告上签署不同意见及理由，否则视为同意评标报告。</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6.9</w:t>
      </w:r>
      <w:r>
        <w:rPr>
          <w:rFonts w:ascii="宋体" w:eastAsia="微软雅黑" w:hAnsi="宋体" w:cs="宋体" w:hint="eastAsia"/>
          <w:color w:val="393939"/>
          <w:kern w:val="0"/>
          <w:sz w:val="24"/>
          <w:szCs w:val="24"/>
        </w:rPr>
        <w:t>在评标过程中发现</w:t>
      </w:r>
      <w:r>
        <w:rPr>
          <w:rFonts w:ascii="宋体" w:eastAsia="微软雅黑" w:hAnsi="宋体" w:cs="宋体" w:hint="eastAsia"/>
          <w:color w:val="393939"/>
          <w:kern w:val="0"/>
          <w:sz w:val="24"/>
          <w:szCs w:val="24"/>
        </w:rPr>
        <w:t>投标人有下列情形之一的，评标委员会应认定其</w:t>
      </w:r>
      <w:r>
        <w:rPr>
          <w:rFonts w:ascii="宋体" w:eastAsia="微软雅黑" w:hAnsi="宋体" w:cs="宋体" w:hint="eastAsia"/>
          <w:b/>
          <w:bCs/>
          <w:color w:val="393939"/>
          <w:kern w:val="0"/>
          <w:sz w:val="24"/>
          <w:szCs w:val="24"/>
        </w:rPr>
        <w:t>投标无效</w:t>
      </w:r>
      <w:r>
        <w:rPr>
          <w:rFonts w:ascii="宋体" w:eastAsia="微软雅黑" w:hAnsi="宋体" w:cs="宋体" w:hint="eastAsia"/>
          <w:color w:val="393939"/>
          <w:kern w:val="0"/>
          <w:sz w:val="24"/>
          <w:szCs w:val="24"/>
        </w:rPr>
        <w:t>，并书面报告本项目监督管理部门：</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1</w:t>
      </w:r>
      <w:r>
        <w:rPr>
          <w:rFonts w:ascii="宋体" w:eastAsia="微软雅黑" w:hAnsi="宋体" w:cs="宋体" w:hint="eastAsia"/>
          <w:color w:val="393939"/>
          <w:kern w:val="0"/>
          <w:sz w:val="24"/>
          <w:szCs w:val="24"/>
        </w:rPr>
        <w:t>）恶意串通（包括但不限于招标文件第三章第</w:t>
      </w:r>
      <w:r>
        <w:rPr>
          <w:rFonts w:eastAsia="微软雅黑" w:cs="宋体"/>
          <w:color w:val="393939"/>
          <w:kern w:val="0"/>
          <w:sz w:val="24"/>
          <w:szCs w:val="24"/>
        </w:rPr>
        <w:t>9.7</w:t>
      </w:r>
      <w:r>
        <w:rPr>
          <w:rFonts w:ascii="宋体" w:eastAsia="微软雅黑" w:hAnsi="宋体" w:cs="宋体" w:hint="eastAsia"/>
          <w:color w:val="393939"/>
          <w:kern w:val="0"/>
          <w:sz w:val="24"/>
          <w:szCs w:val="24"/>
        </w:rPr>
        <w:t>条规定情形）；</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2</w:t>
      </w:r>
      <w:r>
        <w:rPr>
          <w:rFonts w:ascii="宋体" w:eastAsia="微软雅黑" w:hAnsi="宋体" w:cs="宋体" w:hint="eastAsia"/>
          <w:color w:val="393939"/>
          <w:kern w:val="0"/>
          <w:sz w:val="24"/>
          <w:szCs w:val="24"/>
        </w:rPr>
        <w:t>）妨碍其他投标人的竞争行为；</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3</w:t>
      </w:r>
      <w:r>
        <w:rPr>
          <w:rFonts w:ascii="宋体" w:eastAsia="微软雅黑" w:hAnsi="宋体" w:cs="宋体" w:hint="eastAsia"/>
          <w:color w:val="393939"/>
          <w:kern w:val="0"/>
          <w:sz w:val="24"/>
          <w:szCs w:val="24"/>
        </w:rPr>
        <w:t>）损害采购人或其他投标人的合法权益。</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6.10</w:t>
      </w:r>
      <w:r>
        <w:rPr>
          <w:rFonts w:ascii="宋体" w:eastAsia="微软雅黑" w:hAnsi="宋体" w:cs="宋体" w:hint="eastAsia"/>
          <w:color w:val="393939"/>
          <w:kern w:val="0"/>
          <w:sz w:val="24"/>
          <w:szCs w:val="24"/>
        </w:rPr>
        <w:t>评标过程中，有下列情形之一的，应予废标：</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1</w:t>
      </w:r>
      <w:r>
        <w:rPr>
          <w:rFonts w:ascii="宋体" w:eastAsia="微软雅黑" w:hAnsi="宋体" w:cs="宋体" w:hint="eastAsia"/>
          <w:color w:val="393939"/>
          <w:kern w:val="0"/>
          <w:sz w:val="24"/>
          <w:szCs w:val="24"/>
        </w:rPr>
        <w:t>）符合性审查合格的投标人不足三家的；</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2</w:t>
      </w:r>
      <w:r>
        <w:rPr>
          <w:rFonts w:ascii="宋体" w:eastAsia="微软雅黑" w:hAnsi="宋体" w:cs="宋体" w:hint="eastAsia"/>
          <w:color w:val="393939"/>
          <w:kern w:val="0"/>
          <w:sz w:val="24"/>
          <w:szCs w:val="24"/>
        </w:rPr>
        <w:t>）有关法律、法规和规章规定废标的情形。</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hAnsi="宋体" w:cs="宋体" w:hint="eastAsia"/>
          <w:b/>
          <w:bCs/>
          <w:color w:val="393939"/>
          <w:kern w:val="0"/>
          <w:sz w:val="24"/>
          <w:szCs w:val="24"/>
        </w:rPr>
        <w:t>※</w:t>
      </w:r>
      <w:r>
        <w:rPr>
          <w:rFonts w:ascii="宋体" w:eastAsia="微软雅黑" w:hAnsi="宋体" w:cs="宋体" w:hint="eastAsia"/>
          <w:b/>
          <w:bCs/>
          <w:color w:val="393939"/>
          <w:kern w:val="0"/>
          <w:sz w:val="24"/>
          <w:szCs w:val="24"/>
        </w:rPr>
        <w:t>若废标，则本次采购活动结束，</w:t>
      </w:r>
      <w:r>
        <w:rPr>
          <w:rFonts w:ascii="宋体" w:eastAsia="微软雅黑" w:hAnsi="宋体" w:cs="宋体" w:hint="eastAsia"/>
          <w:color w:val="393939"/>
          <w:kern w:val="0"/>
          <w:sz w:val="24"/>
          <w:szCs w:val="24"/>
          <w:u w:val="single"/>
        </w:rPr>
        <w:t>福建省福怡药械招标有限公司</w:t>
      </w:r>
      <w:r>
        <w:rPr>
          <w:rFonts w:ascii="宋体" w:eastAsia="微软雅黑" w:hAnsi="宋体" w:cs="宋体" w:hint="eastAsia"/>
          <w:b/>
          <w:bCs/>
          <w:color w:val="393939"/>
          <w:kern w:val="0"/>
          <w:sz w:val="24"/>
          <w:szCs w:val="24"/>
        </w:rPr>
        <w:t>将依法组织后续采购活动（包括但不限于：重新招标、采用其他方式采购等）。</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7</w:t>
      </w:r>
      <w:r>
        <w:rPr>
          <w:rFonts w:ascii="宋体" w:eastAsia="微软雅黑" w:hAnsi="宋体" w:cs="宋体" w:hint="eastAsia"/>
          <w:color w:val="393939"/>
          <w:kern w:val="0"/>
          <w:sz w:val="24"/>
          <w:szCs w:val="24"/>
        </w:rPr>
        <w:t>、评标方法和标准</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7.1</w:t>
      </w:r>
      <w:r>
        <w:rPr>
          <w:rFonts w:ascii="宋体" w:eastAsia="微软雅黑" w:hAnsi="宋体" w:cs="宋体" w:hint="eastAsia"/>
          <w:color w:val="393939"/>
          <w:kern w:val="0"/>
          <w:sz w:val="24"/>
          <w:szCs w:val="24"/>
        </w:rPr>
        <w:t>评标方法：</w:t>
      </w:r>
      <w:r>
        <w:rPr>
          <w:rFonts w:ascii="微软雅黑" w:eastAsia="微软雅黑" w:hAnsi="微软雅黑" w:cs="宋体"/>
          <w:color w:val="393939"/>
          <w:kern w:val="0"/>
          <w:sz w:val="24"/>
          <w:szCs w:val="24"/>
        </w:rPr>
        <w:t> </w:t>
      </w:r>
      <w:r>
        <w:rPr>
          <w:rFonts w:ascii="微软雅黑" w:eastAsia="微软雅黑" w:hAnsi="微软雅黑" w:cs="宋体" w:hint="eastAsia"/>
          <w:color w:val="393939"/>
          <w:kern w:val="0"/>
          <w:sz w:val="24"/>
          <w:szCs w:val="24"/>
        </w:rPr>
        <w:t>合同包</w:t>
      </w:r>
      <w:r>
        <w:rPr>
          <w:rFonts w:ascii="微软雅黑" w:eastAsia="微软雅黑" w:hAnsi="微软雅黑" w:cs="宋体"/>
          <w:color w:val="393939"/>
          <w:kern w:val="0"/>
          <w:sz w:val="24"/>
          <w:szCs w:val="24"/>
        </w:rPr>
        <w:t>1,</w:t>
      </w:r>
      <w:r>
        <w:rPr>
          <w:rFonts w:ascii="微软雅黑" w:eastAsia="微软雅黑" w:hAnsi="微软雅黑" w:cs="宋体" w:hint="eastAsia"/>
          <w:color w:val="393939"/>
          <w:kern w:val="0"/>
          <w:sz w:val="24"/>
          <w:szCs w:val="24"/>
        </w:rPr>
        <w:t>合同包</w:t>
      </w:r>
      <w:r>
        <w:rPr>
          <w:rFonts w:ascii="微软雅黑" w:eastAsia="微软雅黑" w:hAnsi="微软雅黑" w:cs="宋体"/>
          <w:color w:val="393939"/>
          <w:kern w:val="0"/>
          <w:sz w:val="24"/>
          <w:szCs w:val="24"/>
        </w:rPr>
        <w:t>2,</w:t>
      </w:r>
      <w:r>
        <w:rPr>
          <w:rFonts w:ascii="微软雅黑" w:eastAsia="微软雅黑" w:hAnsi="微软雅黑" w:cs="宋体" w:hint="eastAsia"/>
          <w:color w:val="393939"/>
          <w:kern w:val="0"/>
          <w:sz w:val="24"/>
          <w:szCs w:val="24"/>
        </w:rPr>
        <w:t>合同包</w:t>
      </w:r>
      <w:r>
        <w:rPr>
          <w:rFonts w:ascii="微软雅黑" w:eastAsia="微软雅黑" w:hAnsi="微软雅黑" w:cs="宋体"/>
          <w:color w:val="393939"/>
          <w:kern w:val="0"/>
          <w:sz w:val="24"/>
          <w:szCs w:val="24"/>
        </w:rPr>
        <w:t>3,</w:t>
      </w:r>
      <w:r>
        <w:rPr>
          <w:rFonts w:ascii="微软雅黑" w:eastAsia="微软雅黑" w:hAnsi="微软雅黑" w:cs="宋体" w:hint="eastAsia"/>
          <w:color w:val="393939"/>
          <w:kern w:val="0"/>
          <w:sz w:val="24"/>
          <w:szCs w:val="24"/>
        </w:rPr>
        <w:t>合同包</w:t>
      </w:r>
      <w:r>
        <w:rPr>
          <w:rFonts w:ascii="微软雅黑" w:eastAsia="微软雅黑" w:hAnsi="微软雅黑" w:cs="宋体"/>
          <w:color w:val="393939"/>
          <w:kern w:val="0"/>
          <w:sz w:val="24"/>
          <w:szCs w:val="24"/>
        </w:rPr>
        <w:t>4,</w:t>
      </w:r>
      <w:r>
        <w:rPr>
          <w:rFonts w:ascii="微软雅黑" w:eastAsia="微软雅黑" w:hAnsi="微软雅黑" w:cs="宋体" w:hint="eastAsia"/>
          <w:color w:val="393939"/>
          <w:kern w:val="0"/>
          <w:sz w:val="24"/>
          <w:szCs w:val="24"/>
        </w:rPr>
        <w:t>合同包</w:t>
      </w:r>
      <w:r>
        <w:rPr>
          <w:rFonts w:ascii="微软雅黑" w:eastAsia="微软雅黑" w:hAnsi="微软雅黑" w:cs="宋体"/>
          <w:color w:val="393939"/>
          <w:kern w:val="0"/>
          <w:sz w:val="24"/>
          <w:szCs w:val="24"/>
        </w:rPr>
        <w:t>5,</w:t>
      </w:r>
      <w:r>
        <w:rPr>
          <w:rFonts w:ascii="微软雅黑" w:eastAsia="微软雅黑" w:hAnsi="微软雅黑" w:cs="宋体" w:hint="eastAsia"/>
          <w:color w:val="393939"/>
          <w:kern w:val="0"/>
          <w:sz w:val="24"/>
          <w:szCs w:val="24"/>
        </w:rPr>
        <w:t>合同包</w:t>
      </w:r>
      <w:r>
        <w:rPr>
          <w:rFonts w:ascii="微软雅黑" w:eastAsia="微软雅黑" w:hAnsi="微软雅黑" w:cs="宋体"/>
          <w:color w:val="393939"/>
          <w:kern w:val="0"/>
          <w:sz w:val="24"/>
          <w:szCs w:val="24"/>
        </w:rPr>
        <w:t>6,</w:t>
      </w:r>
      <w:r>
        <w:rPr>
          <w:rFonts w:ascii="微软雅黑" w:eastAsia="微软雅黑" w:hAnsi="微软雅黑" w:cs="宋体" w:hint="eastAsia"/>
          <w:color w:val="393939"/>
          <w:kern w:val="0"/>
          <w:sz w:val="24"/>
          <w:szCs w:val="24"/>
        </w:rPr>
        <w:t>合同包</w:t>
      </w:r>
      <w:r>
        <w:rPr>
          <w:rFonts w:ascii="微软雅黑" w:eastAsia="微软雅黑" w:hAnsi="微软雅黑" w:cs="宋体"/>
          <w:color w:val="393939"/>
          <w:kern w:val="0"/>
          <w:sz w:val="24"/>
          <w:szCs w:val="24"/>
        </w:rPr>
        <w:t>7,</w:t>
      </w:r>
      <w:r>
        <w:rPr>
          <w:rFonts w:ascii="微软雅黑" w:eastAsia="微软雅黑" w:hAnsi="微软雅黑" w:cs="宋体" w:hint="eastAsia"/>
          <w:color w:val="393939"/>
          <w:kern w:val="0"/>
          <w:sz w:val="24"/>
          <w:szCs w:val="24"/>
        </w:rPr>
        <w:t>合同包</w:t>
      </w:r>
      <w:r>
        <w:rPr>
          <w:rFonts w:ascii="微软雅黑" w:eastAsia="微软雅黑" w:hAnsi="微软雅黑" w:cs="宋体"/>
          <w:color w:val="393939"/>
          <w:kern w:val="0"/>
          <w:sz w:val="24"/>
          <w:szCs w:val="24"/>
        </w:rPr>
        <w:t>8,</w:t>
      </w:r>
      <w:r>
        <w:rPr>
          <w:rFonts w:ascii="微软雅黑" w:eastAsia="微软雅黑" w:hAnsi="微软雅黑" w:cs="宋体" w:hint="eastAsia"/>
          <w:color w:val="393939"/>
          <w:kern w:val="0"/>
          <w:sz w:val="24"/>
          <w:szCs w:val="24"/>
        </w:rPr>
        <w:t>合同包</w:t>
      </w:r>
      <w:r>
        <w:rPr>
          <w:rFonts w:ascii="微软雅黑" w:eastAsia="微软雅黑" w:hAnsi="微软雅黑" w:cs="宋体"/>
          <w:color w:val="393939"/>
          <w:kern w:val="0"/>
          <w:sz w:val="24"/>
          <w:szCs w:val="24"/>
        </w:rPr>
        <w:t>9,</w:t>
      </w:r>
      <w:r>
        <w:rPr>
          <w:rFonts w:ascii="微软雅黑" w:eastAsia="微软雅黑" w:hAnsi="微软雅黑" w:cs="宋体" w:hint="eastAsia"/>
          <w:color w:val="393939"/>
          <w:kern w:val="0"/>
          <w:sz w:val="24"/>
          <w:szCs w:val="24"/>
        </w:rPr>
        <w:t>合同包</w:t>
      </w:r>
      <w:r>
        <w:rPr>
          <w:rFonts w:ascii="微软雅黑" w:eastAsia="微软雅黑" w:hAnsi="微软雅黑" w:cs="宋体"/>
          <w:color w:val="393939"/>
          <w:kern w:val="0"/>
          <w:sz w:val="24"/>
          <w:szCs w:val="24"/>
        </w:rPr>
        <w:t>10</w:t>
      </w:r>
      <w:r>
        <w:rPr>
          <w:rFonts w:ascii="微软雅黑" w:eastAsia="微软雅黑" w:hAnsi="微软雅黑" w:cs="宋体" w:hint="eastAsia"/>
          <w:color w:val="393939"/>
          <w:kern w:val="0"/>
          <w:sz w:val="24"/>
          <w:szCs w:val="24"/>
        </w:rPr>
        <w:t>采用综合评分法。</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7.2</w:t>
      </w:r>
      <w:r>
        <w:rPr>
          <w:rFonts w:ascii="宋体" w:eastAsia="微软雅黑" w:hAnsi="宋体" w:cs="宋体" w:hint="eastAsia"/>
          <w:color w:val="393939"/>
          <w:kern w:val="0"/>
          <w:sz w:val="24"/>
          <w:szCs w:val="24"/>
        </w:rPr>
        <w:t>评标标准</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hint="eastAsia"/>
          <w:b/>
          <w:bCs/>
          <w:color w:val="393939"/>
          <w:kern w:val="0"/>
          <w:sz w:val="24"/>
          <w:szCs w:val="24"/>
        </w:rPr>
        <w:t>合同包</w:t>
      </w:r>
      <w:r>
        <w:rPr>
          <w:rFonts w:ascii="宋体" w:eastAsia="微软雅黑" w:hAnsi="宋体" w:cs="宋体"/>
          <w:b/>
          <w:bCs/>
          <w:color w:val="393939"/>
          <w:kern w:val="0"/>
          <w:sz w:val="24"/>
          <w:szCs w:val="24"/>
        </w:rPr>
        <w:t>1</w:t>
      </w:r>
      <w:r>
        <w:rPr>
          <w:rFonts w:ascii="宋体" w:eastAsia="微软雅黑" w:hAnsi="宋体" w:cs="宋体" w:hint="eastAsia"/>
          <w:b/>
          <w:bCs/>
          <w:color w:val="393939"/>
          <w:kern w:val="0"/>
          <w:sz w:val="24"/>
          <w:szCs w:val="24"/>
        </w:rPr>
        <w:t>采用综合评分法</w:t>
      </w:r>
      <w:r>
        <w:rPr>
          <w:rFonts w:ascii="宋体" w:eastAsia="微软雅黑" w:hAnsi="宋体" w:cs="宋体" w:hint="eastAsia"/>
          <w:color w:val="393939"/>
          <w:kern w:val="0"/>
          <w:sz w:val="24"/>
          <w:szCs w:val="24"/>
        </w:rPr>
        <w:t>：</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1</w:t>
      </w:r>
      <w:r>
        <w:rPr>
          <w:rFonts w:ascii="宋体" w:eastAsia="微软雅黑" w:hAnsi="宋体" w:cs="宋体" w:hint="eastAsia"/>
          <w:color w:val="393939"/>
          <w:kern w:val="0"/>
          <w:sz w:val="24"/>
          <w:szCs w:val="24"/>
        </w:rPr>
        <w:t>）投标文件满足招标文件全部实质性要求，且按照评审因素的量化指标评审得分（即评标总得分）最高的投标人为中标候选人。</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2</w:t>
      </w:r>
      <w:r>
        <w:rPr>
          <w:rFonts w:ascii="宋体" w:eastAsia="微软雅黑" w:hAnsi="宋体" w:cs="宋体" w:hint="eastAsia"/>
          <w:color w:val="393939"/>
          <w:kern w:val="0"/>
          <w:sz w:val="24"/>
          <w:szCs w:val="24"/>
        </w:rPr>
        <w:t>）每个投标人的评标总得分</w:t>
      </w:r>
      <w:r>
        <w:rPr>
          <w:rFonts w:eastAsia="微软雅黑" w:cs="宋体"/>
          <w:color w:val="393939"/>
          <w:kern w:val="0"/>
          <w:sz w:val="24"/>
          <w:szCs w:val="24"/>
        </w:rPr>
        <w:t>FA</w:t>
      </w:r>
      <w:r>
        <w:rPr>
          <w:rFonts w:ascii="宋体" w:eastAsia="微软雅黑" w:hAnsi="宋体" w:cs="宋体" w:hint="eastAsia"/>
          <w:color w:val="393939"/>
          <w:kern w:val="0"/>
          <w:sz w:val="24"/>
          <w:szCs w:val="24"/>
        </w:rPr>
        <w:t>＝</w:t>
      </w:r>
      <w:r>
        <w:rPr>
          <w:rFonts w:eastAsia="微软雅黑" w:cs="宋体"/>
          <w:color w:val="393939"/>
          <w:kern w:val="0"/>
          <w:sz w:val="24"/>
          <w:szCs w:val="24"/>
        </w:rPr>
        <w:t>F1</w:t>
      </w:r>
      <w:r>
        <w:rPr>
          <w:rFonts w:ascii="宋体" w:eastAsia="微软雅黑" w:hAnsi="宋体" w:cs="宋体" w:hint="eastAsia"/>
          <w:color w:val="393939"/>
          <w:kern w:val="0"/>
          <w:sz w:val="24"/>
          <w:szCs w:val="24"/>
        </w:rPr>
        <w:t>×</w:t>
      </w:r>
      <w:r>
        <w:rPr>
          <w:rFonts w:eastAsia="微软雅黑" w:cs="宋体"/>
          <w:color w:val="393939"/>
          <w:kern w:val="0"/>
          <w:sz w:val="24"/>
          <w:szCs w:val="24"/>
        </w:rPr>
        <w:t>A1</w:t>
      </w:r>
      <w:r>
        <w:rPr>
          <w:rFonts w:ascii="宋体" w:eastAsia="微软雅黑" w:hAnsi="宋体" w:cs="宋体" w:hint="eastAsia"/>
          <w:color w:val="393939"/>
          <w:kern w:val="0"/>
          <w:sz w:val="24"/>
          <w:szCs w:val="24"/>
        </w:rPr>
        <w:t>＋</w:t>
      </w:r>
      <w:r>
        <w:rPr>
          <w:rFonts w:eastAsia="微软雅黑" w:cs="宋体"/>
          <w:color w:val="393939"/>
          <w:kern w:val="0"/>
          <w:sz w:val="24"/>
          <w:szCs w:val="24"/>
        </w:rPr>
        <w:t>F2</w:t>
      </w:r>
      <w:r>
        <w:rPr>
          <w:rFonts w:ascii="宋体" w:eastAsia="微软雅黑" w:hAnsi="宋体" w:cs="宋体" w:hint="eastAsia"/>
          <w:color w:val="393939"/>
          <w:kern w:val="0"/>
          <w:sz w:val="24"/>
          <w:szCs w:val="24"/>
        </w:rPr>
        <w:t>×</w:t>
      </w:r>
      <w:r>
        <w:rPr>
          <w:rFonts w:eastAsia="微软雅黑" w:cs="宋体"/>
          <w:color w:val="393939"/>
          <w:kern w:val="0"/>
          <w:sz w:val="24"/>
          <w:szCs w:val="24"/>
        </w:rPr>
        <w:t>A2</w:t>
      </w:r>
      <w:r>
        <w:rPr>
          <w:rFonts w:ascii="宋体" w:eastAsia="微软雅黑" w:hAnsi="宋体" w:cs="宋体" w:hint="eastAsia"/>
          <w:color w:val="393939"/>
          <w:kern w:val="0"/>
          <w:sz w:val="24"/>
          <w:szCs w:val="24"/>
        </w:rPr>
        <w:t>＋</w:t>
      </w:r>
      <w:r>
        <w:rPr>
          <w:rFonts w:eastAsia="微软雅黑" w:cs="宋体"/>
          <w:color w:val="393939"/>
          <w:kern w:val="0"/>
          <w:sz w:val="24"/>
          <w:szCs w:val="24"/>
        </w:rPr>
        <w:t>F3</w:t>
      </w:r>
      <w:r>
        <w:rPr>
          <w:rFonts w:ascii="宋体" w:eastAsia="微软雅黑" w:hAnsi="宋体" w:cs="宋体" w:hint="eastAsia"/>
          <w:color w:val="393939"/>
          <w:kern w:val="0"/>
          <w:sz w:val="24"/>
          <w:szCs w:val="24"/>
        </w:rPr>
        <w:t>×</w:t>
      </w:r>
      <w:r>
        <w:rPr>
          <w:rFonts w:eastAsia="微软雅黑" w:cs="宋体"/>
          <w:color w:val="393939"/>
          <w:kern w:val="0"/>
          <w:sz w:val="24"/>
          <w:szCs w:val="24"/>
        </w:rPr>
        <w:t>A3</w:t>
      </w:r>
      <w:r>
        <w:rPr>
          <w:rFonts w:ascii="宋体" w:eastAsia="微软雅黑" w:hAnsi="宋体" w:cs="宋体" w:hint="eastAsia"/>
          <w:color w:val="393939"/>
          <w:kern w:val="0"/>
          <w:sz w:val="24"/>
          <w:szCs w:val="24"/>
        </w:rPr>
        <w:t>＋</w:t>
      </w:r>
      <w:r>
        <w:rPr>
          <w:rFonts w:eastAsia="微软雅黑" w:cs="宋体"/>
          <w:color w:val="393939"/>
          <w:kern w:val="0"/>
          <w:sz w:val="24"/>
          <w:szCs w:val="24"/>
        </w:rPr>
        <w:t>F4</w:t>
      </w:r>
      <w:r>
        <w:rPr>
          <w:rFonts w:ascii="宋体" w:eastAsia="微软雅黑" w:hAnsi="宋体" w:cs="宋体" w:hint="eastAsia"/>
          <w:color w:val="393939"/>
          <w:kern w:val="0"/>
          <w:sz w:val="24"/>
          <w:szCs w:val="24"/>
        </w:rPr>
        <w:t>×</w:t>
      </w:r>
      <w:r>
        <w:rPr>
          <w:rFonts w:eastAsia="微软雅黑" w:cs="宋体"/>
          <w:color w:val="393939"/>
          <w:kern w:val="0"/>
          <w:sz w:val="24"/>
          <w:szCs w:val="24"/>
        </w:rPr>
        <w:t>A4</w:t>
      </w:r>
      <w:r>
        <w:rPr>
          <w:rFonts w:ascii="宋体" w:eastAsia="微软雅黑" w:hAnsi="宋体" w:cs="宋体" w:hint="eastAsia"/>
          <w:color w:val="393939"/>
          <w:kern w:val="0"/>
          <w:sz w:val="24"/>
          <w:szCs w:val="24"/>
        </w:rPr>
        <w:t>（若有），其中：</w:t>
      </w:r>
      <w:r>
        <w:rPr>
          <w:rFonts w:eastAsia="微软雅黑" w:cs="宋体"/>
          <w:color w:val="393939"/>
          <w:kern w:val="0"/>
          <w:sz w:val="24"/>
          <w:szCs w:val="24"/>
        </w:rPr>
        <w:t>F1</w:t>
      </w:r>
      <w:r>
        <w:rPr>
          <w:rFonts w:ascii="宋体" w:eastAsia="微软雅黑" w:hAnsi="宋体" w:cs="宋体" w:hint="eastAsia"/>
          <w:color w:val="393939"/>
          <w:kern w:val="0"/>
          <w:sz w:val="24"/>
          <w:szCs w:val="24"/>
        </w:rPr>
        <w:t>指价格项评审因素得分、</w:t>
      </w:r>
      <w:r>
        <w:rPr>
          <w:rFonts w:eastAsia="微软雅黑" w:cs="宋体"/>
          <w:color w:val="393939"/>
          <w:kern w:val="0"/>
          <w:sz w:val="24"/>
          <w:szCs w:val="24"/>
        </w:rPr>
        <w:t>F2</w:t>
      </w:r>
      <w:r>
        <w:rPr>
          <w:rFonts w:ascii="宋体" w:eastAsia="微软雅黑" w:hAnsi="宋体" w:cs="宋体" w:hint="eastAsia"/>
          <w:color w:val="393939"/>
          <w:kern w:val="0"/>
          <w:sz w:val="24"/>
          <w:szCs w:val="24"/>
        </w:rPr>
        <w:t>指技术项评审因素得分、</w:t>
      </w:r>
      <w:r>
        <w:rPr>
          <w:rFonts w:eastAsia="微软雅黑" w:cs="宋体"/>
          <w:color w:val="393939"/>
          <w:kern w:val="0"/>
          <w:sz w:val="24"/>
          <w:szCs w:val="24"/>
        </w:rPr>
        <w:t>F3</w:t>
      </w:r>
      <w:r>
        <w:rPr>
          <w:rFonts w:ascii="宋体" w:eastAsia="微软雅黑" w:hAnsi="宋体" w:cs="宋体" w:hint="eastAsia"/>
          <w:color w:val="393939"/>
          <w:kern w:val="0"/>
          <w:sz w:val="24"/>
          <w:szCs w:val="24"/>
        </w:rPr>
        <w:t>指商务项评审因素得分，</w:t>
      </w:r>
      <w:r>
        <w:rPr>
          <w:rFonts w:eastAsia="微软雅黑" w:cs="宋体"/>
          <w:color w:val="393939"/>
          <w:kern w:val="0"/>
          <w:sz w:val="24"/>
          <w:szCs w:val="24"/>
        </w:rPr>
        <w:t>A1</w:t>
      </w:r>
      <w:r>
        <w:rPr>
          <w:rFonts w:ascii="宋体" w:eastAsia="微软雅黑" w:hAnsi="宋体" w:cs="宋体" w:hint="eastAsia"/>
          <w:color w:val="393939"/>
          <w:kern w:val="0"/>
          <w:sz w:val="24"/>
          <w:szCs w:val="24"/>
        </w:rPr>
        <w:t>指价格项评审因素所占的权重、</w:t>
      </w:r>
      <w:r>
        <w:rPr>
          <w:rFonts w:eastAsia="微软雅黑" w:cs="宋体"/>
          <w:color w:val="393939"/>
          <w:kern w:val="0"/>
          <w:sz w:val="24"/>
          <w:szCs w:val="24"/>
        </w:rPr>
        <w:t>A2</w:t>
      </w:r>
      <w:r>
        <w:rPr>
          <w:rFonts w:ascii="宋体" w:eastAsia="微软雅黑" w:hAnsi="宋体" w:cs="宋体" w:hint="eastAsia"/>
          <w:color w:val="393939"/>
          <w:kern w:val="0"/>
          <w:sz w:val="24"/>
          <w:szCs w:val="24"/>
        </w:rPr>
        <w:t>指技术项评审因素所占的权重、</w:t>
      </w:r>
      <w:r>
        <w:rPr>
          <w:rFonts w:eastAsia="微软雅黑" w:cs="宋体"/>
          <w:color w:val="393939"/>
          <w:kern w:val="0"/>
          <w:sz w:val="24"/>
          <w:szCs w:val="24"/>
        </w:rPr>
        <w:t>A3</w:t>
      </w:r>
      <w:r>
        <w:rPr>
          <w:rFonts w:ascii="宋体" w:eastAsia="微软雅黑" w:hAnsi="宋体" w:cs="宋体" w:hint="eastAsia"/>
          <w:color w:val="393939"/>
          <w:kern w:val="0"/>
          <w:sz w:val="24"/>
          <w:szCs w:val="24"/>
        </w:rPr>
        <w:t>指商务项评审因素所占的权重，</w:t>
      </w:r>
      <w:r>
        <w:rPr>
          <w:rFonts w:eastAsia="微软雅黑" w:cs="宋体"/>
          <w:color w:val="393939"/>
          <w:kern w:val="0"/>
          <w:sz w:val="24"/>
          <w:szCs w:val="24"/>
        </w:rPr>
        <w:t>A1+A2+A3=1</w:t>
      </w:r>
      <w:r>
        <w:rPr>
          <w:rFonts w:ascii="宋体" w:eastAsia="微软雅黑" w:hAnsi="宋体" w:cs="宋体" w:hint="eastAsia"/>
          <w:color w:val="393939"/>
          <w:kern w:val="0"/>
          <w:sz w:val="24"/>
          <w:szCs w:val="24"/>
        </w:rPr>
        <w:t>、</w:t>
      </w:r>
      <w:r>
        <w:rPr>
          <w:rFonts w:eastAsia="微软雅黑" w:cs="宋体"/>
          <w:color w:val="393939"/>
          <w:kern w:val="0"/>
          <w:sz w:val="24"/>
          <w:szCs w:val="24"/>
        </w:rPr>
        <w:t>F1</w:t>
      </w:r>
      <w:r>
        <w:rPr>
          <w:rFonts w:ascii="宋体" w:eastAsia="微软雅黑" w:hAnsi="宋体" w:cs="宋体" w:hint="eastAsia"/>
          <w:color w:val="393939"/>
          <w:kern w:val="0"/>
          <w:sz w:val="24"/>
          <w:szCs w:val="24"/>
        </w:rPr>
        <w:t>×</w:t>
      </w:r>
      <w:r>
        <w:rPr>
          <w:rFonts w:eastAsia="微软雅黑" w:cs="宋体"/>
          <w:color w:val="393939"/>
          <w:kern w:val="0"/>
          <w:sz w:val="24"/>
          <w:szCs w:val="24"/>
        </w:rPr>
        <w:t>A1</w:t>
      </w:r>
      <w:r>
        <w:rPr>
          <w:rFonts w:ascii="宋体" w:eastAsia="微软雅黑" w:hAnsi="宋体" w:cs="宋体" w:hint="eastAsia"/>
          <w:color w:val="393939"/>
          <w:kern w:val="0"/>
          <w:sz w:val="24"/>
          <w:szCs w:val="24"/>
        </w:rPr>
        <w:t>＋</w:t>
      </w:r>
      <w:r>
        <w:rPr>
          <w:rFonts w:eastAsia="微软雅黑" w:cs="宋体"/>
          <w:color w:val="393939"/>
          <w:kern w:val="0"/>
          <w:sz w:val="24"/>
          <w:szCs w:val="24"/>
        </w:rPr>
        <w:t>F2</w:t>
      </w:r>
      <w:r>
        <w:rPr>
          <w:rFonts w:ascii="宋体" w:eastAsia="微软雅黑" w:hAnsi="宋体" w:cs="宋体" w:hint="eastAsia"/>
          <w:color w:val="393939"/>
          <w:kern w:val="0"/>
          <w:sz w:val="24"/>
          <w:szCs w:val="24"/>
        </w:rPr>
        <w:t>×</w:t>
      </w:r>
      <w:r>
        <w:rPr>
          <w:rFonts w:eastAsia="微软雅黑" w:cs="宋体"/>
          <w:color w:val="393939"/>
          <w:kern w:val="0"/>
          <w:sz w:val="24"/>
          <w:szCs w:val="24"/>
        </w:rPr>
        <w:t>A2</w:t>
      </w:r>
      <w:r>
        <w:rPr>
          <w:rFonts w:ascii="宋体" w:eastAsia="微软雅黑" w:hAnsi="宋体" w:cs="宋体" w:hint="eastAsia"/>
          <w:color w:val="393939"/>
          <w:kern w:val="0"/>
          <w:sz w:val="24"/>
          <w:szCs w:val="24"/>
        </w:rPr>
        <w:t>＋</w:t>
      </w:r>
      <w:r>
        <w:rPr>
          <w:rFonts w:eastAsia="微软雅黑" w:cs="宋体"/>
          <w:color w:val="393939"/>
          <w:kern w:val="0"/>
          <w:sz w:val="24"/>
          <w:szCs w:val="24"/>
        </w:rPr>
        <w:t>F3</w:t>
      </w:r>
      <w:r>
        <w:rPr>
          <w:rFonts w:ascii="宋体" w:eastAsia="微软雅黑" w:hAnsi="宋体" w:cs="宋体" w:hint="eastAsia"/>
          <w:color w:val="393939"/>
          <w:kern w:val="0"/>
          <w:sz w:val="24"/>
          <w:szCs w:val="24"/>
        </w:rPr>
        <w:t>×</w:t>
      </w:r>
      <w:r>
        <w:rPr>
          <w:rFonts w:eastAsia="微软雅黑" w:cs="宋体"/>
          <w:color w:val="393939"/>
          <w:kern w:val="0"/>
          <w:sz w:val="24"/>
          <w:szCs w:val="24"/>
        </w:rPr>
        <w:t>A3=100</w:t>
      </w:r>
      <w:r>
        <w:rPr>
          <w:rFonts w:ascii="宋体" w:eastAsia="微软雅黑" w:hAnsi="宋体" w:cs="宋体" w:hint="eastAsia"/>
          <w:color w:val="393939"/>
          <w:kern w:val="0"/>
          <w:sz w:val="24"/>
          <w:szCs w:val="24"/>
        </w:rPr>
        <w:t>分（满分时），</w:t>
      </w:r>
      <w:r>
        <w:rPr>
          <w:rFonts w:eastAsia="微软雅黑" w:cs="宋体"/>
          <w:color w:val="393939"/>
          <w:kern w:val="0"/>
          <w:sz w:val="24"/>
          <w:szCs w:val="24"/>
        </w:rPr>
        <w:t>F4</w:t>
      </w:r>
      <w:r>
        <w:rPr>
          <w:rFonts w:ascii="宋体" w:eastAsia="微软雅黑" w:hAnsi="宋体" w:cs="宋体" w:hint="eastAsia"/>
          <w:color w:val="393939"/>
          <w:kern w:val="0"/>
          <w:sz w:val="24"/>
          <w:szCs w:val="24"/>
        </w:rPr>
        <w:t>×</w:t>
      </w:r>
      <w:r>
        <w:rPr>
          <w:rFonts w:eastAsia="微软雅黑" w:cs="宋体"/>
          <w:color w:val="393939"/>
          <w:kern w:val="0"/>
          <w:sz w:val="24"/>
          <w:szCs w:val="24"/>
        </w:rPr>
        <w:t>A4</w:t>
      </w:r>
      <w:r>
        <w:rPr>
          <w:rFonts w:ascii="宋体" w:eastAsia="微软雅黑" w:hAnsi="宋体" w:cs="宋体" w:hint="eastAsia"/>
          <w:color w:val="393939"/>
          <w:kern w:val="0"/>
          <w:sz w:val="24"/>
          <w:szCs w:val="24"/>
        </w:rPr>
        <w:t>为加分项（即优先类节能产品、环境标志产品在采购活动中可享有的加分优惠）。</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3</w:t>
      </w:r>
      <w:r>
        <w:rPr>
          <w:rFonts w:ascii="宋体" w:eastAsia="微软雅黑" w:hAnsi="宋体" w:cs="宋体" w:hint="eastAsia"/>
          <w:color w:val="393939"/>
          <w:kern w:val="0"/>
          <w:sz w:val="24"/>
          <w:szCs w:val="24"/>
        </w:rPr>
        <w:t>）各项评审因素的设置如下：</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hAnsi="宋体" w:cs="宋体" w:hint="eastAsia"/>
          <w:color w:val="393939"/>
          <w:kern w:val="0"/>
          <w:sz w:val="24"/>
          <w:szCs w:val="24"/>
        </w:rPr>
        <w:t>①</w:t>
      </w:r>
      <w:r>
        <w:rPr>
          <w:rFonts w:ascii="宋体" w:eastAsia="微软雅黑" w:hAnsi="宋体" w:cs="宋体" w:hint="eastAsia"/>
          <w:color w:val="393939"/>
          <w:kern w:val="0"/>
          <w:sz w:val="24"/>
          <w:szCs w:val="24"/>
        </w:rPr>
        <w:t>价格项（</w:t>
      </w:r>
      <w:r>
        <w:rPr>
          <w:rFonts w:eastAsia="微软雅黑" w:cs="宋体"/>
          <w:color w:val="393939"/>
          <w:kern w:val="0"/>
          <w:sz w:val="24"/>
          <w:szCs w:val="24"/>
        </w:rPr>
        <w:t>F1</w:t>
      </w:r>
      <w:r>
        <w:rPr>
          <w:rFonts w:ascii="宋体" w:eastAsia="微软雅黑" w:hAnsi="宋体" w:cs="宋体" w:hint="eastAsia"/>
          <w:color w:val="393939"/>
          <w:kern w:val="0"/>
          <w:sz w:val="24"/>
          <w:szCs w:val="24"/>
        </w:rPr>
        <w:t>×</w:t>
      </w:r>
      <w:r>
        <w:rPr>
          <w:rFonts w:eastAsia="微软雅黑" w:cs="宋体"/>
          <w:color w:val="393939"/>
          <w:kern w:val="0"/>
          <w:sz w:val="24"/>
          <w:szCs w:val="24"/>
        </w:rPr>
        <w:t>A1</w:t>
      </w:r>
      <w:r>
        <w:rPr>
          <w:rFonts w:ascii="宋体" w:eastAsia="微软雅黑" w:hAnsi="宋体" w:cs="宋体" w:hint="eastAsia"/>
          <w:color w:val="393939"/>
          <w:kern w:val="0"/>
          <w:sz w:val="24"/>
          <w:szCs w:val="24"/>
        </w:rPr>
        <w:t>）满分为</w:t>
      </w:r>
      <w:r>
        <w:rPr>
          <w:rFonts w:ascii="宋体" w:eastAsia="微软雅黑" w:hAnsi="宋体" w:cs="宋体"/>
          <w:color w:val="393939"/>
          <w:kern w:val="0"/>
          <w:sz w:val="24"/>
          <w:szCs w:val="24"/>
          <w:u w:val="single"/>
        </w:rPr>
        <w:t>35</w:t>
      </w:r>
      <w:r>
        <w:rPr>
          <w:rFonts w:ascii="宋体" w:eastAsia="微软雅黑" w:hAnsi="宋体" w:cs="宋体" w:hint="eastAsia"/>
          <w:color w:val="393939"/>
          <w:kern w:val="0"/>
          <w:sz w:val="24"/>
          <w:szCs w:val="24"/>
        </w:rPr>
        <w:t>分。</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a.</w:t>
      </w:r>
      <w:r>
        <w:rPr>
          <w:rFonts w:ascii="宋体" w:eastAsia="微软雅黑" w:hAnsi="宋体" w:cs="宋体" w:hint="eastAsia"/>
          <w:color w:val="393939"/>
          <w:kern w:val="0"/>
          <w:sz w:val="24"/>
          <w:szCs w:val="24"/>
        </w:rPr>
        <w:t>价格分采用低价优先法计算，即满足招标文件要求且投标价格最低的投标报价为评标基准价，其价格分为满分。其他投标人的价格分统一按照下列公式计算：投标报价得分</w:t>
      </w:r>
      <w:r>
        <w:rPr>
          <w:rFonts w:eastAsia="微软雅黑" w:cs="宋体"/>
          <w:color w:val="393939"/>
          <w:kern w:val="0"/>
          <w:sz w:val="24"/>
          <w:szCs w:val="24"/>
        </w:rPr>
        <w:t>=</w:t>
      </w:r>
      <w:r>
        <w:rPr>
          <w:rFonts w:ascii="宋体" w:eastAsia="微软雅黑" w:hAnsi="宋体" w:cs="宋体" w:hint="eastAsia"/>
          <w:color w:val="393939"/>
          <w:kern w:val="0"/>
          <w:sz w:val="24"/>
          <w:szCs w:val="24"/>
        </w:rPr>
        <w:t>（评标基准价／投标报价）×</w:t>
      </w:r>
      <w:r>
        <w:rPr>
          <w:rFonts w:eastAsia="微软雅黑" w:cs="宋体"/>
          <w:color w:val="393939"/>
          <w:kern w:val="0"/>
          <w:sz w:val="24"/>
          <w:szCs w:val="24"/>
        </w:rPr>
        <w:t>100</w:t>
      </w:r>
      <w:r>
        <w:rPr>
          <w:rFonts w:ascii="宋体" w:eastAsia="微软雅黑" w:hAnsi="宋体" w:cs="宋体" w:hint="eastAsia"/>
          <w:color w:val="393939"/>
          <w:kern w:val="0"/>
          <w:sz w:val="24"/>
          <w:szCs w:val="24"/>
        </w:rPr>
        <w:t>。因落实政府采购政策需进行价格扣除的，以扣除后的价格计算评标基准价和投标报价。</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eastAsia="微软雅黑" w:cs="宋体"/>
          <w:color w:val="393939"/>
          <w:kern w:val="0"/>
          <w:sz w:val="24"/>
          <w:szCs w:val="24"/>
        </w:rPr>
        <w:t>b.</w:t>
      </w:r>
      <w:r>
        <w:rPr>
          <w:rFonts w:ascii="宋体" w:eastAsia="微软雅黑" w:hAnsi="宋体" w:cs="宋体" w:hint="eastAsia"/>
          <w:color w:val="393939"/>
          <w:kern w:val="0"/>
          <w:sz w:val="24"/>
          <w:szCs w:val="24"/>
        </w:rPr>
        <w:t>价格扣除的规则如下：</w:t>
      </w:r>
    </w:p>
    <w:tbl>
      <w:tblPr>
        <w:tblW w:w="832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161"/>
        <w:gridCol w:w="7161"/>
      </w:tblGrid>
      <w:tr w:rsidR="00E6704B">
        <w:trPr>
          <w:tblHeader/>
        </w:trPr>
        <w:tc>
          <w:tcPr>
            <w:tcW w:w="1161"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评标项目</w:t>
            </w:r>
          </w:p>
        </w:tc>
        <w:tc>
          <w:tcPr>
            <w:tcW w:w="7161"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评标方法</w:t>
            </w:r>
          </w:p>
        </w:tc>
      </w:tr>
      <w:tr w:rsidR="00E6704B">
        <w:tc>
          <w:tcPr>
            <w:tcW w:w="1161"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小型、微型企业，监狱企业，残疾人</w:t>
            </w:r>
          </w:p>
        </w:tc>
        <w:tc>
          <w:tcPr>
            <w:tcW w:w="7161"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b/>
                <w:bCs/>
                <w:kern w:val="0"/>
                <w:sz w:val="24"/>
                <w:szCs w:val="24"/>
              </w:rPr>
              <w:t>根据《政府采购促进中小企业发展暂行办法》（财库</w:t>
            </w:r>
            <w:r>
              <w:rPr>
                <w:rFonts w:ascii="宋体" w:hAnsi="宋体" w:cs="宋体"/>
                <w:b/>
                <w:bCs/>
                <w:kern w:val="0"/>
                <w:sz w:val="24"/>
                <w:szCs w:val="24"/>
              </w:rPr>
              <w:t>[2011]181</w:t>
            </w:r>
            <w:r>
              <w:rPr>
                <w:rFonts w:ascii="宋体" w:hAnsi="宋体" w:cs="宋体" w:hint="eastAsia"/>
                <w:b/>
                <w:bCs/>
                <w:kern w:val="0"/>
                <w:sz w:val="24"/>
                <w:szCs w:val="24"/>
              </w:rPr>
              <w:t>号）文件，具体规定如下：（</w:t>
            </w:r>
            <w:r>
              <w:rPr>
                <w:rFonts w:ascii="宋体" w:hAnsi="宋体" w:cs="宋体"/>
                <w:b/>
                <w:bCs/>
                <w:kern w:val="0"/>
                <w:sz w:val="24"/>
                <w:szCs w:val="24"/>
              </w:rPr>
              <w:t>1</w:t>
            </w:r>
            <w:r>
              <w:rPr>
                <w:rFonts w:ascii="宋体" w:hAnsi="宋体" w:cs="宋体" w:hint="eastAsia"/>
                <w:b/>
                <w:bCs/>
                <w:kern w:val="0"/>
                <w:sz w:val="24"/>
                <w:szCs w:val="24"/>
              </w:rPr>
              <w:t>）本办法所称中小企业（含中型、小型、微型企业，下同）应当同时符合以下条件：</w:t>
            </w:r>
            <w:r>
              <w:rPr>
                <w:rFonts w:ascii="宋体" w:cs="宋体" w:hint="eastAsia"/>
                <w:b/>
                <w:bCs/>
                <w:kern w:val="0"/>
                <w:sz w:val="24"/>
                <w:szCs w:val="24"/>
              </w:rPr>
              <w:t>①</w:t>
            </w:r>
            <w:r>
              <w:rPr>
                <w:rFonts w:ascii="宋体" w:hAnsi="宋体" w:cs="宋体" w:hint="eastAsia"/>
                <w:b/>
                <w:bCs/>
                <w:kern w:val="0"/>
                <w:sz w:val="24"/>
                <w:szCs w:val="24"/>
              </w:rPr>
              <w:t>符合中小企业划分标准（按《关于印发中小企业划型标准规定的通知》（工信部联企业〔</w:t>
            </w:r>
            <w:r>
              <w:rPr>
                <w:rFonts w:ascii="宋体" w:hAnsi="宋体" w:cs="宋体"/>
                <w:b/>
                <w:bCs/>
                <w:kern w:val="0"/>
                <w:sz w:val="24"/>
                <w:szCs w:val="24"/>
              </w:rPr>
              <w:t>2011</w:t>
            </w:r>
            <w:r>
              <w:rPr>
                <w:rFonts w:ascii="宋体" w:hAnsi="宋体" w:cs="宋体" w:hint="eastAsia"/>
                <w:b/>
                <w:bCs/>
                <w:kern w:val="0"/>
                <w:sz w:val="24"/>
                <w:szCs w:val="24"/>
              </w:rPr>
              <w:t>〕</w:t>
            </w:r>
            <w:r>
              <w:rPr>
                <w:rFonts w:ascii="宋体" w:hAnsi="宋体" w:cs="宋体"/>
                <w:b/>
                <w:bCs/>
                <w:kern w:val="0"/>
                <w:sz w:val="24"/>
                <w:szCs w:val="24"/>
              </w:rPr>
              <w:t>300</w:t>
            </w:r>
            <w:r>
              <w:rPr>
                <w:rFonts w:ascii="宋体" w:hAnsi="宋体" w:cs="宋体" w:hint="eastAsia"/>
                <w:b/>
                <w:bCs/>
                <w:kern w:val="0"/>
                <w:sz w:val="24"/>
                <w:szCs w:val="24"/>
              </w:rPr>
              <w:t>号）执行）；</w:t>
            </w:r>
            <w:r>
              <w:rPr>
                <w:rFonts w:ascii="宋体" w:cs="宋体" w:hint="eastAsia"/>
                <w:b/>
                <w:bCs/>
                <w:kern w:val="0"/>
                <w:sz w:val="24"/>
                <w:szCs w:val="24"/>
              </w:rPr>
              <w:t>②</w:t>
            </w:r>
            <w:r>
              <w:rPr>
                <w:rFonts w:ascii="宋体" w:hAnsi="宋体" w:cs="宋体" w:hint="eastAsia"/>
                <w:b/>
                <w:bCs/>
                <w:kern w:val="0"/>
                <w:sz w:val="24"/>
                <w:szCs w:val="24"/>
              </w:rPr>
              <w:t>提供本企业制造的货物、承担的项目或者服务，或者提供其他中小企业制造的货物。本项所称货物不包括使用大型企业注册商标的货物；</w:t>
            </w:r>
            <w:r>
              <w:rPr>
                <w:rFonts w:ascii="宋体" w:cs="宋体" w:hint="eastAsia"/>
                <w:b/>
                <w:bCs/>
                <w:kern w:val="0"/>
                <w:sz w:val="24"/>
                <w:szCs w:val="24"/>
              </w:rPr>
              <w:t>③</w:t>
            </w:r>
            <w:r>
              <w:rPr>
                <w:rFonts w:ascii="宋体" w:hAnsi="宋体" w:cs="宋体" w:hint="eastAsia"/>
                <w:b/>
                <w:bCs/>
                <w:kern w:val="0"/>
                <w:sz w:val="24"/>
                <w:szCs w:val="24"/>
              </w:rPr>
              <w:t>小型、微型企业提供中型企业制造的货物的，视同为中型企业。（</w:t>
            </w:r>
            <w:r>
              <w:rPr>
                <w:rFonts w:ascii="宋体" w:hAnsi="宋体" w:cs="宋体"/>
                <w:b/>
                <w:bCs/>
                <w:kern w:val="0"/>
                <w:sz w:val="24"/>
                <w:szCs w:val="24"/>
              </w:rPr>
              <w:t>2</w:t>
            </w:r>
            <w:r>
              <w:rPr>
                <w:rFonts w:ascii="宋体" w:hAnsi="宋体" w:cs="宋体" w:hint="eastAsia"/>
                <w:b/>
                <w:bCs/>
                <w:kern w:val="0"/>
                <w:sz w:val="24"/>
                <w:szCs w:val="24"/>
              </w:rPr>
              <w:t>）价格扣除办法：</w:t>
            </w:r>
            <w:r>
              <w:rPr>
                <w:rFonts w:ascii="宋体" w:cs="宋体" w:hint="eastAsia"/>
                <w:b/>
                <w:bCs/>
                <w:kern w:val="0"/>
                <w:sz w:val="24"/>
                <w:szCs w:val="24"/>
              </w:rPr>
              <w:t>①</w:t>
            </w:r>
            <w:r>
              <w:rPr>
                <w:rFonts w:ascii="宋体" w:hAnsi="宋体" w:cs="宋体" w:hint="eastAsia"/>
                <w:b/>
                <w:bCs/>
                <w:kern w:val="0"/>
                <w:sz w:val="24"/>
                <w:szCs w:val="24"/>
              </w:rPr>
              <w:t>对于非专门面向中小企业的项目，对小型和微型企业（或联合体各方均为小型、微型企业的）产品的价格给予</w:t>
            </w:r>
            <w:r>
              <w:rPr>
                <w:rFonts w:ascii="宋体" w:hAnsi="宋体" w:cs="宋体"/>
                <w:b/>
                <w:bCs/>
                <w:kern w:val="0"/>
                <w:sz w:val="24"/>
                <w:szCs w:val="24"/>
              </w:rPr>
              <w:t>6%</w:t>
            </w:r>
            <w:r>
              <w:rPr>
                <w:rFonts w:ascii="宋体" w:hAnsi="宋体" w:cs="宋体" w:hint="eastAsia"/>
                <w:b/>
                <w:bCs/>
                <w:kern w:val="0"/>
                <w:sz w:val="24"/>
                <w:szCs w:val="24"/>
              </w:rPr>
              <w:t>的扣除，用扣除后的价格参与价格分的评审。</w:t>
            </w:r>
            <w:r>
              <w:rPr>
                <w:rFonts w:ascii="宋体" w:cs="宋体" w:hint="eastAsia"/>
                <w:b/>
                <w:bCs/>
                <w:kern w:val="0"/>
                <w:sz w:val="24"/>
                <w:szCs w:val="24"/>
              </w:rPr>
              <w:t>②</w:t>
            </w:r>
            <w:r>
              <w:rPr>
                <w:rFonts w:ascii="宋体" w:hAnsi="宋体" w:cs="宋体" w:hint="eastAsia"/>
                <w:b/>
                <w:bCs/>
                <w:kern w:val="0"/>
                <w:sz w:val="24"/>
                <w:szCs w:val="24"/>
              </w:rPr>
              <w:t>大中型企业和其他自然人、法人或者其他组织与小型、微型企业组成联合体共同参加非专门面向中小企业的政府采购活动的，其联合协议中约定小型、微型企业的协议合同金额占到联合体协议合</w:t>
            </w:r>
            <w:r>
              <w:rPr>
                <w:rFonts w:ascii="宋体" w:hAnsi="宋体" w:cs="宋体" w:hint="eastAsia"/>
                <w:b/>
                <w:bCs/>
                <w:kern w:val="0"/>
                <w:sz w:val="24"/>
                <w:szCs w:val="24"/>
              </w:rPr>
              <w:t>同总金额</w:t>
            </w:r>
            <w:r>
              <w:rPr>
                <w:rFonts w:ascii="宋体" w:hAnsi="宋体" w:cs="宋体"/>
                <w:b/>
                <w:bCs/>
                <w:kern w:val="0"/>
                <w:sz w:val="24"/>
                <w:szCs w:val="24"/>
              </w:rPr>
              <w:t>30%</w:t>
            </w:r>
            <w:r>
              <w:rPr>
                <w:rFonts w:ascii="宋体" w:hAnsi="宋体" w:cs="宋体" w:hint="eastAsia"/>
                <w:b/>
                <w:bCs/>
                <w:kern w:val="0"/>
                <w:sz w:val="24"/>
                <w:szCs w:val="24"/>
              </w:rPr>
              <w:t>以上的，可给予联合体</w:t>
            </w:r>
            <w:r>
              <w:rPr>
                <w:rFonts w:ascii="宋体" w:hAnsi="宋体" w:cs="宋体"/>
                <w:b/>
                <w:bCs/>
                <w:kern w:val="0"/>
                <w:sz w:val="24"/>
                <w:szCs w:val="24"/>
              </w:rPr>
              <w:t>3%</w:t>
            </w:r>
            <w:r>
              <w:rPr>
                <w:rFonts w:ascii="宋体" w:hAnsi="宋体" w:cs="宋体" w:hint="eastAsia"/>
                <w:b/>
                <w:bCs/>
                <w:kern w:val="0"/>
                <w:sz w:val="24"/>
                <w:szCs w:val="24"/>
              </w:rPr>
              <w:t>的价格扣除。（</w:t>
            </w:r>
            <w:r>
              <w:rPr>
                <w:rFonts w:ascii="宋体" w:hAnsi="宋体" w:cs="宋体"/>
                <w:b/>
                <w:bCs/>
                <w:kern w:val="0"/>
                <w:sz w:val="24"/>
                <w:szCs w:val="24"/>
              </w:rPr>
              <w:t>3</w:t>
            </w:r>
            <w:r>
              <w:rPr>
                <w:rFonts w:ascii="宋体" w:hAnsi="宋体" w:cs="宋体" w:hint="eastAsia"/>
                <w:b/>
                <w:bCs/>
                <w:kern w:val="0"/>
                <w:sz w:val="24"/>
                <w:szCs w:val="24"/>
              </w:rPr>
              <w:t>）小型和微型企业适用价格扣除办法时必须同时提供如下证明材料并加盖公章，否则不予价格扣除：</w:t>
            </w:r>
            <w:r>
              <w:rPr>
                <w:rFonts w:ascii="宋体" w:cs="宋体" w:hint="eastAsia"/>
                <w:b/>
                <w:bCs/>
                <w:kern w:val="0"/>
                <w:sz w:val="24"/>
                <w:szCs w:val="24"/>
              </w:rPr>
              <w:t>①</w:t>
            </w:r>
            <w:r>
              <w:rPr>
                <w:rFonts w:ascii="宋体" w:hAnsi="宋体" w:cs="宋体" w:hint="eastAsia"/>
                <w:b/>
                <w:bCs/>
                <w:kern w:val="0"/>
                <w:sz w:val="24"/>
                <w:szCs w:val="24"/>
              </w:rPr>
              <w:t>《中小企业声明函》。</w:t>
            </w:r>
            <w:r>
              <w:rPr>
                <w:rFonts w:ascii="宋体" w:cs="宋体" w:hint="eastAsia"/>
                <w:b/>
                <w:bCs/>
                <w:kern w:val="0"/>
                <w:sz w:val="24"/>
                <w:szCs w:val="24"/>
              </w:rPr>
              <w:t>②</w:t>
            </w:r>
            <w:r>
              <w:rPr>
                <w:rFonts w:ascii="宋体" w:hAnsi="宋体" w:cs="宋体" w:hint="eastAsia"/>
                <w:b/>
                <w:bCs/>
                <w:kern w:val="0"/>
                <w:sz w:val="24"/>
                <w:szCs w:val="24"/>
              </w:rPr>
              <w:t>投标人应提供所投标产品生产厂家的属地中小企业认定主管部门出具的证明函。注：对于执行《福州市中小企业认定管理办法》（榕经信企〔</w:t>
            </w:r>
            <w:r>
              <w:rPr>
                <w:rFonts w:ascii="宋体" w:hAnsi="宋体" w:cs="宋体"/>
                <w:b/>
                <w:bCs/>
                <w:kern w:val="0"/>
                <w:sz w:val="24"/>
                <w:szCs w:val="24"/>
              </w:rPr>
              <w:t>2017</w:t>
            </w:r>
            <w:r>
              <w:rPr>
                <w:rFonts w:ascii="宋体" w:hAnsi="宋体" w:cs="宋体" w:hint="eastAsia"/>
                <w:b/>
                <w:bCs/>
                <w:kern w:val="0"/>
                <w:sz w:val="24"/>
                <w:szCs w:val="24"/>
              </w:rPr>
              <w:t>〕</w:t>
            </w:r>
            <w:r>
              <w:rPr>
                <w:rFonts w:ascii="宋体" w:hAnsi="宋体" w:cs="宋体"/>
                <w:b/>
                <w:bCs/>
                <w:kern w:val="0"/>
                <w:sz w:val="24"/>
                <w:szCs w:val="24"/>
              </w:rPr>
              <w:t>1136</w:t>
            </w:r>
            <w:r>
              <w:rPr>
                <w:rFonts w:ascii="宋体" w:hAnsi="宋体" w:cs="宋体" w:hint="eastAsia"/>
                <w:b/>
                <w:bCs/>
                <w:kern w:val="0"/>
                <w:sz w:val="24"/>
                <w:szCs w:val="24"/>
              </w:rPr>
              <w:t>号）文件的企业，应提供有效期内的《中小企业认定证明》，未执行此文件的企业按照属地中小企业认定主管部门相关规定执行。</w:t>
            </w:r>
            <w:r>
              <w:rPr>
                <w:rFonts w:ascii="宋体" w:cs="宋体" w:hint="eastAsia"/>
                <w:b/>
                <w:bCs/>
                <w:kern w:val="0"/>
                <w:sz w:val="24"/>
                <w:szCs w:val="24"/>
              </w:rPr>
              <w:t>③</w:t>
            </w:r>
            <w:r>
              <w:rPr>
                <w:rFonts w:ascii="宋体" w:hAnsi="宋体" w:cs="宋体" w:hint="eastAsia"/>
                <w:b/>
                <w:bCs/>
                <w:kern w:val="0"/>
                <w:sz w:val="24"/>
                <w:szCs w:val="24"/>
              </w:rPr>
              <w:t>投标人需按招标文件格式</w:t>
            </w:r>
            <w:r>
              <w:rPr>
                <w:rFonts w:ascii="宋体" w:cs="宋体" w:hint="eastAsia"/>
                <w:b/>
                <w:bCs/>
                <w:kern w:val="0"/>
                <w:sz w:val="24"/>
                <w:szCs w:val="24"/>
              </w:rPr>
              <w:t>“</w:t>
            </w:r>
            <w:r>
              <w:rPr>
                <w:rFonts w:ascii="宋体" w:hAnsi="宋体" w:cs="宋体" w:hint="eastAsia"/>
                <w:b/>
                <w:bCs/>
                <w:kern w:val="0"/>
                <w:sz w:val="24"/>
                <w:szCs w:val="24"/>
              </w:rPr>
              <w:t>小型、微型企业产品价格扣除证明材料</w:t>
            </w:r>
            <w:r>
              <w:rPr>
                <w:rFonts w:ascii="宋体" w:cs="宋体" w:hint="eastAsia"/>
                <w:b/>
                <w:bCs/>
                <w:kern w:val="0"/>
                <w:sz w:val="24"/>
                <w:szCs w:val="24"/>
              </w:rPr>
              <w:t>”</w:t>
            </w:r>
            <w:r>
              <w:rPr>
                <w:rFonts w:ascii="宋体" w:hAnsi="宋体" w:cs="宋体" w:hint="eastAsia"/>
                <w:b/>
                <w:bCs/>
                <w:kern w:val="0"/>
                <w:sz w:val="24"/>
                <w:szCs w:val="24"/>
              </w:rPr>
              <w:t>如实填写并提供相应材料。</w:t>
            </w:r>
            <w:r>
              <w:rPr>
                <w:rFonts w:ascii="宋体" w:hAnsi="宋体" w:cs="宋体"/>
                <w:b/>
                <w:bCs/>
                <w:kern w:val="0"/>
                <w:sz w:val="24"/>
                <w:szCs w:val="24"/>
              </w:rPr>
              <w:t>(4</w:t>
            </w:r>
            <w:r>
              <w:rPr>
                <w:rFonts w:ascii="宋体" w:hAnsi="宋体" w:cs="宋体"/>
                <w:b/>
                <w:bCs/>
                <w:kern w:val="0"/>
                <w:sz w:val="24"/>
                <w:szCs w:val="24"/>
              </w:rPr>
              <w:t>)</w:t>
            </w:r>
            <w:r>
              <w:rPr>
                <w:rFonts w:ascii="宋体" w:hAnsi="宋体" w:cs="宋体" w:hint="eastAsia"/>
                <w:b/>
                <w:bCs/>
                <w:kern w:val="0"/>
                <w:sz w:val="24"/>
                <w:szCs w:val="24"/>
              </w:rPr>
              <w:t>根据财政部、司法部联合印发《关于政府采购支持监狱企业发展有关问题的通知》（财库【</w:t>
            </w:r>
            <w:r>
              <w:rPr>
                <w:rFonts w:ascii="宋体" w:hAnsi="宋体" w:cs="宋体"/>
                <w:b/>
                <w:bCs/>
                <w:kern w:val="0"/>
                <w:sz w:val="24"/>
                <w:szCs w:val="24"/>
              </w:rPr>
              <w:t>2014</w:t>
            </w:r>
            <w:r>
              <w:rPr>
                <w:rFonts w:ascii="宋体" w:hAnsi="宋体" w:cs="宋体" w:hint="eastAsia"/>
                <w:b/>
                <w:bCs/>
                <w:kern w:val="0"/>
                <w:sz w:val="24"/>
                <w:szCs w:val="24"/>
              </w:rPr>
              <w:t>】</w:t>
            </w:r>
            <w:r>
              <w:rPr>
                <w:rFonts w:ascii="宋体" w:hAnsi="宋体" w:cs="宋体"/>
                <w:b/>
                <w:bCs/>
                <w:kern w:val="0"/>
                <w:sz w:val="24"/>
                <w:szCs w:val="24"/>
              </w:rPr>
              <w:t>68</w:t>
            </w:r>
            <w:r>
              <w:rPr>
                <w:rFonts w:ascii="宋体" w:hAnsi="宋体" w:cs="宋体" w:hint="eastAsia"/>
                <w:b/>
                <w:bCs/>
                <w:kern w:val="0"/>
                <w:sz w:val="24"/>
                <w:szCs w:val="24"/>
              </w:rPr>
              <w:t>号）文件规定，凡监狱企业参加政府采购活动视同小型、微型企业，享受评审价格扣除的政府采购优惠政策。此次若有监狱企业参加投标的其报价享受</w:t>
            </w:r>
            <w:r>
              <w:rPr>
                <w:rFonts w:ascii="宋体" w:hAnsi="宋体" w:cs="宋体"/>
                <w:b/>
                <w:bCs/>
                <w:kern w:val="0"/>
                <w:sz w:val="24"/>
                <w:szCs w:val="24"/>
              </w:rPr>
              <w:t>6%</w:t>
            </w:r>
            <w:r>
              <w:rPr>
                <w:rFonts w:ascii="宋体" w:hAnsi="宋体" w:cs="宋体" w:hint="eastAsia"/>
                <w:b/>
                <w:bCs/>
                <w:kern w:val="0"/>
                <w:sz w:val="24"/>
                <w:szCs w:val="24"/>
              </w:rPr>
              <w:t>的价格扣除，且无需提供上述所要求的证明材料，但必须提供由省级以上监狱管理局、戒毒管理局（含新疆生产建设兵团）出具的属于监狱企业的证明文件，否则评审时不予价格扣除优惠。（</w:t>
            </w:r>
            <w:r>
              <w:rPr>
                <w:rFonts w:ascii="宋体" w:hAnsi="宋体" w:cs="宋体"/>
                <w:b/>
                <w:bCs/>
                <w:kern w:val="0"/>
                <w:sz w:val="24"/>
                <w:szCs w:val="24"/>
              </w:rPr>
              <w:t>5</w:t>
            </w:r>
            <w:r>
              <w:rPr>
                <w:rFonts w:ascii="宋体" w:hAnsi="宋体" w:cs="宋体" w:hint="eastAsia"/>
                <w:b/>
                <w:bCs/>
                <w:kern w:val="0"/>
                <w:sz w:val="24"/>
                <w:szCs w:val="24"/>
              </w:rPr>
              <w:t>）根据财政部、民政部、中国残疾人联合会联合发布《关于促进残疾人就业政府采购政策的通知》（财库〔</w:t>
            </w:r>
            <w:r>
              <w:rPr>
                <w:rFonts w:ascii="宋体" w:hAnsi="宋体" w:cs="宋体"/>
                <w:b/>
                <w:bCs/>
                <w:kern w:val="0"/>
                <w:sz w:val="24"/>
                <w:szCs w:val="24"/>
              </w:rPr>
              <w:t>2017</w:t>
            </w:r>
            <w:r>
              <w:rPr>
                <w:rFonts w:ascii="宋体" w:hAnsi="宋体" w:cs="宋体" w:hint="eastAsia"/>
                <w:b/>
                <w:bCs/>
                <w:kern w:val="0"/>
                <w:sz w:val="24"/>
                <w:szCs w:val="24"/>
              </w:rPr>
              <w:t>〕</w:t>
            </w:r>
            <w:r>
              <w:rPr>
                <w:rFonts w:ascii="宋体" w:hAnsi="宋体" w:cs="宋体"/>
                <w:b/>
                <w:bCs/>
                <w:kern w:val="0"/>
                <w:sz w:val="24"/>
                <w:szCs w:val="24"/>
              </w:rPr>
              <w:t>141</w:t>
            </w:r>
            <w:r>
              <w:rPr>
                <w:rFonts w:ascii="宋体" w:hAnsi="宋体" w:cs="宋体" w:hint="eastAsia"/>
                <w:b/>
                <w:bCs/>
                <w:kern w:val="0"/>
                <w:sz w:val="24"/>
                <w:szCs w:val="24"/>
              </w:rPr>
              <w:t>号）文件规定，残疾人福利性单位视同小型、微型企业，享受评审中价格扣除的政府采购政策。残疾人福利性单位属于小型、微型企业的，不重复享受政策。此次若有残疾人福利性单位参加投标的只需提供《残疾人福利性单位声明函》，并对声明的真实性负责。</w:t>
            </w:r>
          </w:p>
        </w:tc>
      </w:tr>
    </w:tbl>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hAnsi="宋体" w:cs="宋体" w:hint="eastAsia"/>
          <w:color w:val="393939"/>
          <w:kern w:val="0"/>
          <w:sz w:val="24"/>
          <w:szCs w:val="24"/>
        </w:rPr>
        <w:t>②</w:t>
      </w:r>
      <w:r>
        <w:rPr>
          <w:rFonts w:ascii="宋体" w:eastAsia="微软雅黑" w:hAnsi="宋体" w:cs="宋体" w:hint="eastAsia"/>
          <w:color w:val="393939"/>
          <w:kern w:val="0"/>
          <w:sz w:val="24"/>
          <w:szCs w:val="24"/>
        </w:rPr>
        <w:t>技术项（</w:t>
      </w:r>
      <w:r>
        <w:rPr>
          <w:rFonts w:eastAsia="微软雅黑" w:cs="宋体"/>
          <w:color w:val="393939"/>
          <w:kern w:val="0"/>
          <w:sz w:val="24"/>
          <w:szCs w:val="24"/>
        </w:rPr>
        <w:t>F2</w:t>
      </w:r>
      <w:r>
        <w:rPr>
          <w:rFonts w:ascii="宋体" w:eastAsia="微软雅黑" w:hAnsi="宋体" w:cs="宋体" w:hint="eastAsia"/>
          <w:color w:val="393939"/>
          <w:kern w:val="0"/>
          <w:sz w:val="24"/>
          <w:szCs w:val="24"/>
        </w:rPr>
        <w:t>×</w:t>
      </w:r>
      <w:r>
        <w:rPr>
          <w:rFonts w:eastAsia="微软雅黑" w:cs="宋体"/>
          <w:color w:val="393939"/>
          <w:kern w:val="0"/>
          <w:sz w:val="24"/>
          <w:szCs w:val="24"/>
        </w:rPr>
        <w:t>A2</w:t>
      </w:r>
      <w:r>
        <w:rPr>
          <w:rFonts w:ascii="宋体" w:eastAsia="微软雅黑" w:hAnsi="宋体" w:cs="宋体" w:hint="eastAsia"/>
          <w:color w:val="393939"/>
          <w:kern w:val="0"/>
          <w:sz w:val="24"/>
          <w:szCs w:val="24"/>
        </w:rPr>
        <w:t>）满分为</w:t>
      </w:r>
      <w:r>
        <w:rPr>
          <w:rFonts w:ascii="宋体" w:eastAsia="微软雅黑" w:hAnsi="宋体" w:cs="宋体"/>
          <w:color w:val="393939"/>
          <w:kern w:val="0"/>
          <w:sz w:val="24"/>
          <w:szCs w:val="24"/>
          <w:u w:val="single"/>
        </w:rPr>
        <w:t>50</w:t>
      </w:r>
      <w:r>
        <w:rPr>
          <w:rFonts w:ascii="宋体" w:eastAsia="微软雅黑" w:hAnsi="宋体" w:cs="宋体" w:hint="eastAsia"/>
          <w:color w:val="393939"/>
          <w:kern w:val="0"/>
          <w:sz w:val="24"/>
          <w:szCs w:val="24"/>
        </w:rPr>
        <w:t>分。</w:t>
      </w:r>
    </w:p>
    <w:tbl>
      <w:tblPr>
        <w:tblW w:w="832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413"/>
        <w:gridCol w:w="412"/>
        <w:gridCol w:w="7497"/>
      </w:tblGrid>
      <w:tr w:rsidR="00E6704B">
        <w:trPr>
          <w:tblHeader/>
        </w:trPr>
        <w:tc>
          <w:tcPr>
            <w:tcW w:w="413"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评标项目</w:t>
            </w:r>
          </w:p>
        </w:tc>
        <w:tc>
          <w:tcPr>
            <w:tcW w:w="412"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评标分值</w:t>
            </w:r>
          </w:p>
        </w:tc>
        <w:tc>
          <w:tcPr>
            <w:tcW w:w="7497"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评标方法描述</w:t>
            </w:r>
          </w:p>
        </w:tc>
      </w:tr>
      <w:tr w:rsidR="00E6704B">
        <w:tc>
          <w:tcPr>
            <w:tcW w:w="413"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A1</w:t>
            </w:r>
          </w:p>
        </w:tc>
        <w:tc>
          <w:tcPr>
            <w:tcW w:w="412"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44</w:t>
            </w:r>
          </w:p>
        </w:tc>
        <w:tc>
          <w:tcPr>
            <w:tcW w:w="7497"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评委将依据投标人所提供的技术和服务要求响应表，参照招标文件中技术和服务要求进行评价：完全满足招标文件要求的得</w:t>
            </w:r>
            <w:r>
              <w:rPr>
                <w:rFonts w:ascii="宋体" w:hAnsi="宋体" w:cs="宋体"/>
                <w:kern w:val="0"/>
                <w:sz w:val="24"/>
                <w:szCs w:val="24"/>
              </w:rPr>
              <w:t>44</w:t>
            </w:r>
            <w:r>
              <w:rPr>
                <w:rFonts w:ascii="宋体" w:hAnsi="宋体" w:cs="宋体" w:hint="eastAsia"/>
                <w:kern w:val="0"/>
                <w:sz w:val="24"/>
                <w:szCs w:val="24"/>
              </w:rPr>
              <w:t>分，技术参数中带</w:t>
            </w:r>
            <w:r>
              <w:rPr>
                <w:rFonts w:ascii="宋体" w:cs="宋体" w:hint="eastAsia"/>
                <w:kern w:val="0"/>
                <w:sz w:val="24"/>
                <w:szCs w:val="24"/>
              </w:rPr>
              <w:t>“▲”</w:t>
            </w:r>
            <w:r>
              <w:rPr>
                <w:rFonts w:ascii="宋体" w:hAnsi="宋体" w:cs="宋体" w:hint="eastAsia"/>
                <w:kern w:val="0"/>
                <w:sz w:val="24"/>
                <w:szCs w:val="24"/>
              </w:rPr>
              <w:t>号条款为重要技术指标，每负偏离一项扣</w:t>
            </w:r>
            <w:r>
              <w:rPr>
                <w:rFonts w:ascii="宋体" w:hAnsi="宋体" w:cs="宋体"/>
                <w:kern w:val="0"/>
                <w:sz w:val="24"/>
                <w:szCs w:val="24"/>
              </w:rPr>
              <w:t>3</w:t>
            </w:r>
            <w:r>
              <w:rPr>
                <w:rFonts w:ascii="宋体" w:hAnsi="宋体" w:cs="宋体" w:hint="eastAsia"/>
                <w:kern w:val="0"/>
                <w:sz w:val="24"/>
                <w:szCs w:val="24"/>
              </w:rPr>
              <w:t>分，若带</w:t>
            </w:r>
            <w:r>
              <w:rPr>
                <w:rFonts w:ascii="宋体" w:cs="宋体" w:hint="eastAsia"/>
                <w:kern w:val="0"/>
                <w:sz w:val="24"/>
                <w:szCs w:val="24"/>
              </w:rPr>
              <w:t>“▲”</w:t>
            </w:r>
            <w:r>
              <w:rPr>
                <w:rFonts w:ascii="宋体" w:hAnsi="宋体" w:cs="宋体" w:hint="eastAsia"/>
                <w:kern w:val="0"/>
                <w:sz w:val="24"/>
                <w:szCs w:val="24"/>
              </w:rPr>
              <w:t>的技术参数有两项及两项以上负偏离时，则视为实质性偏离招标文件要求，按无效投标处理，未带</w:t>
            </w:r>
            <w:r>
              <w:rPr>
                <w:rFonts w:ascii="宋体" w:cs="宋体" w:hint="eastAsia"/>
                <w:kern w:val="0"/>
                <w:sz w:val="24"/>
                <w:szCs w:val="24"/>
              </w:rPr>
              <w:t>“▲”</w:t>
            </w:r>
            <w:r>
              <w:rPr>
                <w:rFonts w:ascii="宋体" w:hAnsi="宋体" w:cs="宋体" w:hint="eastAsia"/>
                <w:kern w:val="0"/>
                <w:sz w:val="24"/>
                <w:szCs w:val="24"/>
              </w:rPr>
              <w:t>号条款每负偏离一项扣</w:t>
            </w:r>
            <w:r>
              <w:rPr>
                <w:rFonts w:ascii="宋体" w:hAnsi="宋体" w:cs="宋体"/>
                <w:kern w:val="0"/>
                <w:sz w:val="24"/>
                <w:szCs w:val="24"/>
              </w:rPr>
              <w:t>2</w:t>
            </w:r>
            <w:r>
              <w:rPr>
                <w:rFonts w:ascii="宋体" w:hAnsi="宋体" w:cs="宋体" w:hint="eastAsia"/>
                <w:kern w:val="0"/>
                <w:sz w:val="24"/>
                <w:szCs w:val="24"/>
              </w:rPr>
              <w:t>分。</w:t>
            </w:r>
          </w:p>
        </w:tc>
      </w:tr>
      <w:tr w:rsidR="00E6704B">
        <w:tc>
          <w:tcPr>
            <w:tcW w:w="413"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A2</w:t>
            </w:r>
          </w:p>
        </w:tc>
        <w:tc>
          <w:tcPr>
            <w:tcW w:w="412"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3</w:t>
            </w:r>
          </w:p>
        </w:tc>
        <w:tc>
          <w:tcPr>
            <w:tcW w:w="7497"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、彩页资料完整且能佐证所投标产品的主要技术参数及功能得</w:t>
            </w:r>
            <w:r>
              <w:rPr>
                <w:rFonts w:ascii="宋体" w:hAnsi="宋体" w:cs="宋体"/>
                <w:kern w:val="0"/>
                <w:sz w:val="24"/>
                <w:szCs w:val="24"/>
              </w:rPr>
              <w:t xml:space="preserve">3 </w:t>
            </w:r>
            <w:r>
              <w:rPr>
                <w:rFonts w:ascii="宋体" w:hAnsi="宋体" w:cs="宋体" w:hint="eastAsia"/>
                <w:kern w:val="0"/>
                <w:sz w:val="24"/>
                <w:szCs w:val="24"/>
              </w:rPr>
              <w:t>分；</w:t>
            </w:r>
            <w:r>
              <w:rPr>
                <w:rFonts w:ascii="宋体" w:hAnsi="宋体" w:cs="宋体"/>
                <w:kern w:val="0"/>
                <w:sz w:val="24"/>
                <w:szCs w:val="24"/>
              </w:rPr>
              <w:t>2</w:t>
            </w:r>
            <w:r>
              <w:rPr>
                <w:rFonts w:ascii="宋体" w:hAnsi="宋体" w:cs="宋体" w:hint="eastAsia"/>
                <w:kern w:val="0"/>
                <w:sz w:val="24"/>
                <w:szCs w:val="24"/>
              </w:rPr>
              <w:t>、无彩页资料原件，但其复印件能佐证所投标产品的主要技术参数及功能得</w:t>
            </w:r>
            <w:r>
              <w:rPr>
                <w:rFonts w:ascii="宋体" w:hAnsi="宋体" w:cs="宋体"/>
                <w:kern w:val="0"/>
                <w:sz w:val="24"/>
                <w:szCs w:val="24"/>
              </w:rPr>
              <w:t>2</w:t>
            </w:r>
            <w:r>
              <w:rPr>
                <w:rFonts w:ascii="宋体" w:hAnsi="宋体" w:cs="宋体" w:hint="eastAsia"/>
                <w:kern w:val="0"/>
                <w:sz w:val="24"/>
                <w:szCs w:val="24"/>
              </w:rPr>
              <w:t>分；</w:t>
            </w:r>
            <w:r>
              <w:rPr>
                <w:rFonts w:ascii="宋体" w:hAnsi="宋体" w:cs="宋体"/>
                <w:kern w:val="0"/>
                <w:sz w:val="24"/>
                <w:szCs w:val="24"/>
              </w:rPr>
              <w:t xml:space="preserve"> 3</w:t>
            </w:r>
            <w:r>
              <w:rPr>
                <w:rFonts w:ascii="宋体" w:hAnsi="宋体" w:cs="宋体" w:hint="eastAsia"/>
                <w:kern w:val="0"/>
                <w:sz w:val="24"/>
                <w:szCs w:val="24"/>
              </w:rPr>
              <w:t>、彩页资料或复印件仅能部分佐证所投标产品的主要技术参数及功能得</w:t>
            </w:r>
            <w:r>
              <w:rPr>
                <w:rFonts w:ascii="宋体" w:hAnsi="宋体" w:cs="宋体"/>
                <w:kern w:val="0"/>
                <w:sz w:val="24"/>
                <w:szCs w:val="24"/>
              </w:rPr>
              <w:t>1</w:t>
            </w:r>
            <w:r>
              <w:rPr>
                <w:rFonts w:ascii="宋体" w:hAnsi="宋体" w:cs="宋体" w:hint="eastAsia"/>
                <w:kern w:val="0"/>
                <w:sz w:val="24"/>
                <w:szCs w:val="24"/>
              </w:rPr>
              <w:t>分；</w:t>
            </w:r>
            <w:r>
              <w:rPr>
                <w:rFonts w:ascii="宋体" w:hAnsi="宋体" w:cs="宋体"/>
                <w:kern w:val="0"/>
                <w:sz w:val="24"/>
                <w:szCs w:val="24"/>
              </w:rPr>
              <w:t xml:space="preserve"> 4</w:t>
            </w:r>
            <w:r>
              <w:rPr>
                <w:rFonts w:ascii="宋体" w:hAnsi="宋体" w:cs="宋体" w:hint="eastAsia"/>
                <w:kern w:val="0"/>
                <w:sz w:val="24"/>
                <w:szCs w:val="24"/>
              </w:rPr>
              <w:t>、无提供彩页资料，或提供的彩页资料与所投产品的规格型号不一致，或彩页资料及复印件不能佐证所投标产品的主要技术参数及功能不得分。</w:t>
            </w:r>
          </w:p>
        </w:tc>
      </w:tr>
      <w:tr w:rsidR="00E6704B">
        <w:tc>
          <w:tcPr>
            <w:tcW w:w="413"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A3</w:t>
            </w:r>
          </w:p>
        </w:tc>
        <w:tc>
          <w:tcPr>
            <w:tcW w:w="412"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3</w:t>
            </w:r>
          </w:p>
        </w:tc>
        <w:tc>
          <w:tcPr>
            <w:tcW w:w="7497"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根据各投标人所投产品配置的合理性、齐全性、先进性以及对招标文件中各项配置要求的响应承诺情况由评委在</w:t>
            </w:r>
            <w:r>
              <w:rPr>
                <w:rFonts w:ascii="宋体" w:hAnsi="宋体" w:cs="宋体"/>
                <w:kern w:val="0"/>
                <w:sz w:val="24"/>
                <w:szCs w:val="24"/>
              </w:rPr>
              <w:t>0-3</w:t>
            </w:r>
            <w:r>
              <w:rPr>
                <w:rFonts w:ascii="宋体" w:hAnsi="宋体" w:cs="宋体" w:hint="eastAsia"/>
                <w:kern w:val="0"/>
                <w:sz w:val="24"/>
                <w:szCs w:val="24"/>
              </w:rPr>
              <w:t>分之间打分。</w:t>
            </w:r>
          </w:p>
        </w:tc>
      </w:tr>
    </w:tbl>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hAnsi="宋体" w:cs="宋体" w:hint="eastAsia"/>
          <w:color w:val="393939"/>
          <w:kern w:val="0"/>
          <w:sz w:val="24"/>
          <w:szCs w:val="24"/>
        </w:rPr>
        <w:t>③</w:t>
      </w:r>
      <w:r>
        <w:rPr>
          <w:rFonts w:ascii="宋体" w:eastAsia="微软雅黑" w:hAnsi="宋体" w:cs="宋体" w:hint="eastAsia"/>
          <w:color w:val="393939"/>
          <w:kern w:val="0"/>
          <w:sz w:val="24"/>
          <w:szCs w:val="24"/>
        </w:rPr>
        <w:t>商务项（</w:t>
      </w:r>
      <w:r>
        <w:rPr>
          <w:rFonts w:eastAsia="微软雅黑" w:cs="宋体"/>
          <w:color w:val="393939"/>
          <w:kern w:val="0"/>
          <w:sz w:val="24"/>
          <w:szCs w:val="24"/>
        </w:rPr>
        <w:t>F3</w:t>
      </w:r>
      <w:r>
        <w:rPr>
          <w:rFonts w:ascii="宋体" w:eastAsia="微软雅黑" w:hAnsi="宋体" w:cs="宋体" w:hint="eastAsia"/>
          <w:color w:val="393939"/>
          <w:kern w:val="0"/>
          <w:sz w:val="24"/>
          <w:szCs w:val="24"/>
        </w:rPr>
        <w:t>×</w:t>
      </w:r>
      <w:r>
        <w:rPr>
          <w:rFonts w:eastAsia="微软雅黑" w:cs="宋体"/>
          <w:color w:val="393939"/>
          <w:kern w:val="0"/>
          <w:sz w:val="24"/>
          <w:szCs w:val="24"/>
        </w:rPr>
        <w:t>A3</w:t>
      </w:r>
      <w:r>
        <w:rPr>
          <w:rFonts w:ascii="宋体" w:eastAsia="微软雅黑" w:hAnsi="宋体" w:cs="宋体" w:hint="eastAsia"/>
          <w:color w:val="393939"/>
          <w:kern w:val="0"/>
          <w:sz w:val="24"/>
          <w:szCs w:val="24"/>
        </w:rPr>
        <w:t>）满分为</w:t>
      </w:r>
      <w:r>
        <w:rPr>
          <w:rFonts w:ascii="宋体" w:eastAsia="微软雅黑" w:hAnsi="宋体" w:cs="宋体"/>
          <w:color w:val="393939"/>
          <w:kern w:val="0"/>
          <w:sz w:val="24"/>
          <w:szCs w:val="24"/>
          <w:u w:val="single"/>
        </w:rPr>
        <w:t>15</w:t>
      </w:r>
      <w:r>
        <w:rPr>
          <w:rFonts w:ascii="宋体" w:eastAsia="微软雅黑" w:hAnsi="宋体" w:cs="宋体" w:hint="eastAsia"/>
          <w:color w:val="393939"/>
          <w:kern w:val="0"/>
          <w:sz w:val="24"/>
          <w:szCs w:val="24"/>
        </w:rPr>
        <w:t>分。</w:t>
      </w:r>
    </w:p>
    <w:tbl>
      <w:tblPr>
        <w:tblW w:w="8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45"/>
        <w:gridCol w:w="616"/>
        <w:gridCol w:w="7155"/>
      </w:tblGrid>
      <w:tr w:rsidR="00E6704B">
        <w:trPr>
          <w:tblHeader/>
        </w:trPr>
        <w:tc>
          <w:tcPr>
            <w:tcW w:w="545"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评标项目</w:t>
            </w:r>
          </w:p>
        </w:tc>
        <w:tc>
          <w:tcPr>
            <w:tcW w:w="616"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评标分值</w:t>
            </w:r>
          </w:p>
        </w:tc>
        <w:tc>
          <w:tcPr>
            <w:tcW w:w="7155"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评标方法描述</w:t>
            </w:r>
          </w:p>
        </w:tc>
      </w:tr>
      <w:tr w:rsidR="00E6704B">
        <w:tc>
          <w:tcPr>
            <w:tcW w:w="545" w:type="dxa"/>
            <w:vAlign w:val="center"/>
          </w:tcPr>
          <w:p w:rsidR="00E6704B" w:rsidRDefault="00AE7251">
            <w:pPr>
              <w:widowControl/>
              <w:jc w:val="left"/>
              <w:rPr>
                <w:rFonts w:ascii="宋体" w:cs="宋体"/>
                <w:kern w:val="0"/>
                <w:sz w:val="24"/>
                <w:szCs w:val="24"/>
              </w:rPr>
            </w:pPr>
            <w:r>
              <w:rPr>
                <w:rFonts w:ascii="宋体" w:hAnsi="宋体" w:cs="宋体"/>
                <w:kern w:val="0"/>
                <w:sz w:val="24"/>
                <w:szCs w:val="24"/>
              </w:rPr>
              <w:t>B1</w:t>
            </w:r>
          </w:p>
        </w:tc>
        <w:tc>
          <w:tcPr>
            <w:tcW w:w="616" w:type="dxa"/>
            <w:vAlign w:val="center"/>
          </w:tcPr>
          <w:p w:rsidR="00E6704B" w:rsidRDefault="00AE7251">
            <w:pPr>
              <w:widowControl/>
              <w:jc w:val="left"/>
              <w:rPr>
                <w:rFonts w:ascii="宋体" w:cs="宋体"/>
                <w:kern w:val="0"/>
                <w:sz w:val="24"/>
                <w:szCs w:val="24"/>
              </w:rPr>
            </w:pPr>
            <w:r>
              <w:rPr>
                <w:rFonts w:ascii="宋体" w:hAnsi="宋体" w:cs="宋体"/>
                <w:kern w:val="0"/>
                <w:sz w:val="24"/>
                <w:szCs w:val="24"/>
              </w:rPr>
              <w:t>1.5</w:t>
            </w:r>
          </w:p>
        </w:tc>
        <w:tc>
          <w:tcPr>
            <w:tcW w:w="7155"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根据投标人提供的维修服务响应情况由评委在</w:t>
            </w:r>
            <w:r>
              <w:rPr>
                <w:rFonts w:ascii="宋体" w:hAnsi="宋体" w:cs="宋体"/>
                <w:kern w:val="0"/>
                <w:sz w:val="24"/>
                <w:szCs w:val="24"/>
              </w:rPr>
              <w:t>0-1.5</w:t>
            </w:r>
            <w:r>
              <w:rPr>
                <w:rFonts w:ascii="宋体" w:hAnsi="宋体" w:cs="宋体" w:hint="eastAsia"/>
                <w:kern w:val="0"/>
                <w:sz w:val="24"/>
                <w:szCs w:val="24"/>
              </w:rPr>
              <w:t>分之间打分。</w:t>
            </w:r>
          </w:p>
        </w:tc>
      </w:tr>
      <w:tr w:rsidR="00E6704B">
        <w:tc>
          <w:tcPr>
            <w:tcW w:w="545" w:type="dxa"/>
            <w:vAlign w:val="center"/>
          </w:tcPr>
          <w:p w:rsidR="00E6704B" w:rsidRDefault="00AE7251">
            <w:pPr>
              <w:widowControl/>
              <w:jc w:val="left"/>
              <w:rPr>
                <w:rFonts w:ascii="宋体" w:cs="宋体"/>
                <w:kern w:val="0"/>
                <w:sz w:val="24"/>
                <w:szCs w:val="24"/>
              </w:rPr>
            </w:pPr>
            <w:r>
              <w:rPr>
                <w:rFonts w:ascii="宋体" w:hAnsi="宋体" w:cs="宋体"/>
                <w:kern w:val="0"/>
                <w:sz w:val="24"/>
                <w:szCs w:val="24"/>
              </w:rPr>
              <w:t>B2</w:t>
            </w:r>
          </w:p>
        </w:tc>
        <w:tc>
          <w:tcPr>
            <w:tcW w:w="616"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2</w:t>
            </w:r>
            <w:r>
              <w:rPr>
                <w:rFonts w:ascii="宋体" w:hAnsi="宋体" w:cs="宋体"/>
                <w:kern w:val="0"/>
                <w:sz w:val="24"/>
                <w:szCs w:val="24"/>
              </w:rPr>
              <w:t>.5</w:t>
            </w:r>
          </w:p>
        </w:tc>
        <w:tc>
          <w:tcPr>
            <w:tcW w:w="7155"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根据投标人设置的售后服务机构人员资质、专业人员配备情况及现有维修服务能力由评委在</w:t>
            </w:r>
            <w:r>
              <w:rPr>
                <w:rFonts w:ascii="宋体" w:hAnsi="宋体" w:cs="宋体"/>
                <w:kern w:val="0"/>
                <w:sz w:val="24"/>
                <w:szCs w:val="24"/>
              </w:rPr>
              <w:t>0-</w:t>
            </w:r>
            <w:r>
              <w:rPr>
                <w:rFonts w:ascii="宋体" w:hAnsi="宋体" w:cs="宋体" w:hint="eastAsia"/>
                <w:kern w:val="0"/>
                <w:sz w:val="24"/>
                <w:szCs w:val="24"/>
              </w:rPr>
              <w:t>2</w:t>
            </w:r>
            <w:r>
              <w:rPr>
                <w:rFonts w:ascii="宋体" w:hAnsi="宋体" w:cs="宋体"/>
                <w:kern w:val="0"/>
                <w:sz w:val="24"/>
                <w:szCs w:val="24"/>
              </w:rPr>
              <w:t>.5</w:t>
            </w:r>
            <w:r>
              <w:rPr>
                <w:rFonts w:ascii="宋体" w:hAnsi="宋体" w:cs="宋体" w:hint="eastAsia"/>
                <w:kern w:val="0"/>
                <w:sz w:val="24"/>
                <w:szCs w:val="24"/>
              </w:rPr>
              <w:t>分之间打分。</w:t>
            </w:r>
          </w:p>
        </w:tc>
      </w:tr>
      <w:tr w:rsidR="00E6704B">
        <w:tc>
          <w:tcPr>
            <w:tcW w:w="545" w:type="dxa"/>
            <w:vAlign w:val="center"/>
          </w:tcPr>
          <w:p w:rsidR="00E6704B" w:rsidRDefault="00AE7251">
            <w:pPr>
              <w:widowControl/>
              <w:jc w:val="left"/>
              <w:rPr>
                <w:rFonts w:ascii="宋体" w:cs="宋体"/>
                <w:kern w:val="0"/>
                <w:sz w:val="24"/>
                <w:szCs w:val="24"/>
              </w:rPr>
            </w:pPr>
            <w:r>
              <w:rPr>
                <w:rFonts w:ascii="宋体" w:hAnsi="宋体" w:cs="宋体"/>
                <w:kern w:val="0"/>
                <w:sz w:val="24"/>
                <w:szCs w:val="24"/>
              </w:rPr>
              <w:t>B3</w:t>
            </w:r>
          </w:p>
        </w:tc>
        <w:tc>
          <w:tcPr>
            <w:tcW w:w="616" w:type="dxa"/>
            <w:vAlign w:val="center"/>
          </w:tcPr>
          <w:p w:rsidR="00E6704B" w:rsidRDefault="00AE7251">
            <w:pPr>
              <w:widowControl/>
              <w:jc w:val="left"/>
              <w:rPr>
                <w:rFonts w:ascii="宋体" w:cs="宋体"/>
                <w:kern w:val="0"/>
                <w:sz w:val="24"/>
                <w:szCs w:val="24"/>
              </w:rPr>
            </w:pPr>
            <w:r>
              <w:rPr>
                <w:rFonts w:ascii="宋体" w:hAnsi="宋体" w:cs="宋体"/>
                <w:kern w:val="0"/>
                <w:sz w:val="24"/>
                <w:szCs w:val="24"/>
              </w:rPr>
              <w:t>3</w:t>
            </w:r>
          </w:p>
        </w:tc>
        <w:tc>
          <w:tcPr>
            <w:tcW w:w="7155"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根据投标人对所投产品保修期的承诺情况进行评分，在满足招标文件要求的基础上每延长一年得</w:t>
            </w:r>
            <w:r>
              <w:rPr>
                <w:rFonts w:ascii="宋体" w:hAnsi="宋体" w:cs="宋体"/>
                <w:kern w:val="0"/>
                <w:sz w:val="24"/>
                <w:szCs w:val="24"/>
              </w:rPr>
              <w:t>1.5</w:t>
            </w:r>
            <w:r>
              <w:rPr>
                <w:rFonts w:ascii="宋体" w:hAnsi="宋体" w:cs="宋体" w:hint="eastAsia"/>
                <w:kern w:val="0"/>
                <w:sz w:val="24"/>
                <w:szCs w:val="24"/>
              </w:rPr>
              <w:t>分，没有延长的不得分，满分</w:t>
            </w:r>
            <w:r>
              <w:rPr>
                <w:rFonts w:ascii="宋体" w:hAnsi="宋体" w:cs="宋体"/>
                <w:kern w:val="0"/>
                <w:sz w:val="24"/>
                <w:szCs w:val="24"/>
              </w:rPr>
              <w:t>3</w:t>
            </w:r>
            <w:r>
              <w:rPr>
                <w:rFonts w:ascii="宋体" w:hAnsi="宋体" w:cs="宋体" w:hint="eastAsia"/>
                <w:kern w:val="0"/>
                <w:sz w:val="24"/>
                <w:szCs w:val="24"/>
              </w:rPr>
              <w:t>分。</w:t>
            </w:r>
          </w:p>
        </w:tc>
      </w:tr>
      <w:tr w:rsidR="00E6704B">
        <w:tc>
          <w:tcPr>
            <w:tcW w:w="545" w:type="dxa"/>
            <w:vAlign w:val="center"/>
          </w:tcPr>
          <w:p w:rsidR="00E6704B" w:rsidRDefault="00AE7251">
            <w:pPr>
              <w:widowControl/>
              <w:jc w:val="left"/>
              <w:rPr>
                <w:rFonts w:ascii="宋体" w:cs="宋体"/>
                <w:kern w:val="0"/>
                <w:sz w:val="24"/>
                <w:szCs w:val="24"/>
              </w:rPr>
            </w:pPr>
            <w:r>
              <w:rPr>
                <w:rFonts w:ascii="宋体" w:hAnsi="宋体" w:cs="宋体"/>
                <w:kern w:val="0"/>
                <w:sz w:val="24"/>
                <w:szCs w:val="24"/>
              </w:rPr>
              <w:t>B4</w:t>
            </w:r>
          </w:p>
        </w:tc>
        <w:tc>
          <w:tcPr>
            <w:tcW w:w="616" w:type="dxa"/>
            <w:vAlign w:val="center"/>
          </w:tcPr>
          <w:p w:rsidR="00E6704B" w:rsidRDefault="00AE7251">
            <w:pPr>
              <w:widowControl/>
              <w:jc w:val="left"/>
              <w:rPr>
                <w:rFonts w:ascii="宋体" w:cs="宋体"/>
                <w:kern w:val="0"/>
                <w:sz w:val="24"/>
                <w:szCs w:val="24"/>
              </w:rPr>
            </w:pPr>
            <w:r>
              <w:rPr>
                <w:rFonts w:ascii="宋体" w:hAnsi="宋体" w:cs="宋体"/>
                <w:kern w:val="0"/>
                <w:sz w:val="24"/>
                <w:szCs w:val="24"/>
              </w:rPr>
              <w:t>1</w:t>
            </w:r>
          </w:p>
        </w:tc>
        <w:tc>
          <w:tcPr>
            <w:tcW w:w="7155"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根据投标人提供的现场技术培训方案的可行性、合理性、实用性等情况，由评委在</w:t>
            </w:r>
            <w:r>
              <w:rPr>
                <w:rFonts w:ascii="宋体" w:hAnsi="宋体" w:cs="宋体"/>
                <w:kern w:val="0"/>
                <w:sz w:val="24"/>
                <w:szCs w:val="24"/>
              </w:rPr>
              <w:t>0-1</w:t>
            </w:r>
            <w:r>
              <w:rPr>
                <w:rFonts w:ascii="宋体" w:hAnsi="宋体" w:cs="宋体" w:hint="eastAsia"/>
                <w:kern w:val="0"/>
                <w:sz w:val="24"/>
                <w:szCs w:val="24"/>
              </w:rPr>
              <w:t>分之间打分，不满足招标文件要求的得</w:t>
            </w:r>
            <w:r>
              <w:rPr>
                <w:rFonts w:ascii="宋体" w:cs="宋体"/>
                <w:kern w:val="0"/>
                <w:sz w:val="24"/>
                <w:szCs w:val="24"/>
              </w:rPr>
              <w:t>0</w:t>
            </w:r>
            <w:r>
              <w:rPr>
                <w:rFonts w:ascii="宋体" w:hAnsi="宋体" w:cs="宋体" w:hint="eastAsia"/>
                <w:kern w:val="0"/>
                <w:sz w:val="24"/>
                <w:szCs w:val="24"/>
              </w:rPr>
              <w:t>分。</w:t>
            </w:r>
          </w:p>
        </w:tc>
      </w:tr>
      <w:tr w:rsidR="00E6704B">
        <w:tc>
          <w:tcPr>
            <w:tcW w:w="545" w:type="dxa"/>
            <w:vAlign w:val="center"/>
          </w:tcPr>
          <w:p w:rsidR="00E6704B" w:rsidRDefault="00AE7251">
            <w:pPr>
              <w:widowControl/>
              <w:jc w:val="left"/>
              <w:rPr>
                <w:rFonts w:ascii="宋体" w:cs="宋体"/>
                <w:kern w:val="0"/>
                <w:sz w:val="24"/>
                <w:szCs w:val="24"/>
              </w:rPr>
            </w:pPr>
            <w:r>
              <w:rPr>
                <w:rFonts w:ascii="宋体" w:hAnsi="宋体" w:cs="宋体"/>
                <w:kern w:val="0"/>
                <w:sz w:val="24"/>
                <w:szCs w:val="24"/>
              </w:rPr>
              <w:t>B5</w:t>
            </w:r>
          </w:p>
        </w:tc>
        <w:tc>
          <w:tcPr>
            <w:tcW w:w="616" w:type="dxa"/>
            <w:vAlign w:val="center"/>
          </w:tcPr>
          <w:p w:rsidR="00E6704B" w:rsidRDefault="00AE7251">
            <w:pPr>
              <w:widowControl/>
              <w:jc w:val="left"/>
              <w:rPr>
                <w:rFonts w:ascii="宋体" w:cs="宋体"/>
                <w:kern w:val="0"/>
                <w:sz w:val="24"/>
                <w:szCs w:val="24"/>
              </w:rPr>
            </w:pPr>
            <w:r>
              <w:rPr>
                <w:rFonts w:ascii="宋体" w:hAnsi="宋体" w:cs="宋体"/>
                <w:kern w:val="0"/>
                <w:sz w:val="24"/>
                <w:szCs w:val="24"/>
              </w:rPr>
              <w:t>1</w:t>
            </w:r>
          </w:p>
        </w:tc>
        <w:tc>
          <w:tcPr>
            <w:tcW w:w="7155"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根据投标人针对所投产品出具的国内或国际相关认证、检测、评估等情况，由评委在</w:t>
            </w:r>
            <w:r>
              <w:rPr>
                <w:rFonts w:ascii="宋体" w:hAnsi="宋体" w:cs="宋体"/>
                <w:kern w:val="0"/>
                <w:sz w:val="24"/>
                <w:szCs w:val="24"/>
              </w:rPr>
              <w:t>0-1</w:t>
            </w:r>
            <w:r>
              <w:rPr>
                <w:rFonts w:ascii="宋体" w:hAnsi="宋体" w:cs="宋体" w:hint="eastAsia"/>
                <w:kern w:val="0"/>
                <w:sz w:val="24"/>
                <w:szCs w:val="24"/>
              </w:rPr>
              <w:t>分之间进行打分。</w:t>
            </w:r>
          </w:p>
        </w:tc>
      </w:tr>
      <w:tr w:rsidR="00E6704B">
        <w:tc>
          <w:tcPr>
            <w:tcW w:w="545" w:type="dxa"/>
            <w:vAlign w:val="center"/>
          </w:tcPr>
          <w:p w:rsidR="00E6704B" w:rsidRDefault="00AE7251">
            <w:pPr>
              <w:widowControl/>
              <w:jc w:val="left"/>
              <w:rPr>
                <w:rFonts w:ascii="宋体" w:cs="宋体"/>
                <w:kern w:val="0"/>
                <w:sz w:val="24"/>
                <w:szCs w:val="24"/>
              </w:rPr>
            </w:pPr>
            <w:r>
              <w:rPr>
                <w:rFonts w:ascii="宋体" w:hAnsi="宋体" w:cs="宋体"/>
                <w:kern w:val="0"/>
                <w:sz w:val="24"/>
                <w:szCs w:val="24"/>
              </w:rPr>
              <w:t>B6</w:t>
            </w:r>
          </w:p>
        </w:tc>
        <w:tc>
          <w:tcPr>
            <w:tcW w:w="616" w:type="dxa"/>
            <w:vAlign w:val="center"/>
          </w:tcPr>
          <w:p w:rsidR="00E6704B" w:rsidRDefault="00AE7251">
            <w:pPr>
              <w:widowControl/>
              <w:jc w:val="left"/>
              <w:rPr>
                <w:rFonts w:ascii="宋体" w:cs="宋体"/>
                <w:kern w:val="0"/>
                <w:sz w:val="24"/>
                <w:szCs w:val="24"/>
              </w:rPr>
            </w:pPr>
            <w:r>
              <w:rPr>
                <w:rFonts w:ascii="宋体" w:hAnsi="宋体" w:cs="宋体"/>
                <w:kern w:val="0"/>
                <w:sz w:val="24"/>
                <w:szCs w:val="24"/>
              </w:rPr>
              <w:t>2</w:t>
            </w:r>
          </w:p>
        </w:tc>
        <w:tc>
          <w:tcPr>
            <w:tcW w:w="7155"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根据投标人所投产品的供货保障和质量保障承诺等情况由评委在</w:t>
            </w:r>
            <w:r>
              <w:rPr>
                <w:rFonts w:ascii="宋体" w:hAnsi="宋体" w:cs="宋体"/>
                <w:kern w:val="0"/>
                <w:sz w:val="24"/>
                <w:szCs w:val="24"/>
              </w:rPr>
              <w:t>0-2</w:t>
            </w:r>
            <w:r>
              <w:rPr>
                <w:rFonts w:ascii="宋体" w:hAnsi="宋体" w:cs="宋体" w:hint="eastAsia"/>
                <w:kern w:val="0"/>
                <w:sz w:val="24"/>
                <w:szCs w:val="24"/>
              </w:rPr>
              <w:t>分之间打分，主要考虑投标人的产品质量以及供货渠道来源的正规性、合法性、可靠性。</w:t>
            </w:r>
          </w:p>
        </w:tc>
      </w:tr>
      <w:tr w:rsidR="00E6704B">
        <w:tc>
          <w:tcPr>
            <w:tcW w:w="545" w:type="dxa"/>
            <w:vAlign w:val="center"/>
          </w:tcPr>
          <w:p w:rsidR="00E6704B" w:rsidRDefault="00AE7251">
            <w:pPr>
              <w:widowControl/>
              <w:jc w:val="left"/>
              <w:rPr>
                <w:rFonts w:ascii="宋体" w:hAnsi="宋体" w:cs="宋体"/>
                <w:kern w:val="0"/>
                <w:sz w:val="24"/>
                <w:szCs w:val="24"/>
              </w:rPr>
            </w:pPr>
            <w:r>
              <w:rPr>
                <w:rFonts w:ascii="宋体" w:hAnsi="宋体" w:cs="宋体" w:hint="eastAsia"/>
                <w:kern w:val="0"/>
                <w:sz w:val="24"/>
                <w:szCs w:val="24"/>
              </w:rPr>
              <w:t>B7</w:t>
            </w:r>
          </w:p>
        </w:tc>
        <w:tc>
          <w:tcPr>
            <w:tcW w:w="616" w:type="dxa"/>
            <w:vAlign w:val="center"/>
          </w:tcPr>
          <w:p w:rsidR="00E6704B" w:rsidRDefault="00AE7251">
            <w:pPr>
              <w:widowControl/>
              <w:jc w:val="left"/>
              <w:rPr>
                <w:rFonts w:ascii="宋体" w:hAnsi="宋体" w:cs="宋体"/>
                <w:kern w:val="0"/>
                <w:sz w:val="24"/>
                <w:szCs w:val="24"/>
              </w:rPr>
            </w:pPr>
            <w:r>
              <w:rPr>
                <w:rFonts w:ascii="宋体" w:hAnsi="宋体" w:cs="宋体" w:hint="eastAsia"/>
                <w:kern w:val="0"/>
                <w:sz w:val="24"/>
                <w:szCs w:val="24"/>
              </w:rPr>
              <w:t>3</w:t>
            </w:r>
          </w:p>
        </w:tc>
        <w:tc>
          <w:tcPr>
            <w:tcW w:w="7155" w:type="dxa"/>
            <w:vAlign w:val="center"/>
          </w:tcPr>
          <w:p w:rsidR="00E6704B" w:rsidRDefault="00AE7251">
            <w:pPr>
              <w:widowControl/>
              <w:jc w:val="left"/>
              <w:rPr>
                <w:rFonts w:ascii="宋体" w:hAnsi="宋体" w:cs="宋体"/>
                <w:kern w:val="0"/>
                <w:sz w:val="24"/>
                <w:szCs w:val="24"/>
              </w:rPr>
            </w:pPr>
            <w:r>
              <w:rPr>
                <w:rFonts w:ascii="宋体" w:hAnsi="宋体" w:cs="宋体"/>
                <w:kern w:val="0"/>
                <w:sz w:val="24"/>
                <w:szCs w:val="24"/>
              </w:rPr>
              <w:t>评委根据各投标人提供的自</w:t>
            </w:r>
            <w:r>
              <w:rPr>
                <w:rFonts w:ascii="宋体" w:hAnsi="宋体" w:cs="宋体"/>
                <w:kern w:val="0"/>
                <w:sz w:val="24"/>
                <w:szCs w:val="24"/>
              </w:rPr>
              <w:t>2015</w:t>
            </w:r>
            <w:r>
              <w:rPr>
                <w:rFonts w:ascii="宋体" w:hAnsi="宋体" w:cs="宋体"/>
                <w:kern w:val="0"/>
                <w:sz w:val="24"/>
                <w:szCs w:val="24"/>
              </w:rPr>
              <w:t>年</w:t>
            </w:r>
            <w:r>
              <w:rPr>
                <w:rFonts w:ascii="宋体" w:hAnsi="宋体" w:cs="宋体"/>
                <w:kern w:val="0"/>
                <w:sz w:val="24"/>
                <w:szCs w:val="24"/>
              </w:rPr>
              <w:t>1</w:t>
            </w:r>
            <w:r>
              <w:rPr>
                <w:rFonts w:ascii="宋体" w:hAnsi="宋体" w:cs="宋体"/>
                <w:kern w:val="0"/>
                <w:sz w:val="24"/>
                <w:szCs w:val="24"/>
              </w:rPr>
              <w:t>月</w:t>
            </w:r>
            <w:r>
              <w:rPr>
                <w:rFonts w:ascii="宋体" w:hAnsi="宋体" w:cs="宋体"/>
                <w:kern w:val="0"/>
                <w:sz w:val="24"/>
                <w:szCs w:val="24"/>
              </w:rPr>
              <w:t>1</w:t>
            </w:r>
            <w:r>
              <w:rPr>
                <w:rFonts w:ascii="宋体" w:hAnsi="宋体" w:cs="宋体"/>
                <w:kern w:val="0"/>
                <w:sz w:val="24"/>
                <w:szCs w:val="24"/>
              </w:rPr>
              <w:t>日至本次投标截止日期（日期以验收报告为准）在国内所完成的与本次投标同类</w:t>
            </w:r>
            <w:r>
              <w:rPr>
                <w:rFonts w:ascii="宋体" w:hAnsi="宋体" w:cs="宋体" w:hint="eastAsia"/>
                <w:kern w:val="0"/>
                <w:sz w:val="24"/>
                <w:szCs w:val="24"/>
              </w:rPr>
              <w:t>设备</w:t>
            </w:r>
            <w:r>
              <w:rPr>
                <w:rFonts w:ascii="宋体" w:hAnsi="宋体" w:cs="宋体"/>
                <w:kern w:val="0"/>
                <w:sz w:val="24"/>
                <w:szCs w:val="24"/>
              </w:rPr>
              <w:t>的销售业绩情况进行打分，每提供一份业绩得</w:t>
            </w:r>
            <w:r>
              <w:rPr>
                <w:rFonts w:ascii="宋体" w:hAnsi="宋体" w:cs="宋体"/>
                <w:kern w:val="0"/>
                <w:sz w:val="24"/>
                <w:szCs w:val="24"/>
              </w:rPr>
              <w:t>1</w:t>
            </w:r>
            <w:r>
              <w:rPr>
                <w:rFonts w:ascii="宋体" w:hAnsi="宋体" w:cs="宋体"/>
                <w:kern w:val="0"/>
                <w:sz w:val="24"/>
                <w:szCs w:val="24"/>
              </w:rPr>
              <w:t>分，满分</w:t>
            </w:r>
            <w:r>
              <w:rPr>
                <w:rFonts w:ascii="宋体" w:hAnsi="宋体" w:cs="宋体"/>
                <w:kern w:val="0"/>
                <w:sz w:val="24"/>
                <w:szCs w:val="24"/>
              </w:rPr>
              <w:t>3</w:t>
            </w:r>
            <w:r>
              <w:rPr>
                <w:rFonts w:ascii="宋体" w:hAnsi="宋体" w:cs="宋体"/>
                <w:kern w:val="0"/>
                <w:sz w:val="24"/>
                <w:szCs w:val="24"/>
              </w:rPr>
              <w:t>分。</w:t>
            </w:r>
            <w:r>
              <w:rPr>
                <w:rFonts w:ascii="宋体" w:hAnsi="宋体" w:cs="宋体"/>
                <w:kern w:val="0"/>
                <w:sz w:val="24"/>
                <w:szCs w:val="24"/>
              </w:rPr>
              <w:t xml:space="preserve"> </w:t>
            </w:r>
            <w:r>
              <w:rPr>
                <w:rFonts w:ascii="宋体" w:hAnsi="宋体" w:cs="宋体"/>
                <w:kern w:val="0"/>
                <w:sz w:val="24"/>
                <w:szCs w:val="24"/>
              </w:rPr>
              <w:t>【业绩材料须提供中标公告（提供相关网站中标公告的下载网页并注明网址）、中标通知书复印件、采购合同文本复印件，以及能够证明该业绩项目已经采购人盖章验收合格的相关证明文件复印件。所提供文件如不能详细看清以上内容或未提供，则此项不得分；如提供虚假业绩，经核实，则视为无效投标。】</w:t>
            </w:r>
          </w:p>
        </w:tc>
      </w:tr>
      <w:tr w:rsidR="00E6704B">
        <w:tc>
          <w:tcPr>
            <w:tcW w:w="545" w:type="dxa"/>
            <w:vAlign w:val="center"/>
          </w:tcPr>
          <w:p w:rsidR="00E6704B" w:rsidRDefault="00AE7251">
            <w:pPr>
              <w:widowControl/>
              <w:jc w:val="left"/>
              <w:rPr>
                <w:rFonts w:ascii="宋体" w:hAnsi="宋体" w:cs="宋体"/>
                <w:kern w:val="0"/>
                <w:sz w:val="24"/>
                <w:szCs w:val="24"/>
              </w:rPr>
            </w:pPr>
            <w:r>
              <w:rPr>
                <w:rFonts w:ascii="宋体" w:hAnsi="宋体" w:cs="宋体" w:hint="eastAsia"/>
                <w:kern w:val="0"/>
                <w:sz w:val="24"/>
                <w:szCs w:val="24"/>
              </w:rPr>
              <w:t>B8</w:t>
            </w:r>
          </w:p>
        </w:tc>
        <w:tc>
          <w:tcPr>
            <w:tcW w:w="616" w:type="dxa"/>
            <w:vAlign w:val="center"/>
          </w:tcPr>
          <w:p w:rsidR="00E6704B" w:rsidRDefault="00AE7251">
            <w:pPr>
              <w:widowControl/>
              <w:jc w:val="left"/>
              <w:rPr>
                <w:rFonts w:ascii="宋体" w:hAnsi="宋体" w:cs="宋体"/>
                <w:kern w:val="0"/>
                <w:sz w:val="24"/>
                <w:szCs w:val="24"/>
              </w:rPr>
            </w:pPr>
            <w:r>
              <w:rPr>
                <w:rFonts w:ascii="宋体" w:hAnsi="宋体" w:cs="宋体" w:hint="eastAsia"/>
                <w:kern w:val="0"/>
                <w:sz w:val="24"/>
                <w:szCs w:val="24"/>
              </w:rPr>
              <w:t>1</w:t>
            </w:r>
          </w:p>
        </w:tc>
        <w:tc>
          <w:tcPr>
            <w:tcW w:w="7155" w:type="dxa"/>
            <w:vAlign w:val="center"/>
          </w:tcPr>
          <w:p w:rsidR="00E6704B" w:rsidRDefault="00AE7251">
            <w:pPr>
              <w:widowControl/>
              <w:jc w:val="left"/>
              <w:rPr>
                <w:rFonts w:ascii="宋体" w:hAnsi="宋体" w:cs="宋体"/>
                <w:kern w:val="0"/>
                <w:sz w:val="24"/>
                <w:szCs w:val="24"/>
              </w:rPr>
            </w:pPr>
            <w:r>
              <w:rPr>
                <w:rFonts w:ascii="宋体" w:hAnsi="宋体" w:cs="宋体"/>
                <w:kern w:val="0"/>
                <w:sz w:val="24"/>
                <w:szCs w:val="24"/>
              </w:rPr>
              <w:t>根据投标人商业信誉</w:t>
            </w:r>
            <w:r>
              <w:rPr>
                <w:rFonts w:ascii="宋体" w:hAnsi="宋体" w:cs="宋体" w:hint="eastAsia"/>
                <w:kern w:val="0"/>
                <w:sz w:val="24"/>
                <w:szCs w:val="24"/>
              </w:rPr>
              <w:t>以及履行合同的良好记录</w:t>
            </w:r>
            <w:r>
              <w:rPr>
                <w:rFonts w:ascii="宋体" w:hAnsi="宋体" w:cs="宋体"/>
                <w:kern w:val="0"/>
                <w:sz w:val="24"/>
                <w:szCs w:val="24"/>
              </w:rPr>
              <w:t>等综合实力情况</w:t>
            </w:r>
            <w:r>
              <w:rPr>
                <w:rFonts w:ascii="宋体" w:hAnsi="宋体" w:cs="宋体"/>
                <w:kern w:val="0"/>
                <w:sz w:val="24"/>
                <w:szCs w:val="24"/>
              </w:rPr>
              <w:t>，由评委在</w:t>
            </w:r>
            <w:r>
              <w:rPr>
                <w:rFonts w:ascii="宋体" w:hAnsi="宋体" w:cs="宋体"/>
                <w:kern w:val="0"/>
                <w:sz w:val="24"/>
                <w:szCs w:val="24"/>
              </w:rPr>
              <w:t>0-</w:t>
            </w:r>
            <w:r>
              <w:rPr>
                <w:rFonts w:ascii="宋体" w:hAnsi="宋体" w:cs="宋体" w:hint="eastAsia"/>
                <w:kern w:val="0"/>
                <w:sz w:val="24"/>
                <w:szCs w:val="24"/>
              </w:rPr>
              <w:t>1</w:t>
            </w:r>
            <w:r>
              <w:rPr>
                <w:rFonts w:ascii="宋体" w:hAnsi="宋体" w:cs="宋体" w:hint="eastAsia"/>
                <w:kern w:val="0"/>
                <w:sz w:val="24"/>
                <w:szCs w:val="24"/>
              </w:rPr>
              <w:t>分之间打分</w:t>
            </w:r>
            <w:r>
              <w:rPr>
                <w:rFonts w:ascii="宋体" w:hAnsi="宋体" w:cs="宋体"/>
                <w:kern w:val="0"/>
                <w:sz w:val="24"/>
                <w:szCs w:val="24"/>
              </w:rPr>
              <w:t>。</w:t>
            </w:r>
          </w:p>
        </w:tc>
      </w:tr>
    </w:tbl>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hAnsi="宋体" w:cs="宋体" w:hint="eastAsia"/>
          <w:color w:val="393939"/>
          <w:kern w:val="0"/>
          <w:sz w:val="24"/>
          <w:szCs w:val="24"/>
        </w:rPr>
        <w:t>④</w:t>
      </w:r>
      <w:r>
        <w:rPr>
          <w:rFonts w:ascii="宋体" w:eastAsia="微软雅黑" w:hAnsi="宋体" w:cs="宋体" w:hint="eastAsia"/>
          <w:color w:val="393939"/>
          <w:kern w:val="0"/>
          <w:sz w:val="24"/>
          <w:szCs w:val="24"/>
        </w:rPr>
        <w:t>加分项（</w:t>
      </w:r>
      <w:r>
        <w:rPr>
          <w:rFonts w:eastAsia="微软雅黑" w:cs="宋体"/>
          <w:color w:val="393939"/>
          <w:kern w:val="0"/>
          <w:sz w:val="24"/>
          <w:szCs w:val="24"/>
        </w:rPr>
        <w:t>F4</w:t>
      </w:r>
      <w:r>
        <w:rPr>
          <w:rFonts w:ascii="宋体" w:eastAsia="微软雅黑" w:hAnsi="宋体" w:cs="宋体" w:hint="eastAsia"/>
          <w:color w:val="393939"/>
          <w:kern w:val="0"/>
          <w:sz w:val="24"/>
          <w:szCs w:val="24"/>
        </w:rPr>
        <w:t>×</w:t>
      </w:r>
      <w:r>
        <w:rPr>
          <w:rFonts w:eastAsia="微软雅黑" w:cs="宋体"/>
          <w:color w:val="393939"/>
          <w:kern w:val="0"/>
          <w:sz w:val="24"/>
          <w:szCs w:val="24"/>
        </w:rPr>
        <w:t>A4</w:t>
      </w:r>
      <w:r>
        <w:rPr>
          <w:rFonts w:ascii="宋体" w:eastAsia="微软雅黑" w:hAnsi="宋体" w:cs="宋体" w:hint="eastAsia"/>
          <w:color w:val="393939"/>
          <w:kern w:val="0"/>
          <w:sz w:val="24"/>
          <w:szCs w:val="24"/>
        </w:rPr>
        <w:t>）</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a.</w:t>
      </w:r>
      <w:r>
        <w:rPr>
          <w:rFonts w:ascii="宋体" w:eastAsia="微软雅黑" w:hAnsi="宋体" w:cs="宋体" w:hint="eastAsia"/>
          <w:color w:val="393939"/>
          <w:kern w:val="0"/>
          <w:sz w:val="24"/>
          <w:szCs w:val="24"/>
        </w:rPr>
        <w:t>优先类节能产品、环境标志产品：</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a1</w:t>
      </w:r>
      <w:r>
        <w:rPr>
          <w:rFonts w:ascii="宋体" w:eastAsia="微软雅黑" w:hAnsi="宋体" w:cs="宋体" w:hint="eastAsia"/>
          <w:color w:val="393939"/>
          <w:kern w:val="0"/>
          <w:sz w:val="24"/>
          <w:szCs w:val="24"/>
        </w:rPr>
        <w:t>若同一合同包内节能、环境标志产品报价总金额低于该合同包报价总金额</w:t>
      </w:r>
      <w:r>
        <w:rPr>
          <w:rFonts w:eastAsia="微软雅黑" w:cs="宋体"/>
          <w:color w:val="393939"/>
          <w:kern w:val="0"/>
          <w:sz w:val="24"/>
          <w:szCs w:val="24"/>
        </w:rPr>
        <w:t>20%</w:t>
      </w:r>
      <w:r>
        <w:rPr>
          <w:rFonts w:ascii="宋体" w:eastAsia="微软雅黑" w:hAnsi="宋体" w:cs="宋体" w:hint="eastAsia"/>
          <w:color w:val="393939"/>
          <w:kern w:val="0"/>
          <w:sz w:val="24"/>
          <w:szCs w:val="24"/>
        </w:rPr>
        <w:t>（含</w:t>
      </w:r>
      <w:r>
        <w:rPr>
          <w:rFonts w:eastAsia="微软雅黑" w:cs="宋体"/>
          <w:color w:val="393939"/>
          <w:kern w:val="0"/>
          <w:sz w:val="24"/>
          <w:szCs w:val="24"/>
        </w:rPr>
        <w:t>20%</w:t>
      </w:r>
      <w:r>
        <w:rPr>
          <w:rFonts w:ascii="宋体" w:eastAsia="微软雅黑" w:hAnsi="宋体" w:cs="宋体" w:hint="eastAsia"/>
          <w:color w:val="393939"/>
          <w:kern w:val="0"/>
          <w:sz w:val="24"/>
          <w:szCs w:val="24"/>
        </w:rPr>
        <w:t>）以下，将分别给予节能、环境标志产品价格项（</w:t>
      </w:r>
      <w:r>
        <w:rPr>
          <w:rFonts w:eastAsia="微软雅黑" w:cs="宋体"/>
          <w:color w:val="393939"/>
          <w:kern w:val="0"/>
          <w:sz w:val="24"/>
          <w:szCs w:val="24"/>
        </w:rPr>
        <w:t>F1</w:t>
      </w:r>
      <w:r>
        <w:rPr>
          <w:rFonts w:ascii="宋体" w:eastAsia="微软雅黑" w:hAnsi="宋体" w:cs="宋体" w:hint="eastAsia"/>
          <w:color w:val="393939"/>
          <w:kern w:val="0"/>
          <w:sz w:val="24"/>
          <w:szCs w:val="24"/>
        </w:rPr>
        <w:t>×</w:t>
      </w:r>
      <w:r>
        <w:rPr>
          <w:rFonts w:eastAsia="微软雅黑" w:cs="宋体"/>
          <w:color w:val="393939"/>
          <w:kern w:val="0"/>
          <w:sz w:val="24"/>
          <w:szCs w:val="24"/>
        </w:rPr>
        <w:t>A1</w:t>
      </w:r>
      <w:r>
        <w:rPr>
          <w:rFonts w:ascii="宋体" w:eastAsia="微软雅黑" w:hAnsi="宋体" w:cs="宋体" w:hint="eastAsia"/>
          <w:color w:val="393939"/>
          <w:kern w:val="0"/>
          <w:sz w:val="24"/>
          <w:szCs w:val="24"/>
        </w:rPr>
        <w:t>，按照满分计）和技术项（</w:t>
      </w:r>
      <w:r>
        <w:rPr>
          <w:rFonts w:eastAsia="微软雅黑" w:cs="宋体"/>
          <w:color w:val="393939"/>
          <w:kern w:val="0"/>
          <w:sz w:val="24"/>
          <w:szCs w:val="24"/>
        </w:rPr>
        <w:t>F2</w:t>
      </w:r>
      <w:r>
        <w:rPr>
          <w:rFonts w:ascii="宋体" w:eastAsia="微软雅黑" w:hAnsi="宋体" w:cs="宋体" w:hint="eastAsia"/>
          <w:color w:val="393939"/>
          <w:kern w:val="0"/>
          <w:sz w:val="24"/>
          <w:szCs w:val="24"/>
        </w:rPr>
        <w:t>×</w:t>
      </w:r>
      <w:r>
        <w:rPr>
          <w:rFonts w:eastAsia="微软雅黑" w:cs="宋体"/>
          <w:color w:val="393939"/>
          <w:kern w:val="0"/>
          <w:sz w:val="24"/>
          <w:szCs w:val="24"/>
        </w:rPr>
        <w:t>A2</w:t>
      </w:r>
      <w:r>
        <w:rPr>
          <w:rFonts w:ascii="宋体" w:eastAsia="微软雅黑" w:hAnsi="宋体" w:cs="宋体" w:hint="eastAsia"/>
          <w:color w:val="393939"/>
          <w:kern w:val="0"/>
          <w:sz w:val="24"/>
          <w:szCs w:val="24"/>
        </w:rPr>
        <w:t>，按照满分计）</w:t>
      </w:r>
      <w:r>
        <w:rPr>
          <w:rFonts w:eastAsia="微软雅黑" w:cs="宋体"/>
          <w:color w:val="393939"/>
          <w:kern w:val="0"/>
          <w:sz w:val="24"/>
          <w:szCs w:val="24"/>
        </w:rPr>
        <w:t>4%</w:t>
      </w:r>
      <w:r>
        <w:rPr>
          <w:rFonts w:ascii="宋体" w:eastAsia="微软雅黑" w:hAnsi="宋体" w:cs="宋体" w:hint="eastAsia"/>
          <w:color w:val="393939"/>
          <w:kern w:val="0"/>
          <w:sz w:val="24"/>
          <w:szCs w:val="24"/>
        </w:rPr>
        <w:t>的加分；若同一合同包内节能、环境标志产品报价总金额占该合同包报价总金额</w:t>
      </w:r>
      <w:r>
        <w:rPr>
          <w:rFonts w:eastAsia="微软雅黑" w:cs="宋体"/>
          <w:color w:val="393939"/>
          <w:kern w:val="0"/>
          <w:sz w:val="24"/>
          <w:szCs w:val="24"/>
        </w:rPr>
        <w:t>20%-50%</w:t>
      </w:r>
      <w:r>
        <w:rPr>
          <w:rFonts w:ascii="宋体" w:eastAsia="微软雅黑" w:hAnsi="宋体" w:cs="宋体" w:hint="eastAsia"/>
          <w:color w:val="393939"/>
          <w:kern w:val="0"/>
          <w:sz w:val="24"/>
          <w:szCs w:val="24"/>
        </w:rPr>
        <w:t>（含</w:t>
      </w:r>
      <w:r>
        <w:rPr>
          <w:rFonts w:eastAsia="微软雅黑" w:cs="宋体"/>
          <w:color w:val="393939"/>
          <w:kern w:val="0"/>
          <w:sz w:val="24"/>
          <w:szCs w:val="24"/>
        </w:rPr>
        <w:t>50%</w:t>
      </w:r>
      <w:r>
        <w:rPr>
          <w:rFonts w:ascii="宋体" w:eastAsia="微软雅黑" w:hAnsi="宋体" w:cs="宋体" w:hint="eastAsia"/>
          <w:color w:val="393939"/>
          <w:kern w:val="0"/>
          <w:sz w:val="24"/>
          <w:szCs w:val="24"/>
        </w:rPr>
        <w:t>），将分别给予节能、环境标志产品价格项（</w:t>
      </w:r>
      <w:r>
        <w:rPr>
          <w:rFonts w:eastAsia="微软雅黑" w:cs="宋体"/>
          <w:color w:val="393939"/>
          <w:kern w:val="0"/>
          <w:sz w:val="24"/>
          <w:szCs w:val="24"/>
        </w:rPr>
        <w:t>F1</w:t>
      </w:r>
      <w:r>
        <w:rPr>
          <w:rFonts w:ascii="宋体" w:eastAsia="微软雅黑" w:hAnsi="宋体" w:cs="宋体" w:hint="eastAsia"/>
          <w:color w:val="393939"/>
          <w:kern w:val="0"/>
          <w:sz w:val="24"/>
          <w:szCs w:val="24"/>
        </w:rPr>
        <w:t>×</w:t>
      </w:r>
      <w:r>
        <w:rPr>
          <w:rFonts w:eastAsia="微软雅黑" w:cs="宋体"/>
          <w:color w:val="393939"/>
          <w:kern w:val="0"/>
          <w:sz w:val="24"/>
          <w:szCs w:val="24"/>
        </w:rPr>
        <w:t>A1</w:t>
      </w:r>
      <w:r>
        <w:rPr>
          <w:rFonts w:ascii="宋体" w:eastAsia="微软雅黑" w:hAnsi="宋体" w:cs="宋体" w:hint="eastAsia"/>
          <w:color w:val="393939"/>
          <w:kern w:val="0"/>
          <w:sz w:val="24"/>
          <w:szCs w:val="24"/>
        </w:rPr>
        <w:t>，按照满分计）和技术项（</w:t>
      </w:r>
      <w:r>
        <w:rPr>
          <w:rFonts w:eastAsia="微软雅黑" w:cs="宋体"/>
          <w:color w:val="393939"/>
          <w:kern w:val="0"/>
          <w:sz w:val="24"/>
          <w:szCs w:val="24"/>
        </w:rPr>
        <w:t>F2</w:t>
      </w:r>
      <w:r>
        <w:rPr>
          <w:rFonts w:ascii="宋体" w:eastAsia="微软雅黑" w:hAnsi="宋体" w:cs="宋体" w:hint="eastAsia"/>
          <w:color w:val="393939"/>
          <w:kern w:val="0"/>
          <w:sz w:val="24"/>
          <w:szCs w:val="24"/>
        </w:rPr>
        <w:t>×</w:t>
      </w:r>
      <w:r>
        <w:rPr>
          <w:rFonts w:eastAsia="微软雅黑" w:cs="宋体"/>
          <w:color w:val="393939"/>
          <w:kern w:val="0"/>
          <w:sz w:val="24"/>
          <w:szCs w:val="24"/>
        </w:rPr>
        <w:t>A2</w:t>
      </w:r>
      <w:r>
        <w:rPr>
          <w:rFonts w:ascii="宋体" w:eastAsia="微软雅黑" w:hAnsi="宋体" w:cs="宋体" w:hint="eastAsia"/>
          <w:color w:val="393939"/>
          <w:kern w:val="0"/>
          <w:sz w:val="24"/>
          <w:szCs w:val="24"/>
        </w:rPr>
        <w:t>，按照满分计）</w:t>
      </w:r>
      <w:r>
        <w:rPr>
          <w:rFonts w:eastAsia="微软雅黑" w:cs="宋体"/>
          <w:color w:val="393939"/>
          <w:kern w:val="0"/>
          <w:sz w:val="24"/>
          <w:szCs w:val="24"/>
        </w:rPr>
        <w:t>6%</w:t>
      </w:r>
      <w:r>
        <w:rPr>
          <w:rFonts w:ascii="宋体" w:eastAsia="微软雅黑" w:hAnsi="宋体" w:cs="宋体" w:hint="eastAsia"/>
          <w:color w:val="393939"/>
          <w:kern w:val="0"/>
          <w:sz w:val="24"/>
          <w:szCs w:val="24"/>
        </w:rPr>
        <w:t>的加分；若同一合同包内节能、环境标志产品报价总金额占该合同包报价总金额</w:t>
      </w:r>
      <w:r>
        <w:rPr>
          <w:rFonts w:eastAsia="微软雅黑" w:cs="宋体"/>
          <w:color w:val="393939"/>
          <w:kern w:val="0"/>
          <w:sz w:val="24"/>
          <w:szCs w:val="24"/>
        </w:rPr>
        <w:t>50%</w:t>
      </w:r>
      <w:r>
        <w:rPr>
          <w:rFonts w:ascii="宋体" w:eastAsia="微软雅黑" w:hAnsi="宋体" w:cs="宋体" w:hint="eastAsia"/>
          <w:color w:val="393939"/>
          <w:kern w:val="0"/>
          <w:sz w:val="24"/>
          <w:szCs w:val="24"/>
        </w:rPr>
        <w:t>以上的，将分别给予节能、环境标志产品价格项（</w:t>
      </w:r>
      <w:r>
        <w:rPr>
          <w:rFonts w:eastAsia="微软雅黑" w:cs="宋体"/>
          <w:color w:val="393939"/>
          <w:kern w:val="0"/>
          <w:sz w:val="24"/>
          <w:szCs w:val="24"/>
        </w:rPr>
        <w:t>F1</w:t>
      </w:r>
      <w:r>
        <w:rPr>
          <w:rFonts w:ascii="宋体" w:eastAsia="微软雅黑" w:hAnsi="宋体" w:cs="宋体" w:hint="eastAsia"/>
          <w:color w:val="393939"/>
          <w:kern w:val="0"/>
          <w:sz w:val="24"/>
          <w:szCs w:val="24"/>
        </w:rPr>
        <w:t>×</w:t>
      </w:r>
      <w:r>
        <w:rPr>
          <w:rFonts w:eastAsia="微软雅黑" w:cs="宋体"/>
          <w:color w:val="393939"/>
          <w:kern w:val="0"/>
          <w:sz w:val="24"/>
          <w:szCs w:val="24"/>
        </w:rPr>
        <w:t>A1</w:t>
      </w:r>
      <w:r>
        <w:rPr>
          <w:rFonts w:ascii="宋体" w:eastAsia="微软雅黑" w:hAnsi="宋体" w:cs="宋体" w:hint="eastAsia"/>
          <w:color w:val="393939"/>
          <w:kern w:val="0"/>
          <w:sz w:val="24"/>
          <w:szCs w:val="24"/>
        </w:rPr>
        <w:t>，按照满分计）和技术项（</w:t>
      </w:r>
      <w:r>
        <w:rPr>
          <w:rFonts w:eastAsia="微软雅黑" w:cs="宋体"/>
          <w:color w:val="393939"/>
          <w:kern w:val="0"/>
          <w:sz w:val="24"/>
          <w:szCs w:val="24"/>
        </w:rPr>
        <w:t>F2</w:t>
      </w:r>
      <w:r>
        <w:rPr>
          <w:rFonts w:ascii="宋体" w:eastAsia="微软雅黑" w:hAnsi="宋体" w:cs="宋体" w:hint="eastAsia"/>
          <w:color w:val="393939"/>
          <w:kern w:val="0"/>
          <w:sz w:val="24"/>
          <w:szCs w:val="24"/>
        </w:rPr>
        <w:t>×</w:t>
      </w:r>
      <w:r>
        <w:rPr>
          <w:rFonts w:eastAsia="微软雅黑" w:cs="宋体"/>
          <w:color w:val="393939"/>
          <w:kern w:val="0"/>
          <w:sz w:val="24"/>
          <w:szCs w:val="24"/>
        </w:rPr>
        <w:t>A2</w:t>
      </w:r>
      <w:r>
        <w:rPr>
          <w:rFonts w:ascii="宋体" w:eastAsia="微软雅黑" w:hAnsi="宋体" w:cs="宋体" w:hint="eastAsia"/>
          <w:color w:val="393939"/>
          <w:kern w:val="0"/>
          <w:sz w:val="24"/>
          <w:szCs w:val="24"/>
        </w:rPr>
        <w:t>，按照满分计）</w:t>
      </w:r>
      <w:r>
        <w:rPr>
          <w:rFonts w:eastAsia="微软雅黑" w:cs="宋体"/>
          <w:color w:val="393939"/>
          <w:kern w:val="0"/>
          <w:sz w:val="24"/>
          <w:szCs w:val="24"/>
        </w:rPr>
        <w:t>8%</w:t>
      </w:r>
      <w:r>
        <w:rPr>
          <w:rFonts w:ascii="宋体" w:eastAsia="微软雅黑" w:hAnsi="宋体" w:cs="宋体" w:hint="eastAsia"/>
          <w:color w:val="393939"/>
          <w:kern w:val="0"/>
          <w:sz w:val="24"/>
          <w:szCs w:val="24"/>
        </w:rPr>
        <w:t>的加分。</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a2</w:t>
      </w:r>
      <w:r>
        <w:rPr>
          <w:rFonts w:ascii="宋体" w:eastAsia="微软雅黑" w:hAnsi="宋体" w:cs="宋体" w:hint="eastAsia"/>
          <w:color w:val="393939"/>
          <w:kern w:val="0"/>
          <w:sz w:val="24"/>
          <w:szCs w:val="24"/>
        </w:rPr>
        <w:t>若节能、环境标志产品仅是构成投标产品的部件、组件或零件，则该投标产品不享受鼓励优惠政策。同一品目中各认证证书不重复计算加分。强制类节能产品不享受加分。</w:t>
      </w:r>
    </w:p>
    <w:tbl>
      <w:tblPr>
        <w:tblW w:w="8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044"/>
        <w:gridCol w:w="486"/>
        <w:gridCol w:w="6786"/>
      </w:tblGrid>
      <w:tr w:rsidR="00E6704B">
        <w:trPr>
          <w:tblHeader/>
        </w:trPr>
        <w:tc>
          <w:tcPr>
            <w:tcW w:w="1044"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评标项目</w:t>
            </w:r>
          </w:p>
        </w:tc>
        <w:tc>
          <w:tcPr>
            <w:tcW w:w="486"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评标分值</w:t>
            </w:r>
          </w:p>
        </w:tc>
        <w:tc>
          <w:tcPr>
            <w:tcW w:w="6786"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评标方法描述</w:t>
            </w:r>
          </w:p>
        </w:tc>
      </w:tr>
      <w:tr w:rsidR="00E6704B">
        <w:tc>
          <w:tcPr>
            <w:tcW w:w="1044"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节能、减排、环境标志产品部分</w:t>
            </w:r>
          </w:p>
        </w:tc>
        <w:tc>
          <w:tcPr>
            <w:tcW w:w="486"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6.8</w:t>
            </w:r>
          </w:p>
        </w:tc>
        <w:tc>
          <w:tcPr>
            <w:tcW w:w="6786"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同一合同包内的节能、减排、环境标志产品报价总金额占本合同包报价总金额优惠幅度</w:t>
            </w:r>
            <w:r>
              <w:rPr>
                <w:rFonts w:ascii="宋体" w:hAnsi="宋体" w:cs="宋体"/>
                <w:kern w:val="0"/>
                <w:sz w:val="24"/>
                <w:szCs w:val="24"/>
              </w:rPr>
              <w:t>20%</w:t>
            </w:r>
            <w:r>
              <w:rPr>
                <w:rFonts w:ascii="宋体" w:hAnsi="宋体" w:cs="宋体" w:hint="eastAsia"/>
                <w:kern w:val="0"/>
                <w:sz w:val="24"/>
                <w:szCs w:val="24"/>
              </w:rPr>
              <w:t>（含</w:t>
            </w:r>
            <w:r>
              <w:rPr>
                <w:rFonts w:ascii="宋体" w:hAnsi="宋体" w:cs="宋体"/>
                <w:kern w:val="0"/>
                <w:sz w:val="24"/>
                <w:szCs w:val="24"/>
              </w:rPr>
              <w:t>20%</w:t>
            </w:r>
            <w:r>
              <w:rPr>
                <w:rFonts w:ascii="宋体" w:hAnsi="宋体" w:cs="宋体" w:hint="eastAsia"/>
                <w:kern w:val="0"/>
                <w:sz w:val="24"/>
                <w:szCs w:val="24"/>
              </w:rPr>
              <w:t>）以下价格评标项价格评标项标准总分值</w:t>
            </w:r>
            <w:r>
              <w:rPr>
                <w:rFonts w:ascii="宋体" w:hAnsi="宋体" w:cs="宋体"/>
                <w:kern w:val="0"/>
                <w:sz w:val="24"/>
                <w:szCs w:val="24"/>
              </w:rPr>
              <w:t>4%</w:t>
            </w:r>
            <w:r>
              <w:rPr>
                <w:rFonts w:ascii="宋体" w:hAnsi="宋体" w:cs="宋体" w:hint="eastAsia"/>
                <w:kern w:val="0"/>
                <w:sz w:val="24"/>
                <w:szCs w:val="24"/>
              </w:rPr>
              <w:t>的加分技术评标项技术评标项标准总分值</w:t>
            </w:r>
            <w:r>
              <w:rPr>
                <w:rFonts w:ascii="宋体" w:hAnsi="宋体" w:cs="宋体"/>
                <w:kern w:val="0"/>
                <w:sz w:val="24"/>
                <w:szCs w:val="24"/>
              </w:rPr>
              <w:t>4%</w:t>
            </w:r>
            <w:r>
              <w:rPr>
                <w:rFonts w:ascii="宋体" w:hAnsi="宋体" w:cs="宋体" w:hint="eastAsia"/>
                <w:kern w:val="0"/>
                <w:sz w:val="24"/>
                <w:szCs w:val="24"/>
              </w:rPr>
              <w:t>的加分；</w:t>
            </w:r>
            <w:r>
              <w:rPr>
                <w:rFonts w:ascii="宋体" w:hAnsi="宋体" w:cs="宋体"/>
                <w:kern w:val="0"/>
                <w:sz w:val="24"/>
                <w:szCs w:val="24"/>
              </w:rPr>
              <w:t xml:space="preserve"> 20%-50%</w:t>
            </w:r>
            <w:r>
              <w:rPr>
                <w:rFonts w:ascii="宋体" w:hAnsi="宋体" w:cs="宋体" w:hint="eastAsia"/>
                <w:kern w:val="0"/>
                <w:sz w:val="24"/>
                <w:szCs w:val="24"/>
              </w:rPr>
              <w:t>（含</w:t>
            </w:r>
            <w:r>
              <w:rPr>
                <w:rFonts w:ascii="宋体" w:hAnsi="宋体" w:cs="宋体"/>
                <w:kern w:val="0"/>
                <w:sz w:val="24"/>
                <w:szCs w:val="24"/>
              </w:rPr>
              <w:t>50%</w:t>
            </w:r>
            <w:r>
              <w:rPr>
                <w:rFonts w:ascii="宋体" w:hAnsi="宋体" w:cs="宋体" w:hint="eastAsia"/>
                <w:kern w:val="0"/>
                <w:sz w:val="24"/>
                <w:szCs w:val="24"/>
              </w:rPr>
              <w:t>）价格评标项价格评标项标准总分值</w:t>
            </w:r>
            <w:r>
              <w:rPr>
                <w:rFonts w:ascii="宋体" w:hAnsi="宋体" w:cs="宋体"/>
                <w:kern w:val="0"/>
                <w:sz w:val="24"/>
                <w:szCs w:val="24"/>
              </w:rPr>
              <w:t>6%</w:t>
            </w:r>
            <w:r>
              <w:rPr>
                <w:rFonts w:ascii="宋体" w:hAnsi="宋体" w:cs="宋体" w:hint="eastAsia"/>
                <w:kern w:val="0"/>
                <w:sz w:val="24"/>
                <w:szCs w:val="24"/>
              </w:rPr>
              <w:t>的加分技术评标项技术评标项标准总分值</w:t>
            </w:r>
            <w:r>
              <w:rPr>
                <w:rFonts w:ascii="宋体" w:hAnsi="宋体" w:cs="宋体"/>
                <w:kern w:val="0"/>
                <w:sz w:val="24"/>
                <w:szCs w:val="24"/>
              </w:rPr>
              <w:t>6%</w:t>
            </w:r>
            <w:r>
              <w:rPr>
                <w:rFonts w:ascii="宋体" w:hAnsi="宋体" w:cs="宋体" w:hint="eastAsia"/>
                <w:kern w:val="0"/>
                <w:sz w:val="24"/>
                <w:szCs w:val="24"/>
              </w:rPr>
              <w:t>的加分；</w:t>
            </w:r>
            <w:r>
              <w:rPr>
                <w:rFonts w:ascii="宋体" w:hAnsi="宋体" w:cs="宋体"/>
                <w:kern w:val="0"/>
                <w:sz w:val="24"/>
                <w:szCs w:val="24"/>
              </w:rPr>
              <w:t>50%</w:t>
            </w:r>
            <w:r>
              <w:rPr>
                <w:rFonts w:ascii="宋体" w:hAnsi="宋体" w:cs="宋体" w:hint="eastAsia"/>
                <w:kern w:val="0"/>
                <w:sz w:val="24"/>
                <w:szCs w:val="24"/>
              </w:rPr>
              <w:t>以上价格评标项价格评标项标准总分值</w:t>
            </w:r>
            <w:r>
              <w:rPr>
                <w:rFonts w:ascii="宋体" w:hAnsi="宋体" w:cs="宋体"/>
                <w:kern w:val="0"/>
                <w:sz w:val="24"/>
                <w:szCs w:val="24"/>
              </w:rPr>
              <w:t>8%</w:t>
            </w:r>
            <w:r>
              <w:rPr>
                <w:rFonts w:ascii="宋体" w:hAnsi="宋体" w:cs="宋体" w:hint="eastAsia"/>
                <w:kern w:val="0"/>
                <w:sz w:val="24"/>
                <w:szCs w:val="24"/>
              </w:rPr>
              <w:t>的加分技术评标项技术评标项标准总分值</w:t>
            </w:r>
            <w:r>
              <w:rPr>
                <w:rFonts w:ascii="宋体" w:hAnsi="宋体" w:cs="宋体"/>
                <w:kern w:val="0"/>
                <w:sz w:val="24"/>
                <w:szCs w:val="24"/>
              </w:rPr>
              <w:t>8%</w:t>
            </w:r>
            <w:r>
              <w:rPr>
                <w:rFonts w:ascii="宋体" w:hAnsi="宋体" w:cs="宋体" w:hint="eastAsia"/>
                <w:kern w:val="0"/>
                <w:sz w:val="24"/>
                <w:szCs w:val="24"/>
              </w:rPr>
              <w:t>的加分。</w:t>
            </w:r>
          </w:p>
        </w:tc>
      </w:tr>
    </w:tbl>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4</w:t>
      </w:r>
      <w:r>
        <w:rPr>
          <w:rFonts w:ascii="宋体" w:eastAsia="微软雅黑" w:hAnsi="宋体" w:cs="宋体" w:hint="eastAsia"/>
          <w:color w:val="393939"/>
          <w:kern w:val="0"/>
          <w:sz w:val="24"/>
          <w:szCs w:val="24"/>
        </w:rPr>
        <w:t>）中标候选人排列规则顺序如下：</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a.</w:t>
      </w:r>
      <w:r>
        <w:rPr>
          <w:rFonts w:ascii="宋体" w:eastAsia="微软雅黑" w:hAnsi="宋体" w:cs="宋体" w:hint="eastAsia"/>
          <w:color w:val="393939"/>
          <w:kern w:val="0"/>
          <w:sz w:val="24"/>
          <w:szCs w:val="24"/>
        </w:rPr>
        <w:t>按照评标总得分（</w:t>
      </w:r>
      <w:r>
        <w:rPr>
          <w:rFonts w:eastAsia="微软雅黑" w:cs="宋体"/>
          <w:color w:val="393939"/>
          <w:kern w:val="0"/>
          <w:sz w:val="24"/>
          <w:szCs w:val="24"/>
        </w:rPr>
        <w:t>FA</w:t>
      </w:r>
      <w:r>
        <w:rPr>
          <w:rFonts w:ascii="宋体" w:eastAsia="微软雅黑" w:hAnsi="宋体" w:cs="宋体" w:hint="eastAsia"/>
          <w:color w:val="393939"/>
          <w:kern w:val="0"/>
          <w:sz w:val="24"/>
          <w:szCs w:val="24"/>
        </w:rPr>
        <w:t>）由高到低顺序排列。</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b.</w:t>
      </w:r>
      <w:r>
        <w:rPr>
          <w:rFonts w:ascii="宋体" w:eastAsia="微软雅黑" w:hAnsi="宋体" w:cs="宋体" w:hint="eastAsia"/>
          <w:color w:val="393939"/>
          <w:kern w:val="0"/>
          <w:sz w:val="24"/>
          <w:szCs w:val="24"/>
        </w:rPr>
        <w:t>评标总得分（</w:t>
      </w:r>
      <w:r>
        <w:rPr>
          <w:rFonts w:eastAsia="微软雅黑" w:cs="宋体"/>
          <w:color w:val="393939"/>
          <w:kern w:val="0"/>
          <w:sz w:val="24"/>
          <w:szCs w:val="24"/>
        </w:rPr>
        <w:t>FA</w:t>
      </w:r>
      <w:r>
        <w:rPr>
          <w:rFonts w:ascii="宋体" w:eastAsia="微软雅黑" w:hAnsi="宋体" w:cs="宋体" w:hint="eastAsia"/>
          <w:color w:val="393939"/>
          <w:kern w:val="0"/>
          <w:sz w:val="24"/>
          <w:szCs w:val="24"/>
        </w:rPr>
        <w:t>）相同的，按照评标价（即价格扣除后的投标报价）由低到高顺序排列。</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c.</w:t>
      </w:r>
      <w:r>
        <w:rPr>
          <w:rFonts w:ascii="宋体" w:eastAsia="微软雅黑" w:hAnsi="宋体" w:cs="宋体" w:hint="eastAsia"/>
          <w:color w:val="393939"/>
          <w:kern w:val="0"/>
          <w:sz w:val="24"/>
          <w:szCs w:val="24"/>
        </w:rPr>
        <w:t>评标总得分（</w:t>
      </w:r>
      <w:r>
        <w:rPr>
          <w:rFonts w:eastAsia="微软雅黑" w:cs="宋体"/>
          <w:color w:val="393939"/>
          <w:kern w:val="0"/>
          <w:sz w:val="24"/>
          <w:szCs w:val="24"/>
        </w:rPr>
        <w:t>FA</w:t>
      </w:r>
      <w:r>
        <w:rPr>
          <w:rFonts w:ascii="宋体" w:eastAsia="微软雅黑" w:hAnsi="宋体" w:cs="宋体" w:hint="eastAsia"/>
          <w:color w:val="393939"/>
          <w:kern w:val="0"/>
          <w:sz w:val="24"/>
          <w:szCs w:val="24"/>
        </w:rPr>
        <w:t>）且评标价（即价格扣除后的投标报价）相同的并列。</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hint="eastAsia"/>
          <w:b/>
          <w:bCs/>
          <w:color w:val="393939"/>
          <w:kern w:val="0"/>
          <w:sz w:val="24"/>
          <w:szCs w:val="24"/>
        </w:rPr>
        <w:t>合同包</w:t>
      </w:r>
      <w:r>
        <w:rPr>
          <w:rFonts w:ascii="宋体" w:eastAsia="微软雅黑" w:hAnsi="宋体" w:cs="宋体"/>
          <w:b/>
          <w:bCs/>
          <w:color w:val="393939"/>
          <w:kern w:val="0"/>
          <w:sz w:val="24"/>
          <w:szCs w:val="24"/>
        </w:rPr>
        <w:t>2</w:t>
      </w:r>
      <w:r>
        <w:rPr>
          <w:rFonts w:ascii="宋体" w:eastAsia="微软雅黑" w:hAnsi="宋体" w:cs="宋体" w:hint="eastAsia"/>
          <w:b/>
          <w:bCs/>
          <w:color w:val="393939"/>
          <w:kern w:val="0"/>
          <w:sz w:val="24"/>
          <w:szCs w:val="24"/>
        </w:rPr>
        <w:t>采用综合评分法</w:t>
      </w:r>
      <w:r>
        <w:rPr>
          <w:rFonts w:ascii="宋体" w:eastAsia="微软雅黑" w:hAnsi="宋体" w:cs="宋体" w:hint="eastAsia"/>
          <w:color w:val="393939"/>
          <w:kern w:val="0"/>
          <w:sz w:val="24"/>
          <w:szCs w:val="24"/>
        </w:rPr>
        <w:t>：</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1</w:t>
      </w:r>
      <w:r>
        <w:rPr>
          <w:rFonts w:ascii="宋体" w:eastAsia="微软雅黑" w:hAnsi="宋体" w:cs="宋体" w:hint="eastAsia"/>
          <w:color w:val="393939"/>
          <w:kern w:val="0"/>
          <w:sz w:val="24"/>
          <w:szCs w:val="24"/>
        </w:rPr>
        <w:t>）投标文件满足招标文件全部实质性要求，且按照评审因素的量化指标评审得分（即评标总得分）最高的投标人为中标候选人。</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2</w:t>
      </w:r>
      <w:r>
        <w:rPr>
          <w:rFonts w:ascii="宋体" w:eastAsia="微软雅黑" w:hAnsi="宋体" w:cs="宋体" w:hint="eastAsia"/>
          <w:color w:val="393939"/>
          <w:kern w:val="0"/>
          <w:sz w:val="24"/>
          <w:szCs w:val="24"/>
        </w:rPr>
        <w:t>）每个投标人的评标总得分</w:t>
      </w:r>
      <w:r>
        <w:rPr>
          <w:rFonts w:eastAsia="微软雅黑" w:cs="宋体"/>
          <w:color w:val="393939"/>
          <w:kern w:val="0"/>
          <w:sz w:val="24"/>
          <w:szCs w:val="24"/>
        </w:rPr>
        <w:t>FA</w:t>
      </w:r>
      <w:r>
        <w:rPr>
          <w:rFonts w:ascii="宋体" w:eastAsia="微软雅黑" w:hAnsi="宋体" w:cs="宋体" w:hint="eastAsia"/>
          <w:color w:val="393939"/>
          <w:kern w:val="0"/>
          <w:sz w:val="24"/>
          <w:szCs w:val="24"/>
        </w:rPr>
        <w:t>＝</w:t>
      </w:r>
      <w:r>
        <w:rPr>
          <w:rFonts w:eastAsia="微软雅黑" w:cs="宋体"/>
          <w:color w:val="393939"/>
          <w:kern w:val="0"/>
          <w:sz w:val="24"/>
          <w:szCs w:val="24"/>
        </w:rPr>
        <w:t>F1</w:t>
      </w:r>
      <w:r>
        <w:rPr>
          <w:rFonts w:ascii="宋体" w:eastAsia="微软雅黑" w:hAnsi="宋体" w:cs="宋体" w:hint="eastAsia"/>
          <w:color w:val="393939"/>
          <w:kern w:val="0"/>
          <w:sz w:val="24"/>
          <w:szCs w:val="24"/>
        </w:rPr>
        <w:t>×</w:t>
      </w:r>
      <w:r>
        <w:rPr>
          <w:rFonts w:eastAsia="微软雅黑" w:cs="宋体"/>
          <w:color w:val="393939"/>
          <w:kern w:val="0"/>
          <w:sz w:val="24"/>
          <w:szCs w:val="24"/>
        </w:rPr>
        <w:t>A1</w:t>
      </w:r>
      <w:r>
        <w:rPr>
          <w:rFonts w:ascii="宋体" w:eastAsia="微软雅黑" w:hAnsi="宋体" w:cs="宋体" w:hint="eastAsia"/>
          <w:color w:val="393939"/>
          <w:kern w:val="0"/>
          <w:sz w:val="24"/>
          <w:szCs w:val="24"/>
        </w:rPr>
        <w:t>＋</w:t>
      </w:r>
      <w:r>
        <w:rPr>
          <w:rFonts w:eastAsia="微软雅黑" w:cs="宋体"/>
          <w:color w:val="393939"/>
          <w:kern w:val="0"/>
          <w:sz w:val="24"/>
          <w:szCs w:val="24"/>
        </w:rPr>
        <w:t>F2</w:t>
      </w:r>
      <w:r>
        <w:rPr>
          <w:rFonts w:ascii="宋体" w:eastAsia="微软雅黑" w:hAnsi="宋体" w:cs="宋体" w:hint="eastAsia"/>
          <w:color w:val="393939"/>
          <w:kern w:val="0"/>
          <w:sz w:val="24"/>
          <w:szCs w:val="24"/>
        </w:rPr>
        <w:t>×</w:t>
      </w:r>
      <w:r>
        <w:rPr>
          <w:rFonts w:eastAsia="微软雅黑" w:cs="宋体"/>
          <w:color w:val="393939"/>
          <w:kern w:val="0"/>
          <w:sz w:val="24"/>
          <w:szCs w:val="24"/>
        </w:rPr>
        <w:t>A2</w:t>
      </w:r>
      <w:r>
        <w:rPr>
          <w:rFonts w:ascii="宋体" w:eastAsia="微软雅黑" w:hAnsi="宋体" w:cs="宋体" w:hint="eastAsia"/>
          <w:color w:val="393939"/>
          <w:kern w:val="0"/>
          <w:sz w:val="24"/>
          <w:szCs w:val="24"/>
        </w:rPr>
        <w:t>＋</w:t>
      </w:r>
      <w:r>
        <w:rPr>
          <w:rFonts w:eastAsia="微软雅黑" w:cs="宋体"/>
          <w:color w:val="393939"/>
          <w:kern w:val="0"/>
          <w:sz w:val="24"/>
          <w:szCs w:val="24"/>
        </w:rPr>
        <w:t>F3</w:t>
      </w:r>
      <w:r>
        <w:rPr>
          <w:rFonts w:ascii="宋体" w:eastAsia="微软雅黑" w:hAnsi="宋体" w:cs="宋体" w:hint="eastAsia"/>
          <w:color w:val="393939"/>
          <w:kern w:val="0"/>
          <w:sz w:val="24"/>
          <w:szCs w:val="24"/>
        </w:rPr>
        <w:t>×</w:t>
      </w:r>
      <w:r>
        <w:rPr>
          <w:rFonts w:eastAsia="微软雅黑" w:cs="宋体"/>
          <w:color w:val="393939"/>
          <w:kern w:val="0"/>
          <w:sz w:val="24"/>
          <w:szCs w:val="24"/>
        </w:rPr>
        <w:t>A3</w:t>
      </w:r>
      <w:r>
        <w:rPr>
          <w:rFonts w:ascii="宋体" w:eastAsia="微软雅黑" w:hAnsi="宋体" w:cs="宋体" w:hint="eastAsia"/>
          <w:color w:val="393939"/>
          <w:kern w:val="0"/>
          <w:sz w:val="24"/>
          <w:szCs w:val="24"/>
        </w:rPr>
        <w:t>＋</w:t>
      </w:r>
      <w:r>
        <w:rPr>
          <w:rFonts w:eastAsia="微软雅黑" w:cs="宋体"/>
          <w:color w:val="393939"/>
          <w:kern w:val="0"/>
          <w:sz w:val="24"/>
          <w:szCs w:val="24"/>
        </w:rPr>
        <w:t>F4</w:t>
      </w:r>
      <w:r>
        <w:rPr>
          <w:rFonts w:ascii="宋体" w:eastAsia="微软雅黑" w:hAnsi="宋体" w:cs="宋体" w:hint="eastAsia"/>
          <w:color w:val="393939"/>
          <w:kern w:val="0"/>
          <w:sz w:val="24"/>
          <w:szCs w:val="24"/>
        </w:rPr>
        <w:t>×</w:t>
      </w:r>
      <w:r>
        <w:rPr>
          <w:rFonts w:eastAsia="微软雅黑" w:cs="宋体"/>
          <w:color w:val="393939"/>
          <w:kern w:val="0"/>
          <w:sz w:val="24"/>
          <w:szCs w:val="24"/>
        </w:rPr>
        <w:t>A4</w:t>
      </w:r>
      <w:r>
        <w:rPr>
          <w:rFonts w:ascii="宋体" w:eastAsia="微软雅黑" w:hAnsi="宋体" w:cs="宋体" w:hint="eastAsia"/>
          <w:color w:val="393939"/>
          <w:kern w:val="0"/>
          <w:sz w:val="24"/>
          <w:szCs w:val="24"/>
        </w:rPr>
        <w:t>（若有），其中：</w:t>
      </w:r>
      <w:r>
        <w:rPr>
          <w:rFonts w:eastAsia="微软雅黑" w:cs="宋体"/>
          <w:color w:val="393939"/>
          <w:kern w:val="0"/>
          <w:sz w:val="24"/>
          <w:szCs w:val="24"/>
        </w:rPr>
        <w:t>F1</w:t>
      </w:r>
      <w:r>
        <w:rPr>
          <w:rFonts w:ascii="宋体" w:eastAsia="微软雅黑" w:hAnsi="宋体" w:cs="宋体" w:hint="eastAsia"/>
          <w:color w:val="393939"/>
          <w:kern w:val="0"/>
          <w:sz w:val="24"/>
          <w:szCs w:val="24"/>
        </w:rPr>
        <w:t>指价格项评审因素得分、</w:t>
      </w:r>
      <w:r>
        <w:rPr>
          <w:rFonts w:eastAsia="微软雅黑" w:cs="宋体"/>
          <w:color w:val="393939"/>
          <w:kern w:val="0"/>
          <w:sz w:val="24"/>
          <w:szCs w:val="24"/>
        </w:rPr>
        <w:t>F2</w:t>
      </w:r>
      <w:r>
        <w:rPr>
          <w:rFonts w:ascii="宋体" w:eastAsia="微软雅黑" w:hAnsi="宋体" w:cs="宋体" w:hint="eastAsia"/>
          <w:color w:val="393939"/>
          <w:kern w:val="0"/>
          <w:sz w:val="24"/>
          <w:szCs w:val="24"/>
        </w:rPr>
        <w:t>指技术项评审因素得分、</w:t>
      </w:r>
      <w:r>
        <w:rPr>
          <w:rFonts w:eastAsia="微软雅黑" w:cs="宋体"/>
          <w:color w:val="393939"/>
          <w:kern w:val="0"/>
          <w:sz w:val="24"/>
          <w:szCs w:val="24"/>
        </w:rPr>
        <w:t>F3</w:t>
      </w:r>
      <w:r>
        <w:rPr>
          <w:rFonts w:ascii="宋体" w:eastAsia="微软雅黑" w:hAnsi="宋体" w:cs="宋体" w:hint="eastAsia"/>
          <w:color w:val="393939"/>
          <w:kern w:val="0"/>
          <w:sz w:val="24"/>
          <w:szCs w:val="24"/>
        </w:rPr>
        <w:t>指商务项评审因素得分，</w:t>
      </w:r>
      <w:r>
        <w:rPr>
          <w:rFonts w:eastAsia="微软雅黑" w:cs="宋体"/>
          <w:color w:val="393939"/>
          <w:kern w:val="0"/>
          <w:sz w:val="24"/>
          <w:szCs w:val="24"/>
        </w:rPr>
        <w:t>A1</w:t>
      </w:r>
      <w:r>
        <w:rPr>
          <w:rFonts w:ascii="宋体" w:eastAsia="微软雅黑" w:hAnsi="宋体" w:cs="宋体" w:hint="eastAsia"/>
          <w:color w:val="393939"/>
          <w:kern w:val="0"/>
          <w:sz w:val="24"/>
          <w:szCs w:val="24"/>
        </w:rPr>
        <w:t>指价格项评审因素所占的权重、</w:t>
      </w:r>
      <w:r>
        <w:rPr>
          <w:rFonts w:eastAsia="微软雅黑" w:cs="宋体"/>
          <w:color w:val="393939"/>
          <w:kern w:val="0"/>
          <w:sz w:val="24"/>
          <w:szCs w:val="24"/>
        </w:rPr>
        <w:t>A2</w:t>
      </w:r>
      <w:r>
        <w:rPr>
          <w:rFonts w:ascii="宋体" w:eastAsia="微软雅黑" w:hAnsi="宋体" w:cs="宋体" w:hint="eastAsia"/>
          <w:color w:val="393939"/>
          <w:kern w:val="0"/>
          <w:sz w:val="24"/>
          <w:szCs w:val="24"/>
        </w:rPr>
        <w:t>指技术项评审因素所占的权重、</w:t>
      </w:r>
      <w:r>
        <w:rPr>
          <w:rFonts w:eastAsia="微软雅黑" w:cs="宋体"/>
          <w:color w:val="393939"/>
          <w:kern w:val="0"/>
          <w:sz w:val="24"/>
          <w:szCs w:val="24"/>
        </w:rPr>
        <w:t>A3</w:t>
      </w:r>
      <w:r>
        <w:rPr>
          <w:rFonts w:ascii="宋体" w:eastAsia="微软雅黑" w:hAnsi="宋体" w:cs="宋体" w:hint="eastAsia"/>
          <w:color w:val="393939"/>
          <w:kern w:val="0"/>
          <w:sz w:val="24"/>
          <w:szCs w:val="24"/>
        </w:rPr>
        <w:t>指商务项评审因素所占的权重，</w:t>
      </w:r>
      <w:r>
        <w:rPr>
          <w:rFonts w:eastAsia="微软雅黑" w:cs="宋体"/>
          <w:color w:val="393939"/>
          <w:kern w:val="0"/>
          <w:sz w:val="24"/>
          <w:szCs w:val="24"/>
        </w:rPr>
        <w:t>A1+A2+A3=1</w:t>
      </w:r>
      <w:r>
        <w:rPr>
          <w:rFonts w:ascii="宋体" w:eastAsia="微软雅黑" w:hAnsi="宋体" w:cs="宋体" w:hint="eastAsia"/>
          <w:color w:val="393939"/>
          <w:kern w:val="0"/>
          <w:sz w:val="24"/>
          <w:szCs w:val="24"/>
        </w:rPr>
        <w:t>、</w:t>
      </w:r>
      <w:r>
        <w:rPr>
          <w:rFonts w:eastAsia="微软雅黑" w:cs="宋体"/>
          <w:color w:val="393939"/>
          <w:kern w:val="0"/>
          <w:sz w:val="24"/>
          <w:szCs w:val="24"/>
        </w:rPr>
        <w:t>F1</w:t>
      </w:r>
      <w:r>
        <w:rPr>
          <w:rFonts w:ascii="宋体" w:eastAsia="微软雅黑" w:hAnsi="宋体" w:cs="宋体" w:hint="eastAsia"/>
          <w:color w:val="393939"/>
          <w:kern w:val="0"/>
          <w:sz w:val="24"/>
          <w:szCs w:val="24"/>
        </w:rPr>
        <w:t>×</w:t>
      </w:r>
      <w:r>
        <w:rPr>
          <w:rFonts w:eastAsia="微软雅黑" w:cs="宋体"/>
          <w:color w:val="393939"/>
          <w:kern w:val="0"/>
          <w:sz w:val="24"/>
          <w:szCs w:val="24"/>
        </w:rPr>
        <w:t>A1</w:t>
      </w:r>
      <w:r>
        <w:rPr>
          <w:rFonts w:ascii="宋体" w:eastAsia="微软雅黑" w:hAnsi="宋体" w:cs="宋体" w:hint="eastAsia"/>
          <w:color w:val="393939"/>
          <w:kern w:val="0"/>
          <w:sz w:val="24"/>
          <w:szCs w:val="24"/>
        </w:rPr>
        <w:t>＋</w:t>
      </w:r>
      <w:r>
        <w:rPr>
          <w:rFonts w:eastAsia="微软雅黑" w:cs="宋体"/>
          <w:color w:val="393939"/>
          <w:kern w:val="0"/>
          <w:sz w:val="24"/>
          <w:szCs w:val="24"/>
        </w:rPr>
        <w:t>F2</w:t>
      </w:r>
      <w:r>
        <w:rPr>
          <w:rFonts w:ascii="宋体" w:eastAsia="微软雅黑" w:hAnsi="宋体" w:cs="宋体" w:hint="eastAsia"/>
          <w:color w:val="393939"/>
          <w:kern w:val="0"/>
          <w:sz w:val="24"/>
          <w:szCs w:val="24"/>
        </w:rPr>
        <w:t>×</w:t>
      </w:r>
      <w:r>
        <w:rPr>
          <w:rFonts w:eastAsia="微软雅黑" w:cs="宋体"/>
          <w:color w:val="393939"/>
          <w:kern w:val="0"/>
          <w:sz w:val="24"/>
          <w:szCs w:val="24"/>
        </w:rPr>
        <w:t>A2</w:t>
      </w:r>
      <w:r>
        <w:rPr>
          <w:rFonts w:ascii="宋体" w:eastAsia="微软雅黑" w:hAnsi="宋体" w:cs="宋体" w:hint="eastAsia"/>
          <w:color w:val="393939"/>
          <w:kern w:val="0"/>
          <w:sz w:val="24"/>
          <w:szCs w:val="24"/>
        </w:rPr>
        <w:t>＋</w:t>
      </w:r>
      <w:r>
        <w:rPr>
          <w:rFonts w:eastAsia="微软雅黑" w:cs="宋体"/>
          <w:color w:val="393939"/>
          <w:kern w:val="0"/>
          <w:sz w:val="24"/>
          <w:szCs w:val="24"/>
        </w:rPr>
        <w:t>F3</w:t>
      </w:r>
      <w:r>
        <w:rPr>
          <w:rFonts w:ascii="宋体" w:eastAsia="微软雅黑" w:hAnsi="宋体" w:cs="宋体" w:hint="eastAsia"/>
          <w:color w:val="393939"/>
          <w:kern w:val="0"/>
          <w:sz w:val="24"/>
          <w:szCs w:val="24"/>
        </w:rPr>
        <w:t>×</w:t>
      </w:r>
      <w:r>
        <w:rPr>
          <w:rFonts w:eastAsia="微软雅黑" w:cs="宋体"/>
          <w:color w:val="393939"/>
          <w:kern w:val="0"/>
          <w:sz w:val="24"/>
          <w:szCs w:val="24"/>
        </w:rPr>
        <w:t>A3=100</w:t>
      </w:r>
      <w:r>
        <w:rPr>
          <w:rFonts w:ascii="宋体" w:eastAsia="微软雅黑" w:hAnsi="宋体" w:cs="宋体" w:hint="eastAsia"/>
          <w:color w:val="393939"/>
          <w:kern w:val="0"/>
          <w:sz w:val="24"/>
          <w:szCs w:val="24"/>
        </w:rPr>
        <w:t>分（满分时），</w:t>
      </w:r>
      <w:r>
        <w:rPr>
          <w:rFonts w:eastAsia="微软雅黑" w:cs="宋体"/>
          <w:color w:val="393939"/>
          <w:kern w:val="0"/>
          <w:sz w:val="24"/>
          <w:szCs w:val="24"/>
        </w:rPr>
        <w:t>F4</w:t>
      </w:r>
      <w:r>
        <w:rPr>
          <w:rFonts w:ascii="宋体" w:eastAsia="微软雅黑" w:hAnsi="宋体" w:cs="宋体" w:hint="eastAsia"/>
          <w:color w:val="393939"/>
          <w:kern w:val="0"/>
          <w:sz w:val="24"/>
          <w:szCs w:val="24"/>
        </w:rPr>
        <w:t>×</w:t>
      </w:r>
      <w:r>
        <w:rPr>
          <w:rFonts w:eastAsia="微软雅黑" w:cs="宋体"/>
          <w:color w:val="393939"/>
          <w:kern w:val="0"/>
          <w:sz w:val="24"/>
          <w:szCs w:val="24"/>
        </w:rPr>
        <w:t>A4</w:t>
      </w:r>
      <w:r>
        <w:rPr>
          <w:rFonts w:ascii="宋体" w:eastAsia="微软雅黑" w:hAnsi="宋体" w:cs="宋体" w:hint="eastAsia"/>
          <w:color w:val="393939"/>
          <w:kern w:val="0"/>
          <w:sz w:val="24"/>
          <w:szCs w:val="24"/>
        </w:rPr>
        <w:t>为加分项（即优先类节能产品、环境标志产品在采购活动中可享有的加分优惠）。</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3</w:t>
      </w:r>
      <w:r>
        <w:rPr>
          <w:rFonts w:ascii="宋体" w:eastAsia="微软雅黑" w:hAnsi="宋体" w:cs="宋体" w:hint="eastAsia"/>
          <w:color w:val="393939"/>
          <w:kern w:val="0"/>
          <w:sz w:val="24"/>
          <w:szCs w:val="24"/>
        </w:rPr>
        <w:t>）各项评审因素的设置如下：</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hAnsi="宋体" w:cs="宋体" w:hint="eastAsia"/>
          <w:color w:val="393939"/>
          <w:kern w:val="0"/>
          <w:sz w:val="24"/>
          <w:szCs w:val="24"/>
        </w:rPr>
        <w:t>①</w:t>
      </w:r>
      <w:r>
        <w:rPr>
          <w:rFonts w:ascii="宋体" w:eastAsia="微软雅黑" w:hAnsi="宋体" w:cs="宋体" w:hint="eastAsia"/>
          <w:color w:val="393939"/>
          <w:kern w:val="0"/>
          <w:sz w:val="24"/>
          <w:szCs w:val="24"/>
        </w:rPr>
        <w:t>价格项（</w:t>
      </w:r>
      <w:r>
        <w:rPr>
          <w:rFonts w:eastAsia="微软雅黑" w:cs="宋体"/>
          <w:color w:val="393939"/>
          <w:kern w:val="0"/>
          <w:sz w:val="24"/>
          <w:szCs w:val="24"/>
        </w:rPr>
        <w:t>F1</w:t>
      </w:r>
      <w:r>
        <w:rPr>
          <w:rFonts w:ascii="宋体" w:eastAsia="微软雅黑" w:hAnsi="宋体" w:cs="宋体" w:hint="eastAsia"/>
          <w:color w:val="393939"/>
          <w:kern w:val="0"/>
          <w:sz w:val="24"/>
          <w:szCs w:val="24"/>
        </w:rPr>
        <w:t>×</w:t>
      </w:r>
      <w:r>
        <w:rPr>
          <w:rFonts w:eastAsia="微软雅黑" w:cs="宋体"/>
          <w:color w:val="393939"/>
          <w:kern w:val="0"/>
          <w:sz w:val="24"/>
          <w:szCs w:val="24"/>
        </w:rPr>
        <w:t>A1</w:t>
      </w:r>
      <w:r>
        <w:rPr>
          <w:rFonts w:ascii="宋体" w:eastAsia="微软雅黑" w:hAnsi="宋体" w:cs="宋体" w:hint="eastAsia"/>
          <w:color w:val="393939"/>
          <w:kern w:val="0"/>
          <w:sz w:val="24"/>
          <w:szCs w:val="24"/>
        </w:rPr>
        <w:t>）满分为</w:t>
      </w:r>
      <w:r>
        <w:rPr>
          <w:rFonts w:ascii="宋体" w:eastAsia="微软雅黑" w:hAnsi="宋体" w:cs="宋体" w:hint="eastAsia"/>
          <w:color w:val="393939"/>
          <w:kern w:val="0"/>
          <w:sz w:val="24"/>
          <w:szCs w:val="24"/>
          <w:u w:val="single"/>
        </w:rPr>
        <w:t>3</w:t>
      </w:r>
      <w:r>
        <w:rPr>
          <w:rFonts w:ascii="宋体" w:eastAsia="微软雅黑" w:hAnsi="宋体" w:cs="宋体"/>
          <w:color w:val="393939"/>
          <w:kern w:val="0"/>
          <w:sz w:val="24"/>
          <w:szCs w:val="24"/>
          <w:u w:val="single"/>
        </w:rPr>
        <w:t>5</w:t>
      </w:r>
      <w:r>
        <w:rPr>
          <w:rFonts w:ascii="宋体" w:eastAsia="微软雅黑" w:hAnsi="宋体" w:cs="宋体" w:hint="eastAsia"/>
          <w:color w:val="393939"/>
          <w:kern w:val="0"/>
          <w:sz w:val="24"/>
          <w:szCs w:val="24"/>
        </w:rPr>
        <w:t>分。</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a.</w:t>
      </w:r>
      <w:r>
        <w:rPr>
          <w:rFonts w:ascii="宋体" w:eastAsia="微软雅黑" w:hAnsi="宋体" w:cs="宋体" w:hint="eastAsia"/>
          <w:color w:val="393939"/>
          <w:kern w:val="0"/>
          <w:sz w:val="24"/>
          <w:szCs w:val="24"/>
        </w:rPr>
        <w:t>价格分采用低价优先法计算，即满足招标文件要求且投标价格最低的投标报价为评标基准价，其价格分为满分。其他投标人的价格分统一按照下列公式计算：投标报价得分</w:t>
      </w:r>
      <w:r>
        <w:rPr>
          <w:rFonts w:eastAsia="微软雅黑" w:cs="宋体"/>
          <w:color w:val="393939"/>
          <w:kern w:val="0"/>
          <w:sz w:val="24"/>
          <w:szCs w:val="24"/>
        </w:rPr>
        <w:t>=</w:t>
      </w:r>
      <w:r>
        <w:rPr>
          <w:rFonts w:ascii="宋体" w:eastAsia="微软雅黑" w:hAnsi="宋体" w:cs="宋体" w:hint="eastAsia"/>
          <w:color w:val="393939"/>
          <w:kern w:val="0"/>
          <w:sz w:val="24"/>
          <w:szCs w:val="24"/>
        </w:rPr>
        <w:t>（评标基准价／投标报价）×</w:t>
      </w:r>
      <w:r>
        <w:rPr>
          <w:rFonts w:eastAsia="微软雅黑" w:cs="宋体"/>
          <w:color w:val="393939"/>
          <w:kern w:val="0"/>
          <w:sz w:val="24"/>
          <w:szCs w:val="24"/>
        </w:rPr>
        <w:t>100</w:t>
      </w:r>
      <w:r>
        <w:rPr>
          <w:rFonts w:ascii="宋体" w:eastAsia="微软雅黑" w:hAnsi="宋体" w:cs="宋体" w:hint="eastAsia"/>
          <w:color w:val="393939"/>
          <w:kern w:val="0"/>
          <w:sz w:val="24"/>
          <w:szCs w:val="24"/>
        </w:rPr>
        <w:t>。因落实政府采购政策需进行价格扣除的，以扣除后的价格计算评标基准价和投标报价。</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eastAsia="微软雅黑" w:cs="宋体"/>
          <w:color w:val="393939"/>
          <w:kern w:val="0"/>
          <w:sz w:val="24"/>
          <w:szCs w:val="24"/>
        </w:rPr>
        <w:t>b.</w:t>
      </w:r>
      <w:r>
        <w:rPr>
          <w:rFonts w:ascii="宋体" w:eastAsia="微软雅黑" w:hAnsi="宋体" w:cs="宋体" w:hint="eastAsia"/>
          <w:color w:val="393939"/>
          <w:kern w:val="0"/>
          <w:sz w:val="24"/>
          <w:szCs w:val="24"/>
        </w:rPr>
        <w:t>价格扣除的规则如下：</w:t>
      </w:r>
    </w:p>
    <w:tbl>
      <w:tblPr>
        <w:tblW w:w="832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161"/>
        <w:gridCol w:w="7161"/>
      </w:tblGrid>
      <w:tr w:rsidR="00E6704B">
        <w:trPr>
          <w:tblHeader/>
        </w:trPr>
        <w:tc>
          <w:tcPr>
            <w:tcW w:w="1161"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评标项目</w:t>
            </w:r>
          </w:p>
        </w:tc>
        <w:tc>
          <w:tcPr>
            <w:tcW w:w="7161"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评标方法</w:t>
            </w:r>
          </w:p>
        </w:tc>
      </w:tr>
      <w:tr w:rsidR="00E6704B">
        <w:tc>
          <w:tcPr>
            <w:tcW w:w="1161"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小型、微型企业，监狱企业，残疾人</w:t>
            </w:r>
          </w:p>
        </w:tc>
        <w:tc>
          <w:tcPr>
            <w:tcW w:w="7161"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b/>
                <w:bCs/>
                <w:kern w:val="0"/>
                <w:sz w:val="24"/>
                <w:szCs w:val="24"/>
              </w:rPr>
              <w:t>根据《政府采购促进中小企业发展暂行办法》（财库</w:t>
            </w:r>
            <w:r>
              <w:rPr>
                <w:rFonts w:ascii="宋体" w:hAnsi="宋体" w:cs="宋体"/>
                <w:b/>
                <w:bCs/>
                <w:kern w:val="0"/>
                <w:sz w:val="24"/>
                <w:szCs w:val="24"/>
              </w:rPr>
              <w:t>[2011]181</w:t>
            </w:r>
            <w:r>
              <w:rPr>
                <w:rFonts w:ascii="宋体" w:hAnsi="宋体" w:cs="宋体" w:hint="eastAsia"/>
                <w:b/>
                <w:bCs/>
                <w:kern w:val="0"/>
                <w:sz w:val="24"/>
                <w:szCs w:val="24"/>
              </w:rPr>
              <w:t>号）文件，具体规定如下：（</w:t>
            </w:r>
            <w:r>
              <w:rPr>
                <w:rFonts w:ascii="宋体" w:hAnsi="宋体" w:cs="宋体"/>
                <w:b/>
                <w:bCs/>
                <w:kern w:val="0"/>
                <w:sz w:val="24"/>
                <w:szCs w:val="24"/>
              </w:rPr>
              <w:t>1</w:t>
            </w:r>
            <w:r>
              <w:rPr>
                <w:rFonts w:ascii="宋体" w:hAnsi="宋体" w:cs="宋体" w:hint="eastAsia"/>
                <w:b/>
                <w:bCs/>
                <w:kern w:val="0"/>
                <w:sz w:val="24"/>
                <w:szCs w:val="24"/>
              </w:rPr>
              <w:t>）本办法所称中小企业（含中型、小型、微型企业，下同）应当同时符合以下条件：</w:t>
            </w:r>
            <w:r>
              <w:rPr>
                <w:rFonts w:ascii="宋体" w:cs="宋体" w:hint="eastAsia"/>
                <w:b/>
                <w:bCs/>
                <w:kern w:val="0"/>
                <w:sz w:val="24"/>
                <w:szCs w:val="24"/>
              </w:rPr>
              <w:t>①</w:t>
            </w:r>
            <w:r>
              <w:rPr>
                <w:rFonts w:ascii="宋体" w:hAnsi="宋体" w:cs="宋体" w:hint="eastAsia"/>
                <w:b/>
                <w:bCs/>
                <w:kern w:val="0"/>
                <w:sz w:val="24"/>
                <w:szCs w:val="24"/>
              </w:rPr>
              <w:t>符合中小企业划分标准（按《关于印发中小企业划型标准规定的通知》（工信部联企业〔</w:t>
            </w:r>
            <w:r>
              <w:rPr>
                <w:rFonts w:ascii="宋体" w:hAnsi="宋体" w:cs="宋体"/>
                <w:b/>
                <w:bCs/>
                <w:kern w:val="0"/>
                <w:sz w:val="24"/>
                <w:szCs w:val="24"/>
              </w:rPr>
              <w:t>2011</w:t>
            </w:r>
            <w:r>
              <w:rPr>
                <w:rFonts w:ascii="宋体" w:hAnsi="宋体" w:cs="宋体" w:hint="eastAsia"/>
                <w:b/>
                <w:bCs/>
                <w:kern w:val="0"/>
                <w:sz w:val="24"/>
                <w:szCs w:val="24"/>
              </w:rPr>
              <w:t>〕</w:t>
            </w:r>
            <w:r>
              <w:rPr>
                <w:rFonts w:ascii="宋体" w:hAnsi="宋体" w:cs="宋体"/>
                <w:b/>
                <w:bCs/>
                <w:kern w:val="0"/>
                <w:sz w:val="24"/>
                <w:szCs w:val="24"/>
              </w:rPr>
              <w:t>300</w:t>
            </w:r>
            <w:r>
              <w:rPr>
                <w:rFonts w:ascii="宋体" w:hAnsi="宋体" w:cs="宋体" w:hint="eastAsia"/>
                <w:b/>
                <w:bCs/>
                <w:kern w:val="0"/>
                <w:sz w:val="24"/>
                <w:szCs w:val="24"/>
              </w:rPr>
              <w:t>号）执行）；</w:t>
            </w:r>
            <w:r>
              <w:rPr>
                <w:rFonts w:ascii="宋体" w:cs="宋体" w:hint="eastAsia"/>
                <w:b/>
                <w:bCs/>
                <w:kern w:val="0"/>
                <w:sz w:val="24"/>
                <w:szCs w:val="24"/>
              </w:rPr>
              <w:t>②</w:t>
            </w:r>
            <w:r>
              <w:rPr>
                <w:rFonts w:ascii="宋体" w:hAnsi="宋体" w:cs="宋体" w:hint="eastAsia"/>
                <w:b/>
                <w:bCs/>
                <w:kern w:val="0"/>
                <w:sz w:val="24"/>
                <w:szCs w:val="24"/>
              </w:rPr>
              <w:t>提供本企业制造的货物、承担的项目或者服务，或者提供其他中小企业制造的货物。本项所称货物不包括使用大型企业注册商标的货物；</w:t>
            </w:r>
            <w:r>
              <w:rPr>
                <w:rFonts w:ascii="宋体" w:cs="宋体" w:hint="eastAsia"/>
                <w:b/>
                <w:bCs/>
                <w:kern w:val="0"/>
                <w:sz w:val="24"/>
                <w:szCs w:val="24"/>
              </w:rPr>
              <w:t>③</w:t>
            </w:r>
            <w:r>
              <w:rPr>
                <w:rFonts w:ascii="宋体" w:hAnsi="宋体" w:cs="宋体" w:hint="eastAsia"/>
                <w:b/>
                <w:bCs/>
                <w:kern w:val="0"/>
                <w:sz w:val="24"/>
                <w:szCs w:val="24"/>
              </w:rPr>
              <w:t>小型、微型企业提供中型企业制造的货物的，视同为中型企业。（</w:t>
            </w:r>
            <w:r>
              <w:rPr>
                <w:rFonts w:ascii="宋体" w:hAnsi="宋体" w:cs="宋体"/>
                <w:b/>
                <w:bCs/>
                <w:kern w:val="0"/>
                <w:sz w:val="24"/>
                <w:szCs w:val="24"/>
              </w:rPr>
              <w:t>2</w:t>
            </w:r>
            <w:r>
              <w:rPr>
                <w:rFonts w:ascii="宋体" w:hAnsi="宋体" w:cs="宋体" w:hint="eastAsia"/>
                <w:b/>
                <w:bCs/>
                <w:kern w:val="0"/>
                <w:sz w:val="24"/>
                <w:szCs w:val="24"/>
              </w:rPr>
              <w:t>）价格扣除办法：</w:t>
            </w:r>
            <w:r>
              <w:rPr>
                <w:rFonts w:ascii="宋体" w:cs="宋体" w:hint="eastAsia"/>
                <w:b/>
                <w:bCs/>
                <w:kern w:val="0"/>
                <w:sz w:val="24"/>
                <w:szCs w:val="24"/>
              </w:rPr>
              <w:t>①</w:t>
            </w:r>
            <w:r>
              <w:rPr>
                <w:rFonts w:ascii="宋体" w:hAnsi="宋体" w:cs="宋体" w:hint="eastAsia"/>
                <w:b/>
                <w:bCs/>
                <w:kern w:val="0"/>
                <w:sz w:val="24"/>
                <w:szCs w:val="24"/>
              </w:rPr>
              <w:t>对</w:t>
            </w:r>
            <w:r>
              <w:rPr>
                <w:rFonts w:ascii="宋体" w:hAnsi="宋体" w:cs="宋体" w:hint="eastAsia"/>
                <w:b/>
                <w:bCs/>
                <w:kern w:val="0"/>
                <w:sz w:val="24"/>
                <w:szCs w:val="24"/>
              </w:rPr>
              <w:t>于非专门面向中小企业的项目，对小型和微型企业（或联合体各方均为小型、微型企业的）产品的价格给予</w:t>
            </w:r>
            <w:r>
              <w:rPr>
                <w:rFonts w:ascii="宋体" w:hAnsi="宋体" w:cs="宋体"/>
                <w:b/>
                <w:bCs/>
                <w:kern w:val="0"/>
                <w:sz w:val="24"/>
                <w:szCs w:val="24"/>
              </w:rPr>
              <w:t>6%</w:t>
            </w:r>
            <w:r>
              <w:rPr>
                <w:rFonts w:ascii="宋体" w:hAnsi="宋体" w:cs="宋体" w:hint="eastAsia"/>
                <w:b/>
                <w:bCs/>
                <w:kern w:val="0"/>
                <w:sz w:val="24"/>
                <w:szCs w:val="24"/>
              </w:rPr>
              <w:t>的扣除，用扣除后的价格参与价格分的评审。</w:t>
            </w:r>
            <w:r>
              <w:rPr>
                <w:rFonts w:ascii="宋体" w:cs="宋体" w:hint="eastAsia"/>
                <w:b/>
                <w:bCs/>
                <w:kern w:val="0"/>
                <w:sz w:val="24"/>
                <w:szCs w:val="24"/>
              </w:rPr>
              <w:t>②</w:t>
            </w:r>
            <w:r>
              <w:rPr>
                <w:rFonts w:ascii="宋体" w:hAnsi="宋体" w:cs="宋体" w:hint="eastAsia"/>
                <w:b/>
                <w:bCs/>
                <w:kern w:val="0"/>
                <w:sz w:val="24"/>
                <w:szCs w:val="24"/>
              </w:rPr>
              <w:t>大中型企业和其他自然人、法人或者其他组织与小型、微型企业组成联合体共同参加非专门面向中小企业的政府采购活动的，其联合协议中约定小型、微型企业的协议合同金额占到联合体协议合同总金额</w:t>
            </w:r>
            <w:r>
              <w:rPr>
                <w:rFonts w:ascii="宋体" w:hAnsi="宋体" w:cs="宋体"/>
                <w:b/>
                <w:bCs/>
                <w:kern w:val="0"/>
                <w:sz w:val="24"/>
                <w:szCs w:val="24"/>
              </w:rPr>
              <w:t>30%</w:t>
            </w:r>
            <w:r>
              <w:rPr>
                <w:rFonts w:ascii="宋体" w:hAnsi="宋体" w:cs="宋体" w:hint="eastAsia"/>
                <w:b/>
                <w:bCs/>
                <w:kern w:val="0"/>
                <w:sz w:val="24"/>
                <w:szCs w:val="24"/>
              </w:rPr>
              <w:t>以上的，可给予联合体</w:t>
            </w:r>
            <w:r>
              <w:rPr>
                <w:rFonts w:ascii="宋体" w:hAnsi="宋体" w:cs="宋体"/>
                <w:b/>
                <w:bCs/>
                <w:kern w:val="0"/>
                <w:sz w:val="24"/>
                <w:szCs w:val="24"/>
              </w:rPr>
              <w:t>3%</w:t>
            </w:r>
            <w:r>
              <w:rPr>
                <w:rFonts w:ascii="宋体" w:hAnsi="宋体" w:cs="宋体" w:hint="eastAsia"/>
                <w:b/>
                <w:bCs/>
                <w:kern w:val="0"/>
                <w:sz w:val="24"/>
                <w:szCs w:val="24"/>
              </w:rPr>
              <w:t>的价格扣除。（</w:t>
            </w:r>
            <w:r>
              <w:rPr>
                <w:rFonts w:ascii="宋体" w:hAnsi="宋体" w:cs="宋体"/>
                <w:b/>
                <w:bCs/>
                <w:kern w:val="0"/>
                <w:sz w:val="24"/>
                <w:szCs w:val="24"/>
              </w:rPr>
              <w:t>3</w:t>
            </w:r>
            <w:r>
              <w:rPr>
                <w:rFonts w:ascii="宋体" w:hAnsi="宋体" w:cs="宋体" w:hint="eastAsia"/>
                <w:b/>
                <w:bCs/>
                <w:kern w:val="0"/>
                <w:sz w:val="24"/>
                <w:szCs w:val="24"/>
              </w:rPr>
              <w:t>）小型和微型企业适用价格扣除办法时必须同时提供如下证明材料并加盖公章，否则不予价格扣除：</w:t>
            </w:r>
            <w:r>
              <w:rPr>
                <w:rFonts w:ascii="宋体" w:cs="宋体" w:hint="eastAsia"/>
                <w:b/>
                <w:bCs/>
                <w:kern w:val="0"/>
                <w:sz w:val="24"/>
                <w:szCs w:val="24"/>
              </w:rPr>
              <w:t>①</w:t>
            </w:r>
            <w:r>
              <w:rPr>
                <w:rFonts w:ascii="宋体" w:hAnsi="宋体" w:cs="宋体" w:hint="eastAsia"/>
                <w:b/>
                <w:bCs/>
                <w:kern w:val="0"/>
                <w:sz w:val="24"/>
                <w:szCs w:val="24"/>
              </w:rPr>
              <w:t>《中小企业声明函》。</w:t>
            </w:r>
            <w:r>
              <w:rPr>
                <w:rFonts w:ascii="宋体" w:cs="宋体" w:hint="eastAsia"/>
                <w:b/>
                <w:bCs/>
                <w:kern w:val="0"/>
                <w:sz w:val="24"/>
                <w:szCs w:val="24"/>
              </w:rPr>
              <w:t>②</w:t>
            </w:r>
            <w:r>
              <w:rPr>
                <w:rFonts w:ascii="宋体" w:hAnsi="宋体" w:cs="宋体" w:hint="eastAsia"/>
                <w:b/>
                <w:bCs/>
                <w:kern w:val="0"/>
                <w:sz w:val="24"/>
                <w:szCs w:val="24"/>
              </w:rPr>
              <w:t>投标人应提供所投标产品生产厂家的属地</w:t>
            </w:r>
            <w:r>
              <w:rPr>
                <w:rFonts w:ascii="宋体" w:hAnsi="宋体" w:cs="宋体" w:hint="eastAsia"/>
                <w:b/>
                <w:bCs/>
                <w:kern w:val="0"/>
                <w:sz w:val="24"/>
                <w:szCs w:val="24"/>
              </w:rPr>
              <w:t>中小企业认定主管部门出具的证明函。注：对于执行《福州市中小企业认定管理办法》（榕经信企〔</w:t>
            </w:r>
            <w:r>
              <w:rPr>
                <w:rFonts w:ascii="宋体" w:hAnsi="宋体" w:cs="宋体"/>
                <w:b/>
                <w:bCs/>
                <w:kern w:val="0"/>
                <w:sz w:val="24"/>
                <w:szCs w:val="24"/>
              </w:rPr>
              <w:t>2017</w:t>
            </w:r>
            <w:r>
              <w:rPr>
                <w:rFonts w:ascii="宋体" w:hAnsi="宋体" w:cs="宋体" w:hint="eastAsia"/>
                <w:b/>
                <w:bCs/>
                <w:kern w:val="0"/>
                <w:sz w:val="24"/>
                <w:szCs w:val="24"/>
              </w:rPr>
              <w:t>〕</w:t>
            </w:r>
            <w:r>
              <w:rPr>
                <w:rFonts w:ascii="宋体" w:hAnsi="宋体" w:cs="宋体"/>
                <w:b/>
                <w:bCs/>
                <w:kern w:val="0"/>
                <w:sz w:val="24"/>
                <w:szCs w:val="24"/>
              </w:rPr>
              <w:t>1136</w:t>
            </w:r>
            <w:r>
              <w:rPr>
                <w:rFonts w:ascii="宋体" w:hAnsi="宋体" w:cs="宋体" w:hint="eastAsia"/>
                <w:b/>
                <w:bCs/>
                <w:kern w:val="0"/>
                <w:sz w:val="24"/>
                <w:szCs w:val="24"/>
              </w:rPr>
              <w:t>号）文件的企业，应提供有效期内的《中小企业认定证明》，未执行此文件的企业按照属地中小企业认定主管部门相关规定执行。</w:t>
            </w:r>
            <w:r>
              <w:rPr>
                <w:rFonts w:ascii="宋体" w:cs="宋体" w:hint="eastAsia"/>
                <w:b/>
                <w:bCs/>
                <w:kern w:val="0"/>
                <w:sz w:val="24"/>
                <w:szCs w:val="24"/>
              </w:rPr>
              <w:t>③</w:t>
            </w:r>
            <w:r>
              <w:rPr>
                <w:rFonts w:ascii="宋体" w:hAnsi="宋体" w:cs="宋体" w:hint="eastAsia"/>
                <w:b/>
                <w:bCs/>
                <w:kern w:val="0"/>
                <w:sz w:val="24"/>
                <w:szCs w:val="24"/>
              </w:rPr>
              <w:t>投标人需按招标文件格式</w:t>
            </w:r>
            <w:r>
              <w:rPr>
                <w:rFonts w:ascii="宋体" w:cs="宋体" w:hint="eastAsia"/>
                <w:b/>
                <w:bCs/>
                <w:kern w:val="0"/>
                <w:sz w:val="24"/>
                <w:szCs w:val="24"/>
              </w:rPr>
              <w:t>“</w:t>
            </w:r>
            <w:r>
              <w:rPr>
                <w:rFonts w:ascii="宋体" w:hAnsi="宋体" w:cs="宋体" w:hint="eastAsia"/>
                <w:b/>
                <w:bCs/>
                <w:kern w:val="0"/>
                <w:sz w:val="24"/>
                <w:szCs w:val="24"/>
              </w:rPr>
              <w:t>小型、微型企业产品价格扣除证明材料</w:t>
            </w:r>
            <w:r>
              <w:rPr>
                <w:rFonts w:ascii="宋体" w:cs="宋体" w:hint="eastAsia"/>
                <w:b/>
                <w:bCs/>
                <w:kern w:val="0"/>
                <w:sz w:val="24"/>
                <w:szCs w:val="24"/>
              </w:rPr>
              <w:t>”</w:t>
            </w:r>
            <w:r>
              <w:rPr>
                <w:rFonts w:ascii="宋体" w:hAnsi="宋体" w:cs="宋体" w:hint="eastAsia"/>
                <w:b/>
                <w:bCs/>
                <w:kern w:val="0"/>
                <w:sz w:val="24"/>
                <w:szCs w:val="24"/>
              </w:rPr>
              <w:t>如实填写并提供相应材料。</w:t>
            </w:r>
            <w:r>
              <w:rPr>
                <w:rFonts w:ascii="宋体" w:hAnsi="宋体" w:cs="宋体"/>
                <w:b/>
                <w:bCs/>
                <w:kern w:val="0"/>
                <w:sz w:val="24"/>
                <w:szCs w:val="24"/>
              </w:rPr>
              <w:t>(4)</w:t>
            </w:r>
            <w:r>
              <w:rPr>
                <w:rFonts w:ascii="宋体" w:hAnsi="宋体" w:cs="宋体" w:hint="eastAsia"/>
                <w:b/>
                <w:bCs/>
                <w:kern w:val="0"/>
                <w:sz w:val="24"/>
                <w:szCs w:val="24"/>
              </w:rPr>
              <w:t>根据财政部、司法部联合印发《关于政府采购支持监狱企业发展有关问题的通知》（财库【</w:t>
            </w:r>
            <w:r>
              <w:rPr>
                <w:rFonts w:ascii="宋体" w:hAnsi="宋体" w:cs="宋体"/>
                <w:b/>
                <w:bCs/>
                <w:kern w:val="0"/>
                <w:sz w:val="24"/>
                <w:szCs w:val="24"/>
              </w:rPr>
              <w:t>2014</w:t>
            </w:r>
            <w:r>
              <w:rPr>
                <w:rFonts w:ascii="宋体" w:hAnsi="宋体" w:cs="宋体" w:hint="eastAsia"/>
                <w:b/>
                <w:bCs/>
                <w:kern w:val="0"/>
                <w:sz w:val="24"/>
                <w:szCs w:val="24"/>
              </w:rPr>
              <w:t>】</w:t>
            </w:r>
            <w:r>
              <w:rPr>
                <w:rFonts w:ascii="宋体" w:hAnsi="宋体" w:cs="宋体"/>
                <w:b/>
                <w:bCs/>
                <w:kern w:val="0"/>
                <w:sz w:val="24"/>
                <w:szCs w:val="24"/>
              </w:rPr>
              <w:t>68</w:t>
            </w:r>
            <w:r>
              <w:rPr>
                <w:rFonts w:ascii="宋体" w:hAnsi="宋体" w:cs="宋体" w:hint="eastAsia"/>
                <w:b/>
                <w:bCs/>
                <w:kern w:val="0"/>
                <w:sz w:val="24"/>
                <w:szCs w:val="24"/>
              </w:rPr>
              <w:t>号）文件规定，凡监狱企业参加政府采购活动视同小型、微型企业，享受评审价格扣除的政府采购优惠政策。此次若有监</w:t>
            </w:r>
            <w:r>
              <w:rPr>
                <w:rFonts w:ascii="宋体" w:hAnsi="宋体" w:cs="宋体" w:hint="eastAsia"/>
                <w:b/>
                <w:bCs/>
                <w:kern w:val="0"/>
                <w:sz w:val="24"/>
                <w:szCs w:val="24"/>
              </w:rPr>
              <w:t>狱企业参加投标的其报价享受</w:t>
            </w:r>
            <w:r>
              <w:rPr>
                <w:rFonts w:ascii="宋体" w:hAnsi="宋体" w:cs="宋体"/>
                <w:b/>
                <w:bCs/>
                <w:kern w:val="0"/>
                <w:sz w:val="24"/>
                <w:szCs w:val="24"/>
              </w:rPr>
              <w:t>6%</w:t>
            </w:r>
            <w:r>
              <w:rPr>
                <w:rFonts w:ascii="宋体" w:hAnsi="宋体" w:cs="宋体" w:hint="eastAsia"/>
                <w:b/>
                <w:bCs/>
                <w:kern w:val="0"/>
                <w:sz w:val="24"/>
                <w:szCs w:val="24"/>
              </w:rPr>
              <w:t>的价格扣除，且无需提供上述所要求的证明材料，但必须提供由省级以上监狱管理局、戒毒管理局（含新疆生产建设兵团）出具的属于监狱企业的证明文件，否则评审时不予价格扣除优惠。（</w:t>
            </w:r>
            <w:r>
              <w:rPr>
                <w:rFonts w:ascii="宋体" w:hAnsi="宋体" w:cs="宋体"/>
                <w:b/>
                <w:bCs/>
                <w:kern w:val="0"/>
                <w:sz w:val="24"/>
                <w:szCs w:val="24"/>
              </w:rPr>
              <w:t>5</w:t>
            </w:r>
            <w:r>
              <w:rPr>
                <w:rFonts w:ascii="宋体" w:hAnsi="宋体" w:cs="宋体" w:hint="eastAsia"/>
                <w:b/>
                <w:bCs/>
                <w:kern w:val="0"/>
                <w:sz w:val="24"/>
                <w:szCs w:val="24"/>
              </w:rPr>
              <w:t>）根据财政部、民政部、中国残疾人联合会联合发布《关于促进残疾人就业政府采购政策的通知》（财库〔</w:t>
            </w:r>
            <w:r>
              <w:rPr>
                <w:rFonts w:ascii="宋体" w:hAnsi="宋体" w:cs="宋体"/>
                <w:b/>
                <w:bCs/>
                <w:kern w:val="0"/>
                <w:sz w:val="24"/>
                <w:szCs w:val="24"/>
              </w:rPr>
              <w:t>2017</w:t>
            </w:r>
            <w:r>
              <w:rPr>
                <w:rFonts w:ascii="宋体" w:hAnsi="宋体" w:cs="宋体" w:hint="eastAsia"/>
                <w:b/>
                <w:bCs/>
                <w:kern w:val="0"/>
                <w:sz w:val="24"/>
                <w:szCs w:val="24"/>
              </w:rPr>
              <w:t>〕</w:t>
            </w:r>
            <w:r>
              <w:rPr>
                <w:rFonts w:ascii="宋体" w:hAnsi="宋体" w:cs="宋体"/>
                <w:b/>
                <w:bCs/>
                <w:kern w:val="0"/>
                <w:sz w:val="24"/>
                <w:szCs w:val="24"/>
              </w:rPr>
              <w:t>141</w:t>
            </w:r>
            <w:r>
              <w:rPr>
                <w:rFonts w:ascii="宋体" w:hAnsi="宋体" w:cs="宋体" w:hint="eastAsia"/>
                <w:b/>
                <w:bCs/>
                <w:kern w:val="0"/>
                <w:sz w:val="24"/>
                <w:szCs w:val="24"/>
              </w:rPr>
              <w:t>号）文件规定，残疾人福利性单位视同小型、微型企业，享受评审中价格扣除的政府采购政策。残疾人福利性单位属于小型、微型企业的，不重复享受政策。此次若有残疾人福利性单位参加投标的只需提供《残疾人福利性单位声明</w:t>
            </w:r>
            <w:r>
              <w:rPr>
                <w:rFonts w:ascii="宋体" w:hAnsi="宋体" w:cs="宋体" w:hint="eastAsia"/>
                <w:b/>
                <w:bCs/>
                <w:kern w:val="0"/>
                <w:sz w:val="24"/>
                <w:szCs w:val="24"/>
              </w:rPr>
              <w:t>函》，并对声明的真实性负责。</w:t>
            </w:r>
          </w:p>
        </w:tc>
      </w:tr>
    </w:tbl>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hAnsi="宋体" w:cs="宋体" w:hint="eastAsia"/>
          <w:color w:val="393939"/>
          <w:kern w:val="0"/>
          <w:sz w:val="24"/>
          <w:szCs w:val="24"/>
        </w:rPr>
        <w:t>②</w:t>
      </w:r>
      <w:r>
        <w:rPr>
          <w:rFonts w:ascii="宋体" w:eastAsia="微软雅黑" w:hAnsi="宋体" w:cs="宋体" w:hint="eastAsia"/>
          <w:color w:val="393939"/>
          <w:kern w:val="0"/>
          <w:sz w:val="24"/>
          <w:szCs w:val="24"/>
        </w:rPr>
        <w:t>技术项（</w:t>
      </w:r>
      <w:r>
        <w:rPr>
          <w:rFonts w:eastAsia="微软雅黑" w:cs="宋体"/>
          <w:color w:val="393939"/>
          <w:kern w:val="0"/>
          <w:sz w:val="24"/>
          <w:szCs w:val="24"/>
        </w:rPr>
        <w:t>F2</w:t>
      </w:r>
      <w:r>
        <w:rPr>
          <w:rFonts w:ascii="宋体" w:eastAsia="微软雅黑" w:hAnsi="宋体" w:cs="宋体" w:hint="eastAsia"/>
          <w:color w:val="393939"/>
          <w:kern w:val="0"/>
          <w:sz w:val="24"/>
          <w:szCs w:val="24"/>
        </w:rPr>
        <w:t>×</w:t>
      </w:r>
      <w:r>
        <w:rPr>
          <w:rFonts w:eastAsia="微软雅黑" w:cs="宋体"/>
          <w:color w:val="393939"/>
          <w:kern w:val="0"/>
          <w:sz w:val="24"/>
          <w:szCs w:val="24"/>
        </w:rPr>
        <w:t>A2</w:t>
      </w:r>
      <w:r>
        <w:rPr>
          <w:rFonts w:ascii="宋体" w:eastAsia="微软雅黑" w:hAnsi="宋体" w:cs="宋体" w:hint="eastAsia"/>
          <w:color w:val="393939"/>
          <w:kern w:val="0"/>
          <w:sz w:val="24"/>
          <w:szCs w:val="24"/>
        </w:rPr>
        <w:t>）满分为</w:t>
      </w:r>
      <w:r>
        <w:rPr>
          <w:rFonts w:ascii="宋体" w:eastAsia="微软雅黑" w:hAnsi="宋体" w:cs="宋体" w:hint="eastAsia"/>
          <w:color w:val="393939"/>
          <w:kern w:val="0"/>
          <w:sz w:val="24"/>
          <w:szCs w:val="24"/>
          <w:u w:val="single"/>
        </w:rPr>
        <w:t>50</w:t>
      </w:r>
      <w:r>
        <w:rPr>
          <w:rFonts w:ascii="宋体" w:eastAsia="微软雅黑" w:hAnsi="宋体" w:cs="宋体" w:hint="eastAsia"/>
          <w:color w:val="393939"/>
          <w:kern w:val="0"/>
          <w:sz w:val="24"/>
          <w:szCs w:val="24"/>
        </w:rPr>
        <w:t>分。</w:t>
      </w:r>
    </w:p>
    <w:tbl>
      <w:tblPr>
        <w:tblW w:w="832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413"/>
        <w:gridCol w:w="412"/>
        <w:gridCol w:w="7497"/>
      </w:tblGrid>
      <w:tr w:rsidR="00E6704B">
        <w:trPr>
          <w:tblHeader/>
        </w:trPr>
        <w:tc>
          <w:tcPr>
            <w:tcW w:w="413"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评标项目</w:t>
            </w:r>
          </w:p>
        </w:tc>
        <w:tc>
          <w:tcPr>
            <w:tcW w:w="412"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评标分值</w:t>
            </w:r>
          </w:p>
        </w:tc>
        <w:tc>
          <w:tcPr>
            <w:tcW w:w="7497"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评标方法描述</w:t>
            </w:r>
          </w:p>
        </w:tc>
      </w:tr>
      <w:tr w:rsidR="00E6704B">
        <w:tc>
          <w:tcPr>
            <w:tcW w:w="413"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A1</w:t>
            </w:r>
          </w:p>
        </w:tc>
        <w:tc>
          <w:tcPr>
            <w:tcW w:w="412"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4</w:t>
            </w:r>
            <w:r>
              <w:rPr>
                <w:rFonts w:ascii="宋体" w:hAnsi="宋体" w:cs="宋体" w:hint="eastAsia"/>
                <w:kern w:val="0"/>
                <w:sz w:val="24"/>
                <w:szCs w:val="24"/>
              </w:rPr>
              <w:t>4</w:t>
            </w:r>
          </w:p>
        </w:tc>
        <w:tc>
          <w:tcPr>
            <w:tcW w:w="7497"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评委将依据投标人所提供的技术和服务要求响应表，参照招标文件中技术和服务要求进行评价：完全满足招标文件要求的得</w:t>
            </w:r>
            <w:r>
              <w:rPr>
                <w:rFonts w:ascii="宋体" w:hAnsi="宋体" w:cs="宋体" w:hint="eastAsia"/>
                <w:kern w:val="0"/>
                <w:sz w:val="24"/>
                <w:szCs w:val="24"/>
              </w:rPr>
              <w:t>44</w:t>
            </w:r>
            <w:r>
              <w:rPr>
                <w:rFonts w:ascii="宋体" w:hAnsi="宋体" w:cs="宋体" w:hint="eastAsia"/>
                <w:kern w:val="0"/>
                <w:sz w:val="24"/>
                <w:szCs w:val="24"/>
              </w:rPr>
              <w:t>分，技术参数中带</w:t>
            </w:r>
            <w:r>
              <w:rPr>
                <w:rFonts w:ascii="宋体" w:cs="宋体" w:hint="eastAsia"/>
                <w:kern w:val="0"/>
                <w:sz w:val="24"/>
                <w:szCs w:val="24"/>
              </w:rPr>
              <w:t>“▲”</w:t>
            </w:r>
            <w:r>
              <w:rPr>
                <w:rFonts w:ascii="宋体" w:hAnsi="宋体" w:cs="宋体" w:hint="eastAsia"/>
                <w:kern w:val="0"/>
                <w:sz w:val="24"/>
                <w:szCs w:val="24"/>
              </w:rPr>
              <w:t>号条款为重要技术指标，每负偏离一项扣</w:t>
            </w:r>
            <w:r>
              <w:rPr>
                <w:rFonts w:ascii="宋体" w:hAnsi="宋体" w:cs="宋体"/>
                <w:kern w:val="0"/>
                <w:sz w:val="24"/>
                <w:szCs w:val="24"/>
              </w:rPr>
              <w:t>3</w:t>
            </w:r>
            <w:r>
              <w:rPr>
                <w:rFonts w:ascii="宋体" w:hAnsi="宋体" w:cs="宋体" w:hint="eastAsia"/>
                <w:kern w:val="0"/>
                <w:sz w:val="24"/>
                <w:szCs w:val="24"/>
              </w:rPr>
              <w:t>分，若带</w:t>
            </w:r>
            <w:r>
              <w:rPr>
                <w:rFonts w:ascii="宋体" w:cs="宋体" w:hint="eastAsia"/>
                <w:kern w:val="0"/>
                <w:sz w:val="24"/>
                <w:szCs w:val="24"/>
              </w:rPr>
              <w:t>“▲”</w:t>
            </w:r>
            <w:r>
              <w:rPr>
                <w:rFonts w:ascii="宋体" w:hAnsi="宋体" w:cs="宋体" w:hint="eastAsia"/>
                <w:kern w:val="0"/>
                <w:sz w:val="24"/>
                <w:szCs w:val="24"/>
              </w:rPr>
              <w:t>的技术参数有两项及两项以上负偏离时，则视为实质性偏离招标文件要求，按无效投标处理，未带</w:t>
            </w:r>
            <w:r>
              <w:rPr>
                <w:rFonts w:ascii="宋体" w:cs="宋体" w:hint="eastAsia"/>
                <w:kern w:val="0"/>
                <w:sz w:val="24"/>
                <w:szCs w:val="24"/>
              </w:rPr>
              <w:t>“▲”</w:t>
            </w:r>
            <w:r>
              <w:rPr>
                <w:rFonts w:ascii="宋体" w:hAnsi="宋体" w:cs="宋体" w:hint="eastAsia"/>
                <w:kern w:val="0"/>
                <w:sz w:val="24"/>
                <w:szCs w:val="24"/>
              </w:rPr>
              <w:t>号条款每负偏离一项扣</w:t>
            </w:r>
            <w:r>
              <w:rPr>
                <w:rFonts w:ascii="宋体" w:hAnsi="宋体" w:cs="宋体"/>
                <w:kern w:val="0"/>
                <w:sz w:val="24"/>
                <w:szCs w:val="24"/>
              </w:rPr>
              <w:t>2</w:t>
            </w:r>
            <w:r>
              <w:rPr>
                <w:rFonts w:ascii="宋体" w:hAnsi="宋体" w:cs="宋体" w:hint="eastAsia"/>
                <w:kern w:val="0"/>
                <w:sz w:val="24"/>
                <w:szCs w:val="24"/>
              </w:rPr>
              <w:t>分。</w:t>
            </w:r>
          </w:p>
        </w:tc>
      </w:tr>
      <w:tr w:rsidR="00E6704B">
        <w:tc>
          <w:tcPr>
            <w:tcW w:w="413"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A2</w:t>
            </w:r>
          </w:p>
        </w:tc>
        <w:tc>
          <w:tcPr>
            <w:tcW w:w="412"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3</w:t>
            </w:r>
          </w:p>
        </w:tc>
        <w:tc>
          <w:tcPr>
            <w:tcW w:w="7497"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、彩页资料完整且能佐证所投标产品的主要技术参数及功能得</w:t>
            </w:r>
            <w:r>
              <w:rPr>
                <w:rFonts w:ascii="宋体" w:hAnsi="宋体" w:cs="宋体"/>
                <w:kern w:val="0"/>
                <w:sz w:val="24"/>
                <w:szCs w:val="24"/>
              </w:rPr>
              <w:t xml:space="preserve">3 </w:t>
            </w:r>
            <w:r>
              <w:rPr>
                <w:rFonts w:ascii="宋体" w:hAnsi="宋体" w:cs="宋体" w:hint="eastAsia"/>
                <w:kern w:val="0"/>
                <w:sz w:val="24"/>
                <w:szCs w:val="24"/>
              </w:rPr>
              <w:t>分；</w:t>
            </w:r>
            <w:r>
              <w:rPr>
                <w:rFonts w:ascii="宋体" w:hAnsi="宋体" w:cs="宋体"/>
                <w:kern w:val="0"/>
                <w:sz w:val="24"/>
                <w:szCs w:val="24"/>
              </w:rPr>
              <w:t>2</w:t>
            </w:r>
            <w:r>
              <w:rPr>
                <w:rFonts w:ascii="宋体" w:hAnsi="宋体" w:cs="宋体" w:hint="eastAsia"/>
                <w:kern w:val="0"/>
                <w:sz w:val="24"/>
                <w:szCs w:val="24"/>
              </w:rPr>
              <w:t>、无彩页资料原件，但其复印件能佐证所投标产品的主要技术参数及功能得</w:t>
            </w:r>
            <w:r>
              <w:rPr>
                <w:rFonts w:ascii="宋体" w:hAnsi="宋体" w:cs="宋体"/>
                <w:kern w:val="0"/>
                <w:sz w:val="24"/>
                <w:szCs w:val="24"/>
              </w:rPr>
              <w:t>2</w:t>
            </w:r>
            <w:r>
              <w:rPr>
                <w:rFonts w:ascii="宋体" w:hAnsi="宋体" w:cs="宋体" w:hint="eastAsia"/>
                <w:kern w:val="0"/>
                <w:sz w:val="24"/>
                <w:szCs w:val="24"/>
              </w:rPr>
              <w:t>分；</w:t>
            </w:r>
            <w:r>
              <w:rPr>
                <w:rFonts w:ascii="宋体" w:hAnsi="宋体" w:cs="宋体"/>
                <w:kern w:val="0"/>
                <w:sz w:val="24"/>
                <w:szCs w:val="24"/>
              </w:rPr>
              <w:t xml:space="preserve"> 3</w:t>
            </w:r>
            <w:r>
              <w:rPr>
                <w:rFonts w:ascii="宋体" w:hAnsi="宋体" w:cs="宋体" w:hint="eastAsia"/>
                <w:kern w:val="0"/>
                <w:sz w:val="24"/>
                <w:szCs w:val="24"/>
              </w:rPr>
              <w:t>、彩页资料或复印件仅能部分佐证所投标产品的主要技术参数及功能得</w:t>
            </w:r>
            <w:r>
              <w:rPr>
                <w:rFonts w:ascii="宋体" w:hAnsi="宋体" w:cs="宋体"/>
                <w:kern w:val="0"/>
                <w:sz w:val="24"/>
                <w:szCs w:val="24"/>
              </w:rPr>
              <w:t>1</w:t>
            </w:r>
            <w:r>
              <w:rPr>
                <w:rFonts w:ascii="宋体" w:hAnsi="宋体" w:cs="宋体" w:hint="eastAsia"/>
                <w:kern w:val="0"/>
                <w:sz w:val="24"/>
                <w:szCs w:val="24"/>
              </w:rPr>
              <w:t>分；</w:t>
            </w:r>
            <w:r>
              <w:rPr>
                <w:rFonts w:ascii="宋体" w:hAnsi="宋体" w:cs="宋体"/>
                <w:kern w:val="0"/>
                <w:sz w:val="24"/>
                <w:szCs w:val="24"/>
              </w:rPr>
              <w:t xml:space="preserve"> 4</w:t>
            </w:r>
            <w:r>
              <w:rPr>
                <w:rFonts w:ascii="宋体" w:hAnsi="宋体" w:cs="宋体" w:hint="eastAsia"/>
                <w:kern w:val="0"/>
                <w:sz w:val="24"/>
                <w:szCs w:val="24"/>
              </w:rPr>
              <w:t>、无提供彩页资料，或提供的彩页资料与所投产品的规格型号不一致，或彩页资料及复印件不能佐证所投标产品的主要技术参数及功能不得分。</w:t>
            </w:r>
          </w:p>
        </w:tc>
      </w:tr>
      <w:tr w:rsidR="00E6704B">
        <w:tc>
          <w:tcPr>
            <w:tcW w:w="413"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A3</w:t>
            </w:r>
          </w:p>
        </w:tc>
        <w:tc>
          <w:tcPr>
            <w:tcW w:w="412"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3</w:t>
            </w:r>
          </w:p>
        </w:tc>
        <w:tc>
          <w:tcPr>
            <w:tcW w:w="7497"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根据各投标人所投产品配置的合理性、齐全性、先进性以及对招标文件中各项配置要求的响应承诺情况由评委在</w:t>
            </w:r>
            <w:r>
              <w:rPr>
                <w:rFonts w:ascii="宋体" w:hAnsi="宋体" w:cs="宋体"/>
                <w:kern w:val="0"/>
                <w:sz w:val="24"/>
                <w:szCs w:val="24"/>
              </w:rPr>
              <w:t>0-</w:t>
            </w:r>
            <w:r>
              <w:rPr>
                <w:rFonts w:ascii="宋体" w:hAnsi="宋体" w:cs="宋体" w:hint="eastAsia"/>
                <w:kern w:val="0"/>
                <w:sz w:val="24"/>
                <w:szCs w:val="24"/>
              </w:rPr>
              <w:t>3</w:t>
            </w:r>
            <w:r>
              <w:rPr>
                <w:rFonts w:ascii="宋体" w:hAnsi="宋体" w:cs="宋体" w:hint="eastAsia"/>
                <w:kern w:val="0"/>
                <w:sz w:val="24"/>
                <w:szCs w:val="24"/>
              </w:rPr>
              <w:t>分之间打分。</w:t>
            </w:r>
          </w:p>
        </w:tc>
      </w:tr>
    </w:tbl>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hAnsi="宋体" w:cs="宋体" w:hint="eastAsia"/>
          <w:color w:val="393939"/>
          <w:kern w:val="0"/>
          <w:sz w:val="24"/>
          <w:szCs w:val="24"/>
        </w:rPr>
        <w:t>③</w:t>
      </w:r>
      <w:r>
        <w:rPr>
          <w:rFonts w:ascii="宋体" w:eastAsia="微软雅黑" w:hAnsi="宋体" w:cs="宋体" w:hint="eastAsia"/>
          <w:color w:val="393939"/>
          <w:kern w:val="0"/>
          <w:sz w:val="24"/>
          <w:szCs w:val="24"/>
        </w:rPr>
        <w:t>商务项（</w:t>
      </w:r>
      <w:r>
        <w:rPr>
          <w:rFonts w:eastAsia="微软雅黑" w:cs="宋体"/>
          <w:color w:val="393939"/>
          <w:kern w:val="0"/>
          <w:sz w:val="24"/>
          <w:szCs w:val="24"/>
        </w:rPr>
        <w:t>F3</w:t>
      </w:r>
      <w:r>
        <w:rPr>
          <w:rFonts w:ascii="宋体" w:eastAsia="微软雅黑" w:hAnsi="宋体" w:cs="宋体" w:hint="eastAsia"/>
          <w:color w:val="393939"/>
          <w:kern w:val="0"/>
          <w:sz w:val="24"/>
          <w:szCs w:val="24"/>
        </w:rPr>
        <w:t>×</w:t>
      </w:r>
      <w:r>
        <w:rPr>
          <w:rFonts w:eastAsia="微软雅黑" w:cs="宋体"/>
          <w:color w:val="393939"/>
          <w:kern w:val="0"/>
          <w:sz w:val="24"/>
          <w:szCs w:val="24"/>
        </w:rPr>
        <w:t>A3</w:t>
      </w:r>
      <w:r>
        <w:rPr>
          <w:rFonts w:ascii="宋体" w:eastAsia="微软雅黑" w:hAnsi="宋体" w:cs="宋体" w:hint="eastAsia"/>
          <w:color w:val="393939"/>
          <w:kern w:val="0"/>
          <w:sz w:val="24"/>
          <w:szCs w:val="24"/>
        </w:rPr>
        <w:t>）满分为</w:t>
      </w:r>
      <w:r>
        <w:rPr>
          <w:rFonts w:ascii="宋体" w:eastAsia="微软雅黑" w:hAnsi="宋体" w:cs="宋体"/>
          <w:color w:val="393939"/>
          <w:kern w:val="0"/>
          <w:sz w:val="24"/>
          <w:szCs w:val="24"/>
          <w:u w:val="single"/>
        </w:rPr>
        <w:t>1</w:t>
      </w:r>
      <w:r>
        <w:rPr>
          <w:rFonts w:ascii="宋体" w:eastAsia="微软雅黑" w:hAnsi="宋体" w:cs="宋体" w:hint="eastAsia"/>
          <w:color w:val="393939"/>
          <w:kern w:val="0"/>
          <w:sz w:val="24"/>
          <w:szCs w:val="24"/>
          <w:u w:val="single"/>
        </w:rPr>
        <w:t>5</w:t>
      </w:r>
      <w:r>
        <w:rPr>
          <w:rFonts w:ascii="宋体" w:eastAsia="微软雅黑" w:hAnsi="宋体" w:cs="宋体" w:hint="eastAsia"/>
          <w:color w:val="393939"/>
          <w:kern w:val="0"/>
          <w:sz w:val="24"/>
          <w:szCs w:val="24"/>
        </w:rPr>
        <w:t>分。</w:t>
      </w:r>
    </w:p>
    <w:tbl>
      <w:tblPr>
        <w:tblW w:w="8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45"/>
        <w:gridCol w:w="616"/>
        <w:gridCol w:w="7155"/>
      </w:tblGrid>
      <w:tr w:rsidR="00E6704B">
        <w:trPr>
          <w:tblHeader/>
        </w:trPr>
        <w:tc>
          <w:tcPr>
            <w:tcW w:w="545"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评标项目</w:t>
            </w:r>
          </w:p>
        </w:tc>
        <w:tc>
          <w:tcPr>
            <w:tcW w:w="616"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评标分值</w:t>
            </w:r>
          </w:p>
        </w:tc>
        <w:tc>
          <w:tcPr>
            <w:tcW w:w="7155"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评标方法描述</w:t>
            </w:r>
          </w:p>
        </w:tc>
      </w:tr>
      <w:tr w:rsidR="00E6704B">
        <w:tc>
          <w:tcPr>
            <w:tcW w:w="545" w:type="dxa"/>
            <w:vAlign w:val="center"/>
          </w:tcPr>
          <w:p w:rsidR="00E6704B" w:rsidRDefault="00AE7251">
            <w:pPr>
              <w:widowControl/>
              <w:jc w:val="left"/>
              <w:rPr>
                <w:rFonts w:ascii="宋体" w:cs="宋体"/>
                <w:kern w:val="0"/>
                <w:sz w:val="24"/>
                <w:szCs w:val="24"/>
              </w:rPr>
            </w:pPr>
            <w:r>
              <w:rPr>
                <w:rFonts w:ascii="宋体" w:hAnsi="宋体" w:cs="宋体"/>
                <w:kern w:val="0"/>
                <w:sz w:val="24"/>
                <w:szCs w:val="24"/>
              </w:rPr>
              <w:t>B1</w:t>
            </w:r>
          </w:p>
        </w:tc>
        <w:tc>
          <w:tcPr>
            <w:tcW w:w="616" w:type="dxa"/>
            <w:vAlign w:val="center"/>
          </w:tcPr>
          <w:p w:rsidR="00E6704B" w:rsidRDefault="00AE7251">
            <w:pPr>
              <w:widowControl/>
              <w:jc w:val="left"/>
              <w:rPr>
                <w:rFonts w:ascii="宋体" w:cs="宋体"/>
                <w:kern w:val="0"/>
                <w:sz w:val="24"/>
                <w:szCs w:val="24"/>
              </w:rPr>
            </w:pPr>
            <w:r>
              <w:rPr>
                <w:rFonts w:ascii="宋体" w:hAnsi="宋体" w:cs="宋体"/>
                <w:kern w:val="0"/>
                <w:sz w:val="24"/>
                <w:szCs w:val="24"/>
              </w:rPr>
              <w:t>1.5</w:t>
            </w:r>
          </w:p>
        </w:tc>
        <w:tc>
          <w:tcPr>
            <w:tcW w:w="7155"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根据投标人提供的维修服务响应情况由评委在</w:t>
            </w:r>
            <w:r>
              <w:rPr>
                <w:rFonts w:ascii="宋体" w:hAnsi="宋体" w:cs="宋体"/>
                <w:kern w:val="0"/>
                <w:sz w:val="24"/>
                <w:szCs w:val="24"/>
              </w:rPr>
              <w:t>0-1.5</w:t>
            </w:r>
            <w:r>
              <w:rPr>
                <w:rFonts w:ascii="宋体" w:hAnsi="宋体" w:cs="宋体" w:hint="eastAsia"/>
                <w:kern w:val="0"/>
                <w:sz w:val="24"/>
                <w:szCs w:val="24"/>
              </w:rPr>
              <w:t>分之间打分。</w:t>
            </w:r>
          </w:p>
        </w:tc>
      </w:tr>
      <w:tr w:rsidR="00E6704B">
        <w:tc>
          <w:tcPr>
            <w:tcW w:w="545" w:type="dxa"/>
            <w:vAlign w:val="center"/>
          </w:tcPr>
          <w:p w:rsidR="00E6704B" w:rsidRDefault="00AE7251">
            <w:pPr>
              <w:widowControl/>
              <w:jc w:val="left"/>
              <w:rPr>
                <w:rFonts w:ascii="宋体" w:cs="宋体"/>
                <w:kern w:val="0"/>
                <w:sz w:val="24"/>
                <w:szCs w:val="24"/>
              </w:rPr>
            </w:pPr>
            <w:r>
              <w:rPr>
                <w:rFonts w:ascii="宋体" w:hAnsi="宋体" w:cs="宋体"/>
                <w:kern w:val="0"/>
                <w:sz w:val="24"/>
                <w:szCs w:val="24"/>
              </w:rPr>
              <w:t>B2</w:t>
            </w:r>
          </w:p>
        </w:tc>
        <w:tc>
          <w:tcPr>
            <w:tcW w:w="616"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2</w:t>
            </w:r>
            <w:r>
              <w:rPr>
                <w:rFonts w:ascii="宋体" w:hAnsi="宋体" w:cs="宋体"/>
                <w:kern w:val="0"/>
                <w:sz w:val="24"/>
                <w:szCs w:val="24"/>
              </w:rPr>
              <w:t>.5</w:t>
            </w:r>
          </w:p>
        </w:tc>
        <w:tc>
          <w:tcPr>
            <w:tcW w:w="7155"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根据投标人设置的售后服务机构人员资质、专业人员配备情况及现有维修服务能力由评委在</w:t>
            </w:r>
            <w:r>
              <w:rPr>
                <w:rFonts w:ascii="宋体" w:hAnsi="宋体" w:cs="宋体"/>
                <w:kern w:val="0"/>
                <w:sz w:val="24"/>
                <w:szCs w:val="24"/>
              </w:rPr>
              <w:t>0-</w:t>
            </w:r>
            <w:r>
              <w:rPr>
                <w:rFonts w:ascii="宋体" w:hAnsi="宋体" w:cs="宋体" w:hint="eastAsia"/>
                <w:kern w:val="0"/>
                <w:sz w:val="24"/>
                <w:szCs w:val="24"/>
              </w:rPr>
              <w:t>2</w:t>
            </w:r>
            <w:r>
              <w:rPr>
                <w:rFonts w:ascii="宋体" w:hAnsi="宋体" w:cs="宋体"/>
                <w:kern w:val="0"/>
                <w:sz w:val="24"/>
                <w:szCs w:val="24"/>
              </w:rPr>
              <w:t>.5</w:t>
            </w:r>
            <w:r>
              <w:rPr>
                <w:rFonts w:ascii="宋体" w:hAnsi="宋体" w:cs="宋体" w:hint="eastAsia"/>
                <w:kern w:val="0"/>
                <w:sz w:val="24"/>
                <w:szCs w:val="24"/>
              </w:rPr>
              <w:t>分之间打分。</w:t>
            </w:r>
          </w:p>
        </w:tc>
      </w:tr>
      <w:tr w:rsidR="00E6704B">
        <w:tc>
          <w:tcPr>
            <w:tcW w:w="545" w:type="dxa"/>
            <w:vAlign w:val="center"/>
          </w:tcPr>
          <w:p w:rsidR="00E6704B" w:rsidRDefault="00AE7251">
            <w:pPr>
              <w:widowControl/>
              <w:jc w:val="left"/>
              <w:rPr>
                <w:rFonts w:ascii="宋体" w:cs="宋体"/>
                <w:kern w:val="0"/>
                <w:sz w:val="24"/>
                <w:szCs w:val="24"/>
              </w:rPr>
            </w:pPr>
            <w:r>
              <w:rPr>
                <w:rFonts w:ascii="宋体" w:hAnsi="宋体" w:cs="宋体"/>
                <w:kern w:val="0"/>
                <w:sz w:val="24"/>
                <w:szCs w:val="24"/>
              </w:rPr>
              <w:t>B3</w:t>
            </w:r>
          </w:p>
        </w:tc>
        <w:tc>
          <w:tcPr>
            <w:tcW w:w="616" w:type="dxa"/>
            <w:vAlign w:val="center"/>
          </w:tcPr>
          <w:p w:rsidR="00E6704B" w:rsidRDefault="00AE7251">
            <w:pPr>
              <w:widowControl/>
              <w:jc w:val="left"/>
              <w:rPr>
                <w:rFonts w:ascii="宋体" w:cs="宋体"/>
                <w:kern w:val="0"/>
                <w:sz w:val="24"/>
                <w:szCs w:val="24"/>
              </w:rPr>
            </w:pPr>
            <w:r>
              <w:rPr>
                <w:rFonts w:ascii="宋体" w:hAnsi="宋体" w:cs="宋体"/>
                <w:kern w:val="0"/>
                <w:sz w:val="24"/>
                <w:szCs w:val="24"/>
              </w:rPr>
              <w:t>3</w:t>
            </w:r>
          </w:p>
        </w:tc>
        <w:tc>
          <w:tcPr>
            <w:tcW w:w="7155"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根据投标人对所投产品保修期的承诺情况进行评分，在满足招标文件要求的基础上每延长一年得</w:t>
            </w:r>
            <w:r>
              <w:rPr>
                <w:rFonts w:ascii="宋体" w:hAnsi="宋体" w:cs="宋体"/>
                <w:kern w:val="0"/>
                <w:sz w:val="24"/>
                <w:szCs w:val="24"/>
              </w:rPr>
              <w:t>1.5</w:t>
            </w:r>
            <w:r>
              <w:rPr>
                <w:rFonts w:ascii="宋体" w:hAnsi="宋体" w:cs="宋体" w:hint="eastAsia"/>
                <w:kern w:val="0"/>
                <w:sz w:val="24"/>
                <w:szCs w:val="24"/>
              </w:rPr>
              <w:t>分，没有延长的不得分，满分</w:t>
            </w:r>
            <w:r>
              <w:rPr>
                <w:rFonts w:ascii="宋体" w:hAnsi="宋体" w:cs="宋体"/>
                <w:kern w:val="0"/>
                <w:sz w:val="24"/>
                <w:szCs w:val="24"/>
              </w:rPr>
              <w:t>3</w:t>
            </w:r>
            <w:r>
              <w:rPr>
                <w:rFonts w:ascii="宋体" w:hAnsi="宋体" w:cs="宋体" w:hint="eastAsia"/>
                <w:kern w:val="0"/>
                <w:sz w:val="24"/>
                <w:szCs w:val="24"/>
              </w:rPr>
              <w:t>分。</w:t>
            </w:r>
          </w:p>
        </w:tc>
      </w:tr>
      <w:tr w:rsidR="00E6704B">
        <w:tc>
          <w:tcPr>
            <w:tcW w:w="545" w:type="dxa"/>
            <w:vAlign w:val="center"/>
          </w:tcPr>
          <w:p w:rsidR="00E6704B" w:rsidRDefault="00AE7251">
            <w:pPr>
              <w:widowControl/>
              <w:jc w:val="left"/>
              <w:rPr>
                <w:rFonts w:ascii="宋体" w:cs="宋体"/>
                <w:kern w:val="0"/>
                <w:sz w:val="24"/>
                <w:szCs w:val="24"/>
              </w:rPr>
            </w:pPr>
            <w:r>
              <w:rPr>
                <w:rFonts w:ascii="宋体" w:hAnsi="宋体" w:cs="宋体"/>
                <w:kern w:val="0"/>
                <w:sz w:val="24"/>
                <w:szCs w:val="24"/>
              </w:rPr>
              <w:t>B4</w:t>
            </w:r>
          </w:p>
        </w:tc>
        <w:tc>
          <w:tcPr>
            <w:tcW w:w="616" w:type="dxa"/>
            <w:vAlign w:val="center"/>
          </w:tcPr>
          <w:p w:rsidR="00E6704B" w:rsidRDefault="00AE7251">
            <w:pPr>
              <w:widowControl/>
              <w:jc w:val="left"/>
              <w:rPr>
                <w:rFonts w:ascii="宋体" w:cs="宋体"/>
                <w:kern w:val="0"/>
                <w:sz w:val="24"/>
                <w:szCs w:val="24"/>
              </w:rPr>
            </w:pPr>
            <w:r>
              <w:rPr>
                <w:rFonts w:ascii="宋体" w:hAnsi="宋体" w:cs="宋体"/>
                <w:kern w:val="0"/>
                <w:sz w:val="24"/>
                <w:szCs w:val="24"/>
              </w:rPr>
              <w:t>1</w:t>
            </w:r>
          </w:p>
        </w:tc>
        <w:tc>
          <w:tcPr>
            <w:tcW w:w="7155"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根据投标人提供的现场技术培训方案的可行性、合理性、实用性等情况，由评委在</w:t>
            </w:r>
            <w:r>
              <w:rPr>
                <w:rFonts w:ascii="宋体" w:hAnsi="宋体" w:cs="宋体"/>
                <w:kern w:val="0"/>
                <w:sz w:val="24"/>
                <w:szCs w:val="24"/>
              </w:rPr>
              <w:t>0-1</w:t>
            </w:r>
            <w:r>
              <w:rPr>
                <w:rFonts w:ascii="宋体" w:hAnsi="宋体" w:cs="宋体" w:hint="eastAsia"/>
                <w:kern w:val="0"/>
                <w:sz w:val="24"/>
                <w:szCs w:val="24"/>
              </w:rPr>
              <w:t>分之间打分，不满足招标文件要求的得</w:t>
            </w:r>
            <w:r>
              <w:rPr>
                <w:rFonts w:ascii="宋体" w:cs="宋体"/>
                <w:kern w:val="0"/>
                <w:sz w:val="24"/>
                <w:szCs w:val="24"/>
              </w:rPr>
              <w:t>0</w:t>
            </w:r>
            <w:r>
              <w:rPr>
                <w:rFonts w:ascii="宋体" w:hAnsi="宋体" w:cs="宋体" w:hint="eastAsia"/>
                <w:kern w:val="0"/>
                <w:sz w:val="24"/>
                <w:szCs w:val="24"/>
              </w:rPr>
              <w:t>分。</w:t>
            </w:r>
          </w:p>
        </w:tc>
      </w:tr>
      <w:tr w:rsidR="00E6704B">
        <w:tc>
          <w:tcPr>
            <w:tcW w:w="545" w:type="dxa"/>
            <w:vAlign w:val="center"/>
          </w:tcPr>
          <w:p w:rsidR="00E6704B" w:rsidRDefault="00AE7251">
            <w:pPr>
              <w:widowControl/>
              <w:jc w:val="left"/>
              <w:rPr>
                <w:rFonts w:ascii="宋体" w:cs="宋体"/>
                <w:kern w:val="0"/>
                <w:sz w:val="24"/>
                <w:szCs w:val="24"/>
              </w:rPr>
            </w:pPr>
            <w:r>
              <w:rPr>
                <w:rFonts w:ascii="宋体" w:hAnsi="宋体" w:cs="宋体"/>
                <w:kern w:val="0"/>
                <w:sz w:val="24"/>
                <w:szCs w:val="24"/>
              </w:rPr>
              <w:t>B5</w:t>
            </w:r>
          </w:p>
        </w:tc>
        <w:tc>
          <w:tcPr>
            <w:tcW w:w="616" w:type="dxa"/>
            <w:vAlign w:val="center"/>
          </w:tcPr>
          <w:p w:rsidR="00E6704B" w:rsidRDefault="00AE7251">
            <w:pPr>
              <w:widowControl/>
              <w:jc w:val="left"/>
              <w:rPr>
                <w:rFonts w:ascii="宋体" w:cs="宋体"/>
                <w:kern w:val="0"/>
                <w:sz w:val="24"/>
                <w:szCs w:val="24"/>
              </w:rPr>
            </w:pPr>
            <w:r>
              <w:rPr>
                <w:rFonts w:ascii="宋体" w:hAnsi="宋体" w:cs="宋体"/>
                <w:kern w:val="0"/>
                <w:sz w:val="24"/>
                <w:szCs w:val="24"/>
              </w:rPr>
              <w:t>1</w:t>
            </w:r>
          </w:p>
        </w:tc>
        <w:tc>
          <w:tcPr>
            <w:tcW w:w="7155"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根据投标人针对所投产品出具的国内或国际相关认证、检测、评估等情况，由评委在</w:t>
            </w:r>
            <w:r>
              <w:rPr>
                <w:rFonts w:ascii="宋体" w:hAnsi="宋体" w:cs="宋体"/>
                <w:kern w:val="0"/>
                <w:sz w:val="24"/>
                <w:szCs w:val="24"/>
              </w:rPr>
              <w:t>0-1</w:t>
            </w:r>
            <w:r>
              <w:rPr>
                <w:rFonts w:ascii="宋体" w:hAnsi="宋体" w:cs="宋体" w:hint="eastAsia"/>
                <w:kern w:val="0"/>
                <w:sz w:val="24"/>
                <w:szCs w:val="24"/>
              </w:rPr>
              <w:t>分之间进行打分。</w:t>
            </w:r>
          </w:p>
        </w:tc>
      </w:tr>
      <w:tr w:rsidR="00E6704B">
        <w:tc>
          <w:tcPr>
            <w:tcW w:w="545" w:type="dxa"/>
            <w:vAlign w:val="center"/>
          </w:tcPr>
          <w:p w:rsidR="00E6704B" w:rsidRDefault="00AE7251">
            <w:pPr>
              <w:widowControl/>
              <w:jc w:val="left"/>
              <w:rPr>
                <w:rFonts w:ascii="宋体" w:cs="宋体"/>
                <w:kern w:val="0"/>
                <w:sz w:val="24"/>
                <w:szCs w:val="24"/>
              </w:rPr>
            </w:pPr>
            <w:r>
              <w:rPr>
                <w:rFonts w:ascii="宋体" w:hAnsi="宋体" w:cs="宋体"/>
                <w:kern w:val="0"/>
                <w:sz w:val="24"/>
                <w:szCs w:val="24"/>
              </w:rPr>
              <w:t>B6</w:t>
            </w:r>
          </w:p>
        </w:tc>
        <w:tc>
          <w:tcPr>
            <w:tcW w:w="616" w:type="dxa"/>
            <w:vAlign w:val="center"/>
          </w:tcPr>
          <w:p w:rsidR="00E6704B" w:rsidRDefault="00AE7251">
            <w:pPr>
              <w:widowControl/>
              <w:jc w:val="left"/>
              <w:rPr>
                <w:rFonts w:ascii="宋体" w:cs="宋体"/>
                <w:kern w:val="0"/>
                <w:sz w:val="24"/>
                <w:szCs w:val="24"/>
              </w:rPr>
            </w:pPr>
            <w:r>
              <w:rPr>
                <w:rFonts w:ascii="宋体" w:hAnsi="宋体" w:cs="宋体"/>
                <w:kern w:val="0"/>
                <w:sz w:val="24"/>
                <w:szCs w:val="24"/>
              </w:rPr>
              <w:t>2</w:t>
            </w:r>
          </w:p>
        </w:tc>
        <w:tc>
          <w:tcPr>
            <w:tcW w:w="7155"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根据投标人所投产品的供货保障和质量保障承诺等情况由评委在</w:t>
            </w:r>
            <w:r>
              <w:rPr>
                <w:rFonts w:ascii="宋体" w:hAnsi="宋体" w:cs="宋体"/>
                <w:kern w:val="0"/>
                <w:sz w:val="24"/>
                <w:szCs w:val="24"/>
              </w:rPr>
              <w:t>0-2</w:t>
            </w:r>
            <w:r>
              <w:rPr>
                <w:rFonts w:ascii="宋体" w:hAnsi="宋体" w:cs="宋体" w:hint="eastAsia"/>
                <w:kern w:val="0"/>
                <w:sz w:val="24"/>
                <w:szCs w:val="24"/>
              </w:rPr>
              <w:t>分之间打分，主要考虑投标人的产品质量以及供货渠道来源的正规性、合法性、可靠性。</w:t>
            </w:r>
          </w:p>
        </w:tc>
      </w:tr>
      <w:tr w:rsidR="00E6704B">
        <w:tc>
          <w:tcPr>
            <w:tcW w:w="545" w:type="dxa"/>
            <w:vAlign w:val="center"/>
          </w:tcPr>
          <w:p w:rsidR="00E6704B" w:rsidRDefault="00AE7251">
            <w:pPr>
              <w:widowControl/>
              <w:jc w:val="left"/>
              <w:rPr>
                <w:rFonts w:ascii="宋体" w:hAnsi="宋体" w:cs="宋体"/>
                <w:kern w:val="0"/>
                <w:sz w:val="24"/>
                <w:szCs w:val="24"/>
              </w:rPr>
            </w:pPr>
            <w:r>
              <w:rPr>
                <w:rFonts w:ascii="宋体" w:hAnsi="宋体" w:cs="宋体" w:hint="eastAsia"/>
                <w:kern w:val="0"/>
                <w:sz w:val="24"/>
                <w:szCs w:val="24"/>
              </w:rPr>
              <w:t>B7</w:t>
            </w:r>
          </w:p>
        </w:tc>
        <w:tc>
          <w:tcPr>
            <w:tcW w:w="616" w:type="dxa"/>
            <w:vAlign w:val="center"/>
          </w:tcPr>
          <w:p w:rsidR="00E6704B" w:rsidRDefault="00AE7251">
            <w:pPr>
              <w:widowControl/>
              <w:jc w:val="left"/>
              <w:rPr>
                <w:rFonts w:ascii="宋体" w:hAnsi="宋体" w:cs="宋体"/>
                <w:kern w:val="0"/>
                <w:sz w:val="24"/>
                <w:szCs w:val="24"/>
              </w:rPr>
            </w:pPr>
            <w:r>
              <w:rPr>
                <w:rFonts w:ascii="宋体" w:hAnsi="宋体" w:cs="宋体" w:hint="eastAsia"/>
                <w:kern w:val="0"/>
                <w:sz w:val="24"/>
                <w:szCs w:val="24"/>
              </w:rPr>
              <w:t>3</w:t>
            </w:r>
          </w:p>
        </w:tc>
        <w:tc>
          <w:tcPr>
            <w:tcW w:w="7155" w:type="dxa"/>
            <w:vAlign w:val="center"/>
          </w:tcPr>
          <w:p w:rsidR="00E6704B" w:rsidRDefault="00AE7251">
            <w:pPr>
              <w:widowControl/>
              <w:jc w:val="left"/>
              <w:rPr>
                <w:rFonts w:ascii="宋体" w:hAnsi="宋体" w:cs="宋体"/>
                <w:kern w:val="0"/>
                <w:sz w:val="24"/>
                <w:szCs w:val="24"/>
              </w:rPr>
            </w:pPr>
            <w:r>
              <w:rPr>
                <w:rFonts w:ascii="宋体" w:hAnsi="宋体" w:cs="宋体"/>
                <w:kern w:val="0"/>
                <w:sz w:val="24"/>
                <w:szCs w:val="24"/>
              </w:rPr>
              <w:t>评委根据各投标人提供的自</w:t>
            </w:r>
            <w:r>
              <w:rPr>
                <w:rFonts w:ascii="宋体" w:hAnsi="宋体" w:cs="宋体"/>
                <w:kern w:val="0"/>
                <w:sz w:val="24"/>
                <w:szCs w:val="24"/>
              </w:rPr>
              <w:t>2015</w:t>
            </w:r>
            <w:r>
              <w:rPr>
                <w:rFonts w:ascii="宋体" w:hAnsi="宋体" w:cs="宋体"/>
                <w:kern w:val="0"/>
                <w:sz w:val="24"/>
                <w:szCs w:val="24"/>
              </w:rPr>
              <w:t>年</w:t>
            </w:r>
            <w:r>
              <w:rPr>
                <w:rFonts w:ascii="宋体" w:hAnsi="宋体" w:cs="宋体"/>
                <w:kern w:val="0"/>
                <w:sz w:val="24"/>
                <w:szCs w:val="24"/>
              </w:rPr>
              <w:t>1</w:t>
            </w:r>
            <w:r>
              <w:rPr>
                <w:rFonts w:ascii="宋体" w:hAnsi="宋体" w:cs="宋体"/>
                <w:kern w:val="0"/>
                <w:sz w:val="24"/>
                <w:szCs w:val="24"/>
              </w:rPr>
              <w:t>月</w:t>
            </w:r>
            <w:r>
              <w:rPr>
                <w:rFonts w:ascii="宋体" w:hAnsi="宋体" w:cs="宋体"/>
                <w:kern w:val="0"/>
                <w:sz w:val="24"/>
                <w:szCs w:val="24"/>
              </w:rPr>
              <w:t>1</w:t>
            </w:r>
            <w:r>
              <w:rPr>
                <w:rFonts w:ascii="宋体" w:hAnsi="宋体" w:cs="宋体"/>
                <w:kern w:val="0"/>
                <w:sz w:val="24"/>
                <w:szCs w:val="24"/>
              </w:rPr>
              <w:t>日至本次投标截止日期（日期以验收报告为准）在国内所完成的与本次投标同类</w:t>
            </w:r>
            <w:r>
              <w:rPr>
                <w:rFonts w:ascii="宋体" w:hAnsi="宋体" w:cs="宋体" w:hint="eastAsia"/>
                <w:kern w:val="0"/>
                <w:sz w:val="24"/>
                <w:szCs w:val="24"/>
              </w:rPr>
              <w:t>设备</w:t>
            </w:r>
            <w:r>
              <w:rPr>
                <w:rFonts w:ascii="宋体" w:hAnsi="宋体" w:cs="宋体"/>
                <w:kern w:val="0"/>
                <w:sz w:val="24"/>
                <w:szCs w:val="24"/>
              </w:rPr>
              <w:t>的销售业绩情况进行打分，每提供一份业绩得</w:t>
            </w:r>
            <w:r>
              <w:rPr>
                <w:rFonts w:ascii="宋体" w:hAnsi="宋体" w:cs="宋体"/>
                <w:kern w:val="0"/>
                <w:sz w:val="24"/>
                <w:szCs w:val="24"/>
              </w:rPr>
              <w:t>1</w:t>
            </w:r>
            <w:r>
              <w:rPr>
                <w:rFonts w:ascii="宋体" w:hAnsi="宋体" w:cs="宋体"/>
                <w:kern w:val="0"/>
                <w:sz w:val="24"/>
                <w:szCs w:val="24"/>
              </w:rPr>
              <w:t>分，满分</w:t>
            </w:r>
            <w:r>
              <w:rPr>
                <w:rFonts w:ascii="宋体" w:hAnsi="宋体" w:cs="宋体"/>
                <w:kern w:val="0"/>
                <w:sz w:val="24"/>
                <w:szCs w:val="24"/>
              </w:rPr>
              <w:t>3</w:t>
            </w:r>
            <w:r>
              <w:rPr>
                <w:rFonts w:ascii="宋体" w:hAnsi="宋体" w:cs="宋体"/>
                <w:kern w:val="0"/>
                <w:sz w:val="24"/>
                <w:szCs w:val="24"/>
              </w:rPr>
              <w:t>分。</w:t>
            </w:r>
            <w:r>
              <w:rPr>
                <w:rFonts w:ascii="宋体" w:hAnsi="宋体" w:cs="宋体"/>
                <w:kern w:val="0"/>
                <w:sz w:val="24"/>
                <w:szCs w:val="24"/>
              </w:rPr>
              <w:t xml:space="preserve"> </w:t>
            </w:r>
            <w:r>
              <w:rPr>
                <w:rFonts w:ascii="宋体" w:hAnsi="宋体" w:cs="宋体"/>
                <w:kern w:val="0"/>
                <w:sz w:val="24"/>
                <w:szCs w:val="24"/>
              </w:rPr>
              <w:t>【业绩材料须提供中标公告（提供相关网站中标公告的下载网页并注明网址）、中标通知书复印件、采购合同文本复印件，以及能够证明该业绩项目已经采购人盖章验收合格的相关证明文件复印件。所提供文件如不能详细看清以上内容或未提供，则此项不得分；如提供虚假业绩，经核实，则视为无效投标。】</w:t>
            </w:r>
          </w:p>
        </w:tc>
      </w:tr>
      <w:tr w:rsidR="00E6704B">
        <w:tc>
          <w:tcPr>
            <w:tcW w:w="545" w:type="dxa"/>
            <w:vAlign w:val="center"/>
          </w:tcPr>
          <w:p w:rsidR="00E6704B" w:rsidRDefault="00AE7251">
            <w:pPr>
              <w:widowControl/>
              <w:jc w:val="left"/>
              <w:rPr>
                <w:rFonts w:ascii="宋体" w:hAnsi="宋体" w:cs="宋体"/>
                <w:kern w:val="0"/>
                <w:sz w:val="24"/>
                <w:szCs w:val="24"/>
              </w:rPr>
            </w:pPr>
            <w:r>
              <w:rPr>
                <w:rFonts w:ascii="宋体" w:hAnsi="宋体" w:cs="宋体" w:hint="eastAsia"/>
                <w:kern w:val="0"/>
                <w:sz w:val="24"/>
                <w:szCs w:val="24"/>
              </w:rPr>
              <w:t>B8</w:t>
            </w:r>
          </w:p>
        </w:tc>
        <w:tc>
          <w:tcPr>
            <w:tcW w:w="616" w:type="dxa"/>
            <w:vAlign w:val="center"/>
          </w:tcPr>
          <w:p w:rsidR="00E6704B" w:rsidRDefault="00AE7251">
            <w:pPr>
              <w:widowControl/>
              <w:jc w:val="left"/>
              <w:rPr>
                <w:rFonts w:ascii="宋体" w:hAnsi="宋体" w:cs="宋体"/>
                <w:kern w:val="0"/>
                <w:sz w:val="24"/>
                <w:szCs w:val="24"/>
              </w:rPr>
            </w:pPr>
            <w:r>
              <w:rPr>
                <w:rFonts w:ascii="宋体" w:hAnsi="宋体" w:cs="宋体" w:hint="eastAsia"/>
                <w:kern w:val="0"/>
                <w:sz w:val="24"/>
                <w:szCs w:val="24"/>
              </w:rPr>
              <w:t>1</w:t>
            </w:r>
          </w:p>
        </w:tc>
        <w:tc>
          <w:tcPr>
            <w:tcW w:w="7155" w:type="dxa"/>
            <w:vAlign w:val="center"/>
          </w:tcPr>
          <w:p w:rsidR="00E6704B" w:rsidRDefault="00AE7251">
            <w:pPr>
              <w:widowControl/>
              <w:jc w:val="left"/>
              <w:rPr>
                <w:rFonts w:ascii="宋体" w:hAnsi="宋体" w:cs="宋体"/>
                <w:kern w:val="0"/>
                <w:sz w:val="24"/>
                <w:szCs w:val="24"/>
              </w:rPr>
            </w:pPr>
            <w:r>
              <w:rPr>
                <w:rFonts w:ascii="宋体" w:hAnsi="宋体" w:cs="宋体"/>
                <w:kern w:val="0"/>
                <w:sz w:val="24"/>
                <w:szCs w:val="24"/>
              </w:rPr>
              <w:t>根据投标人商业信誉</w:t>
            </w:r>
            <w:r>
              <w:rPr>
                <w:rFonts w:ascii="宋体" w:hAnsi="宋体" w:cs="宋体" w:hint="eastAsia"/>
                <w:kern w:val="0"/>
                <w:sz w:val="24"/>
                <w:szCs w:val="24"/>
              </w:rPr>
              <w:t>以及履行合同的良好记录</w:t>
            </w:r>
            <w:r>
              <w:rPr>
                <w:rFonts w:ascii="宋体" w:hAnsi="宋体" w:cs="宋体"/>
                <w:kern w:val="0"/>
                <w:sz w:val="24"/>
                <w:szCs w:val="24"/>
              </w:rPr>
              <w:t>等综合实力情况，由评委在</w:t>
            </w:r>
            <w:r>
              <w:rPr>
                <w:rFonts w:ascii="宋体" w:hAnsi="宋体" w:cs="宋体"/>
                <w:kern w:val="0"/>
                <w:sz w:val="24"/>
                <w:szCs w:val="24"/>
              </w:rPr>
              <w:t>0-</w:t>
            </w:r>
            <w:r>
              <w:rPr>
                <w:rFonts w:ascii="宋体" w:hAnsi="宋体" w:cs="宋体" w:hint="eastAsia"/>
                <w:kern w:val="0"/>
                <w:sz w:val="24"/>
                <w:szCs w:val="24"/>
              </w:rPr>
              <w:t>1</w:t>
            </w:r>
            <w:r>
              <w:rPr>
                <w:rFonts w:ascii="宋体" w:hAnsi="宋体" w:cs="宋体" w:hint="eastAsia"/>
                <w:kern w:val="0"/>
                <w:sz w:val="24"/>
                <w:szCs w:val="24"/>
              </w:rPr>
              <w:t>分之间打分</w:t>
            </w:r>
            <w:r>
              <w:rPr>
                <w:rFonts w:ascii="宋体" w:hAnsi="宋体" w:cs="宋体"/>
                <w:kern w:val="0"/>
                <w:sz w:val="24"/>
                <w:szCs w:val="24"/>
              </w:rPr>
              <w:t>。</w:t>
            </w:r>
          </w:p>
        </w:tc>
      </w:tr>
    </w:tbl>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hAnsi="宋体" w:cs="宋体" w:hint="eastAsia"/>
          <w:color w:val="393939"/>
          <w:kern w:val="0"/>
          <w:sz w:val="24"/>
          <w:szCs w:val="24"/>
        </w:rPr>
        <w:t>④</w:t>
      </w:r>
      <w:r>
        <w:rPr>
          <w:rFonts w:ascii="宋体" w:eastAsia="微软雅黑" w:hAnsi="宋体" w:cs="宋体" w:hint="eastAsia"/>
          <w:color w:val="393939"/>
          <w:kern w:val="0"/>
          <w:sz w:val="24"/>
          <w:szCs w:val="24"/>
        </w:rPr>
        <w:t>加分项（</w:t>
      </w:r>
      <w:r>
        <w:rPr>
          <w:rFonts w:eastAsia="微软雅黑" w:cs="宋体"/>
          <w:color w:val="393939"/>
          <w:kern w:val="0"/>
          <w:sz w:val="24"/>
          <w:szCs w:val="24"/>
        </w:rPr>
        <w:t>F4</w:t>
      </w:r>
      <w:r>
        <w:rPr>
          <w:rFonts w:ascii="宋体" w:eastAsia="微软雅黑" w:hAnsi="宋体" w:cs="宋体" w:hint="eastAsia"/>
          <w:color w:val="393939"/>
          <w:kern w:val="0"/>
          <w:sz w:val="24"/>
          <w:szCs w:val="24"/>
        </w:rPr>
        <w:t>×</w:t>
      </w:r>
      <w:r>
        <w:rPr>
          <w:rFonts w:eastAsia="微软雅黑" w:cs="宋体"/>
          <w:color w:val="393939"/>
          <w:kern w:val="0"/>
          <w:sz w:val="24"/>
          <w:szCs w:val="24"/>
        </w:rPr>
        <w:t>A4</w:t>
      </w:r>
      <w:r>
        <w:rPr>
          <w:rFonts w:ascii="宋体" w:eastAsia="微软雅黑" w:hAnsi="宋体" w:cs="宋体" w:hint="eastAsia"/>
          <w:color w:val="393939"/>
          <w:kern w:val="0"/>
          <w:sz w:val="24"/>
          <w:szCs w:val="24"/>
        </w:rPr>
        <w:t>）</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a.</w:t>
      </w:r>
      <w:r>
        <w:rPr>
          <w:rFonts w:ascii="宋体" w:eastAsia="微软雅黑" w:hAnsi="宋体" w:cs="宋体" w:hint="eastAsia"/>
          <w:color w:val="393939"/>
          <w:kern w:val="0"/>
          <w:sz w:val="24"/>
          <w:szCs w:val="24"/>
        </w:rPr>
        <w:t>优先类节能产品、环境标志产品：</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a1</w:t>
      </w:r>
      <w:r>
        <w:rPr>
          <w:rFonts w:ascii="宋体" w:eastAsia="微软雅黑" w:hAnsi="宋体" w:cs="宋体" w:hint="eastAsia"/>
          <w:color w:val="393939"/>
          <w:kern w:val="0"/>
          <w:sz w:val="24"/>
          <w:szCs w:val="24"/>
        </w:rPr>
        <w:t>若同一合同包内节能、环境标志产品报价总金额低于该合同包报价总金额</w:t>
      </w:r>
      <w:r>
        <w:rPr>
          <w:rFonts w:eastAsia="微软雅黑" w:cs="宋体"/>
          <w:color w:val="393939"/>
          <w:kern w:val="0"/>
          <w:sz w:val="24"/>
          <w:szCs w:val="24"/>
        </w:rPr>
        <w:t>20%</w:t>
      </w:r>
      <w:r>
        <w:rPr>
          <w:rFonts w:ascii="宋体" w:eastAsia="微软雅黑" w:hAnsi="宋体" w:cs="宋体" w:hint="eastAsia"/>
          <w:color w:val="393939"/>
          <w:kern w:val="0"/>
          <w:sz w:val="24"/>
          <w:szCs w:val="24"/>
        </w:rPr>
        <w:t>（含</w:t>
      </w:r>
      <w:r>
        <w:rPr>
          <w:rFonts w:eastAsia="微软雅黑" w:cs="宋体"/>
          <w:color w:val="393939"/>
          <w:kern w:val="0"/>
          <w:sz w:val="24"/>
          <w:szCs w:val="24"/>
        </w:rPr>
        <w:t>2</w:t>
      </w:r>
      <w:r>
        <w:rPr>
          <w:rFonts w:eastAsia="微软雅黑" w:cs="宋体"/>
          <w:color w:val="393939"/>
          <w:kern w:val="0"/>
          <w:sz w:val="24"/>
          <w:szCs w:val="24"/>
        </w:rPr>
        <w:t>0%</w:t>
      </w:r>
      <w:r>
        <w:rPr>
          <w:rFonts w:ascii="宋体" w:eastAsia="微软雅黑" w:hAnsi="宋体" w:cs="宋体" w:hint="eastAsia"/>
          <w:color w:val="393939"/>
          <w:kern w:val="0"/>
          <w:sz w:val="24"/>
          <w:szCs w:val="24"/>
        </w:rPr>
        <w:t>）以下，将分别给予节能、环境标志产品价格项（</w:t>
      </w:r>
      <w:r>
        <w:rPr>
          <w:rFonts w:eastAsia="微软雅黑" w:cs="宋体"/>
          <w:color w:val="393939"/>
          <w:kern w:val="0"/>
          <w:sz w:val="24"/>
          <w:szCs w:val="24"/>
        </w:rPr>
        <w:t>F1</w:t>
      </w:r>
      <w:r>
        <w:rPr>
          <w:rFonts w:ascii="宋体" w:eastAsia="微软雅黑" w:hAnsi="宋体" w:cs="宋体" w:hint="eastAsia"/>
          <w:color w:val="393939"/>
          <w:kern w:val="0"/>
          <w:sz w:val="24"/>
          <w:szCs w:val="24"/>
        </w:rPr>
        <w:t>×</w:t>
      </w:r>
      <w:r>
        <w:rPr>
          <w:rFonts w:eastAsia="微软雅黑" w:cs="宋体"/>
          <w:color w:val="393939"/>
          <w:kern w:val="0"/>
          <w:sz w:val="24"/>
          <w:szCs w:val="24"/>
        </w:rPr>
        <w:t>A1</w:t>
      </w:r>
      <w:r>
        <w:rPr>
          <w:rFonts w:ascii="宋体" w:eastAsia="微软雅黑" w:hAnsi="宋体" w:cs="宋体" w:hint="eastAsia"/>
          <w:color w:val="393939"/>
          <w:kern w:val="0"/>
          <w:sz w:val="24"/>
          <w:szCs w:val="24"/>
        </w:rPr>
        <w:t>，按照满分计）和技术项（</w:t>
      </w:r>
      <w:r>
        <w:rPr>
          <w:rFonts w:eastAsia="微软雅黑" w:cs="宋体"/>
          <w:color w:val="393939"/>
          <w:kern w:val="0"/>
          <w:sz w:val="24"/>
          <w:szCs w:val="24"/>
        </w:rPr>
        <w:t>F2</w:t>
      </w:r>
      <w:r>
        <w:rPr>
          <w:rFonts w:ascii="宋体" w:eastAsia="微软雅黑" w:hAnsi="宋体" w:cs="宋体" w:hint="eastAsia"/>
          <w:color w:val="393939"/>
          <w:kern w:val="0"/>
          <w:sz w:val="24"/>
          <w:szCs w:val="24"/>
        </w:rPr>
        <w:t>×</w:t>
      </w:r>
      <w:r>
        <w:rPr>
          <w:rFonts w:eastAsia="微软雅黑" w:cs="宋体"/>
          <w:color w:val="393939"/>
          <w:kern w:val="0"/>
          <w:sz w:val="24"/>
          <w:szCs w:val="24"/>
        </w:rPr>
        <w:t>A2</w:t>
      </w:r>
      <w:r>
        <w:rPr>
          <w:rFonts w:ascii="宋体" w:eastAsia="微软雅黑" w:hAnsi="宋体" w:cs="宋体" w:hint="eastAsia"/>
          <w:color w:val="393939"/>
          <w:kern w:val="0"/>
          <w:sz w:val="24"/>
          <w:szCs w:val="24"/>
        </w:rPr>
        <w:t>，按照满分计）</w:t>
      </w:r>
      <w:r>
        <w:rPr>
          <w:rFonts w:eastAsia="微软雅黑" w:cs="宋体"/>
          <w:color w:val="393939"/>
          <w:kern w:val="0"/>
          <w:sz w:val="24"/>
          <w:szCs w:val="24"/>
        </w:rPr>
        <w:t>4%</w:t>
      </w:r>
      <w:r>
        <w:rPr>
          <w:rFonts w:ascii="宋体" w:eastAsia="微软雅黑" w:hAnsi="宋体" w:cs="宋体" w:hint="eastAsia"/>
          <w:color w:val="393939"/>
          <w:kern w:val="0"/>
          <w:sz w:val="24"/>
          <w:szCs w:val="24"/>
        </w:rPr>
        <w:t>的加分；若同一合同包内节能、环境标志产品报价总金额占该合同包报价总金额</w:t>
      </w:r>
      <w:r>
        <w:rPr>
          <w:rFonts w:eastAsia="微软雅黑" w:cs="宋体"/>
          <w:color w:val="393939"/>
          <w:kern w:val="0"/>
          <w:sz w:val="24"/>
          <w:szCs w:val="24"/>
        </w:rPr>
        <w:t>20%-50%</w:t>
      </w:r>
      <w:r>
        <w:rPr>
          <w:rFonts w:ascii="宋体" w:eastAsia="微软雅黑" w:hAnsi="宋体" w:cs="宋体" w:hint="eastAsia"/>
          <w:color w:val="393939"/>
          <w:kern w:val="0"/>
          <w:sz w:val="24"/>
          <w:szCs w:val="24"/>
        </w:rPr>
        <w:t>（含</w:t>
      </w:r>
      <w:r>
        <w:rPr>
          <w:rFonts w:eastAsia="微软雅黑" w:cs="宋体"/>
          <w:color w:val="393939"/>
          <w:kern w:val="0"/>
          <w:sz w:val="24"/>
          <w:szCs w:val="24"/>
        </w:rPr>
        <w:t>50%</w:t>
      </w:r>
      <w:r>
        <w:rPr>
          <w:rFonts w:ascii="宋体" w:eastAsia="微软雅黑" w:hAnsi="宋体" w:cs="宋体" w:hint="eastAsia"/>
          <w:color w:val="393939"/>
          <w:kern w:val="0"/>
          <w:sz w:val="24"/>
          <w:szCs w:val="24"/>
        </w:rPr>
        <w:t>），将分别给予节能、环境标志产品价格项（</w:t>
      </w:r>
      <w:r>
        <w:rPr>
          <w:rFonts w:eastAsia="微软雅黑" w:cs="宋体"/>
          <w:color w:val="393939"/>
          <w:kern w:val="0"/>
          <w:sz w:val="24"/>
          <w:szCs w:val="24"/>
        </w:rPr>
        <w:t>F1</w:t>
      </w:r>
      <w:r>
        <w:rPr>
          <w:rFonts w:ascii="宋体" w:eastAsia="微软雅黑" w:hAnsi="宋体" w:cs="宋体" w:hint="eastAsia"/>
          <w:color w:val="393939"/>
          <w:kern w:val="0"/>
          <w:sz w:val="24"/>
          <w:szCs w:val="24"/>
        </w:rPr>
        <w:t>×</w:t>
      </w:r>
      <w:r>
        <w:rPr>
          <w:rFonts w:eastAsia="微软雅黑" w:cs="宋体"/>
          <w:color w:val="393939"/>
          <w:kern w:val="0"/>
          <w:sz w:val="24"/>
          <w:szCs w:val="24"/>
        </w:rPr>
        <w:t>A1</w:t>
      </w:r>
      <w:r>
        <w:rPr>
          <w:rFonts w:ascii="宋体" w:eastAsia="微软雅黑" w:hAnsi="宋体" w:cs="宋体" w:hint="eastAsia"/>
          <w:color w:val="393939"/>
          <w:kern w:val="0"/>
          <w:sz w:val="24"/>
          <w:szCs w:val="24"/>
        </w:rPr>
        <w:t>，按照满分计）和技术项（</w:t>
      </w:r>
      <w:r>
        <w:rPr>
          <w:rFonts w:eastAsia="微软雅黑" w:cs="宋体"/>
          <w:color w:val="393939"/>
          <w:kern w:val="0"/>
          <w:sz w:val="24"/>
          <w:szCs w:val="24"/>
        </w:rPr>
        <w:t>F2</w:t>
      </w:r>
      <w:r>
        <w:rPr>
          <w:rFonts w:ascii="宋体" w:eastAsia="微软雅黑" w:hAnsi="宋体" w:cs="宋体" w:hint="eastAsia"/>
          <w:color w:val="393939"/>
          <w:kern w:val="0"/>
          <w:sz w:val="24"/>
          <w:szCs w:val="24"/>
        </w:rPr>
        <w:t>×</w:t>
      </w:r>
      <w:r>
        <w:rPr>
          <w:rFonts w:eastAsia="微软雅黑" w:cs="宋体"/>
          <w:color w:val="393939"/>
          <w:kern w:val="0"/>
          <w:sz w:val="24"/>
          <w:szCs w:val="24"/>
        </w:rPr>
        <w:t>A2</w:t>
      </w:r>
      <w:r>
        <w:rPr>
          <w:rFonts w:ascii="宋体" w:eastAsia="微软雅黑" w:hAnsi="宋体" w:cs="宋体" w:hint="eastAsia"/>
          <w:color w:val="393939"/>
          <w:kern w:val="0"/>
          <w:sz w:val="24"/>
          <w:szCs w:val="24"/>
        </w:rPr>
        <w:t>，按照满分计）</w:t>
      </w:r>
      <w:r>
        <w:rPr>
          <w:rFonts w:eastAsia="微软雅黑" w:cs="宋体"/>
          <w:color w:val="393939"/>
          <w:kern w:val="0"/>
          <w:sz w:val="24"/>
          <w:szCs w:val="24"/>
        </w:rPr>
        <w:t>6%</w:t>
      </w:r>
      <w:r>
        <w:rPr>
          <w:rFonts w:ascii="宋体" w:eastAsia="微软雅黑" w:hAnsi="宋体" w:cs="宋体" w:hint="eastAsia"/>
          <w:color w:val="393939"/>
          <w:kern w:val="0"/>
          <w:sz w:val="24"/>
          <w:szCs w:val="24"/>
        </w:rPr>
        <w:t>的加分；若同一合同包内节能、环境标志产品报价总金额占该合同包报价总金额</w:t>
      </w:r>
      <w:r>
        <w:rPr>
          <w:rFonts w:eastAsia="微软雅黑" w:cs="宋体"/>
          <w:color w:val="393939"/>
          <w:kern w:val="0"/>
          <w:sz w:val="24"/>
          <w:szCs w:val="24"/>
        </w:rPr>
        <w:t>50%</w:t>
      </w:r>
      <w:r>
        <w:rPr>
          <w:rFonts w:ascii="宋体" w:eastAsia="微软雅黑" w:hAnsi="宋体" w:cs="宋体" w:hint="eastAsia"/>
          <w:color w:val="393939"/>
          <w:kern w:val="0"/>
          <w:sz w:val="24"/>
          <w:szCs w:val="24"/>
        </w:rPr>
        <w:t>以上的，将分别给予节能、环境标志产品价格项（</w:t>
      </w:r>
      <w:r>
        <w:rPr>
          <w:rFonts w:eastAsia="微软雅黑" w:cs="宋体"/>
          <w:color w:val="393939"/>
          <w:kern w:val="0"/>
          <w:sz w:val="24"/>
          <w:szCs w:val="24"/>
        </w:rPr>
        <w:t>F1</w:t>
      </w:r>
      <w:r>
        <w:rPr>
          <w:rFonts w:ascii="宋体" w:eastAsia="微软雅黑" w:hAnsi="宋体" w:cs="宋体" w:hint="eastAsia"/>
          <w:color w:val="393939"/>
          <w:kern w:val="0"/>
          <w:sz w:val="24"/>
          <w:szCs w:val="24"/>
        </w:rPr>
        <w:t>×</w:t>
      </w:r>
      <w:r>
        <w:rPr>
          <w:rFonts w:eastAsia="微软雅黑" w:cs="宋体"/>
          <w:color w:val="393939"/>
          <w:kern w:val="0"/>
          <w:sz w:val="24"/>
          <w:szCs w:val="24"/>
        </w:rPr>
        <w:t>A1</w:t>
      </w:r>
      <w:r>
        <w:rPr>
          <w:rFonts w:ascii="宋体" w:eastAsia="微软雅黑" w:hAnsi="宋体" w:cs="宋体" w:hint="eastAsia"/>
          <w:color w:val="393939"/>
          <w:kern w:val="0"/>
          <w:sz w:val="24"/>
          <w:szCs w:val="24"/>
        </w:rPr>
        <w:t>，按照满分计）和技术项（</w:t>
      </w:r>
      <w:r>
        <w:rPr>
          <w:rFonts w:eastAsia="微软雅黑" w:cs="宋体"/>
          <w:color w:val="393939"/>
          <w:kern w:val="0"/>
          <w:sz w:val="24"/>
          <w:szCs w:val="24"/>
        </w:rPr>
        <w:t>F2</w:t>
      </w:r>
      <w:r>
        <w:rPr>
          <w:rFonts w:ascii="宋体" w:eastAsia="微软雅黑" w:hAnsi="宋体" w:cs="宋体" w:hint="eastAsia"/>
          <w:color w:val="393939"/>
          <w:kern w:val="0"/>
          <w:sz w:val="24"/>
          <w:szCs w:val="24"/>
        </w:rPr>
        <w:t>×</w:t>
      </w:r>
      <w:r>
        <w:rPr>
          <w:rFonts w:eastAsia="微软雅黑" w:cs="宋体"/>
          <w:color w:val="393939"/>
          <w:kern w:val="0"/>
          <w:sz w:val="24"/>
          <w:szCs w:val="24"/>
        </w:rPr>
        <w:t>A2</w:t>
      </w:r>
      <w:r>
        <w:rPr>
          <w:rFonts w:ascii="宋体" w:eastAsia="微软雅黑" w:hAnsi="宋体" w:cs="宋体" w:hint="eastAsia"/>
          <w:color w:val="393939"/>
          <w:kern w:val="0"/>
          <w:sz w:val="24"/>
          <w:szCs w:val="24"/>
        </w:rPr>
        <w:t>，按照满分计）</w:t>
      </w:r>
      <w:r>
        <w:rPr>
          <w:rFonts w:eastAsia="微软雅黑" w:cs="宋体"/>
          <w:color w:val="393939"/>
          <w:kern w:val="0"/>
          <w:sz w:val="24"/>
          <w:szCs w:val="24"/>
        </w:rPr>
        <w:t>8%</w:t>
      </w:r>
      <w:r>
        <w:rPr>
          <w:rFonts w:ascii="宋体" w:eastAsia="微软雅黑" w:hAnsi="宋体" w:cs="宋体" w:hint="eastAsia"/>
          <w:color w:val="393939"/>
          <w:kern w:val="0"/>
          <w:sz w:val="24"/>
          <w:szCs w:val="24"/>
        </w:rPr>
        <w:t>的加分。</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a2</w:t>
      </w:r>
      <w:r>
        <w:rPr>
          <w:rFonts w:ascii="宋体" w:eastAsia="微软雅黑" w:hAnsi="宋体" w:cs="宋体" w:hint="eastAsia"/>
          <w:color w:val="393939"/>
          <w:kern w:val="0"/>
          <w:sz w:val="24"/>
          <w:szCs w:val="24"/>
        </w:rPr>
        <w:t>若节能、环境标志产品仅是构成投标产品的部件、组件或零件，则该投标产品不享受鼓励优惠政策。同一品目中各认证证书不重复计算加分。强制类节能产品不享受加分。</w:t>
      </w:r>
    </w:p>
    <w:tbl>
      <w:tblPr>
        <w:tblW w:w="8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044"/>
        <w:gridCol w:w="486"/>
        <w:gridCol w:w="6786"/>
      </w:tblGrid>
      <w:tr w:rsidR="00E6704B">
        <w:trPr>
          <w:tblHeader/>
        </w:trPr>
        <w:tc>
          <w:tcPr>
            <w:tcW w:w="1044"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评标项目</w:t>
            </w:r>
          </w:p>
        </w:tc>
        <w:tc>
          <w:tcPr>
            <w:tcW w:w="486"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评标分值</w:t>
            </w:r>
          </w:p>
        </w:tc>
        <w:tc>
          <w:tcPr>
            <w:tcW w:w="6786"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评标方法描述</w:t>
            </w:r>
          </w:p>
        </w:tc>
      </w:tr>
      <w:tr w:rsidR="00E6704B">
        <w:tc>
          <w:tcPr>
            <w:tcW w:w="1044"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节能、减排、环境标志产品部分</w:t>
            </w:r>
          </w:p>
        </w:tc>
        <w:tc>
          <w:tcPr>
            <w:tcW w:w="486"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6.8</w:t>
            </w:r>
          </w:p>
        </w:tc>
        <w:tc>
          <w:tcPr>
            <w:tcW w:w="6786"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同一合同包内的节能、减排、环境标志产品报价总金额占本合同包报价总金额优惠幅度</w:t>
            </w:r>
            <w:r>
              <w:rPr>
                <w:rFonts w:ascii="宋体" w:hAnsi="宋体" w:cs="宋体"/>
                <w:kern w:val="0"/>
                <w:sz w:val="24"/>
                <w:szCs w:val="24"/>
              </w:rPr>
              <w:t>20%</w:t>
            </w:r>
            <w:r>
              <w:rPr>
                <w:rFonts w:ascii="宋体" w:hAnsi="宋体" w:cs="宋体" w:hint="eastAsia"/>
                <w:kern w:val="0"/>
                <w:sz w:val="24"/>
                <w:szCs w:val="24"/>
              </w:rPr>
              <w:t>（含</w:t>
            </w:r>
            <w:r>
              <w:rPr>
                <w:rFonts w:ascii="宋体" w:hAnsi="宋体" w:cs="宋体"/>
                <w:kern w:val="0"/>
                <w:sz w:val="24"/>
                <w:szCs w:val="24"/>
              </w:rPr>
              <w:t>20%</w:t>
            </w:r>
            <w:r>
              <w:rPr>
                <w:rFonts w:ascii="宋体" w:hAnsi="宋体" w:cs="宋体" w:hint="eastAsia"/>
                <w:kern w:val="0"/>
                <w:sz w:val="24"/>
                <w:szCs w:val="24"/>
              </w:rPr>
              <w:t>）以下价格评标项价格评标项标准总分值</w:t>
            </w:r>
            <w:r>
              <w:rPr>
                <w:rFonts w:ascii="宋体" w:hAnsi="宋体" w:cs="宋体"/>
                <w:kern w:val="0"/>
                <w:sz w:val="24"/>
                <w:szCs w:val="24"/>
              </w:rPr>
              <w:t>4%</w:t>
            </w:r>
            <w:r>
              <w:rPr>
                <w:rFonts w:ascii="宋体" w:hAnsi="宋体" w:cs="宋体" w:hint="eastAsia"/>
                <w:kern w:val="0"/>
                <w:sz w:val="24"/>
                <w:szCs w:val="24"/>
              </w:rPr>
              <w:t>的加分技术评标项技术评标项标准总分值</w:t>
            </w:r>
            <w:r>
              <w:rPr>
                <w:rFonts w:ascii="宋体" w:hAnsi="宋体" w:cs="宋体"/>
                <w:kern w:val="0"/>
                <w:sz w:val="24"/>
                <w:szCs w:val="24"/>
              </w:rPr>
              <w:t>4%</w:t>
            </w:r>
            <w:r>
              <w:rPr>
                <w:rFonts w:ascii="宋体" w:hAnsi="宋体" w:cs="宋体" w:hint="eastAsia"/>
                <w:kern w:val="0"/>
                <w:sz w:val="24"/>
                <w:szCs w:val="24"/>
              </w:rPr>
              <w:t>的加分；</w:t>
            </w:r>
            <w:r>
              <w:rPr>
                <w:rFonts w:ascii="宋体" w:hAnsi="宋体" w:cs="宋体"/>
                <w:kern w:val="0"/>
                <w:sz w:val="24"/>
                <w:szCs w:val="24"/>
              </w:rPr>
              <w:t xml:space="preserve"> 20%-50%</w:t>
            </w:r>
            <w:r>
              <w:rPr>
                <w:rFonts w:ascii="宋体" w:hAnsi="宋体" w:cs="宋体" w:hint="eastAsia"/>
                <w:kern w:val="0"/>
                <w:sz w:val="24"/>
                <w:szCs w:val="24"/>
              </w:rPr>
              <w:t>（含</w:t>
            </w:r>
            <w:r>
              <w:rPr>
                <w:rFonts w:ascii="宋体" w:hAnsi="宋体" w:cs="宋体"/>
                <w:kern w:val="0"/>
                <w:sz w:val="24"/>
                <w:szCs w:val="24"/>
              </w:rPr>
              <w:t>50%</w:t>
            </w:r>
            <w:r>
              <w:rPr>
                <w:rFonts w:ascii="宋体" w:hAnsi="宋体" w:cs="宋体" w:hint="eastAsia"/>
                <w:kern w:val="0"/>
                <w:sz w:val="24"/>
                <w:szCs w:val="24"/>
              </w:rPr>
              <w:t>）价格评标项价格评标项标准总分值</w:t>
            </w:r>
            <w:r>
              <w:rPr>
                <w:rFonts w:ascii="宋体" w:hAnsi="宋体" w:cs="宋体"/>
                <w:kern w:val="0"/>
                <w:sz w:val="24"/>
                <w:szCs w:val="24"/>
              </w:rPr>
              <w:t>6%</w:t>
            </w:r>
            <w:r>
              <w:rPr>
                <w:rFonts w:ascii="宋体" w:hAnsi="宋体" w:cs="宋体" w:hint="eastAsia"/>
                <w:kern w:val="0"/>
                <w:sz w:val="24"/>
                <w:szCs w:val="24"/>
              </w:rPr>
              <w:t>的加分技术评标项技术评标项标准总分值</w:t>
            </w:r>
            <w:r>
              <w:rPr>
                <w:rFonts w:ascii="宋体" w:hAnsi="宋体" w:cs="宋体"/>
                <w:kern w:val="0"/>
                <w:sz w:val="24"/>
                <w:szCs w:val="24"/>
              </w:rPr>
              <w:t>6%</w:t>
            </w:r>
            <w:r>
              <w:rPr>
                <w:rFonts w:ascii="宋体" w:hAnsi="宋体" w:cs="宋体" w:hint="eastAsia"/>
                <w:kern w:val="0"/>
                <w:sz w:val="24"/>
                <w:szCs w:val="24"/>
              </w:rPr>
              <w:t>的加分；</w:t>
            </w:r>
            <w:r>
              <w:rPr>
                <w:rFonts w:ascii="宋体" w:hAnsi="宋体" w:cs="宋体"/>
                <w:kern w:val="0"/>
                <w:sz w:val="24"/>
                <w:szCs w:val="24"/>
              </w:rPr>
              <w:t>50%</w:t>
            </w:r>
            <w:r>
              <w:rPr>
                <w:rFonts w:ascii="宋体" w:hAnsi="宋体" w:cs="宋体" w:hint="eastAsia"/>
                <w:kern w:val="0"/>
                <w:sz w:val="24"/>
                <w:szCs w:val="24"/>
              </w:rPr>
              <w:t>以上价格评标项价格评标项标准总分值</w:t>
            </w:r>
            <w:r>
              <w:rPr>
                <w:rFonts w:ascii="宋体" w:hAnsi="宋体" w:cs="宋体"/>
                <w:kern w:val="0"/>
                <w:sz w:val="24"/>
                <w:szCs w:val="24"/>
              </w:rPr>
              <w:t>8%</w:t>
            </w:r>
            <w:r>
              <w:rPr>
                <w:rFonts w:ascii="宋体" w:hAnsi="宋体" w:cs="宋体" w:hint="eastAsia"/>
                <w:kern w:val="0"/>
                <w:sz w:val="24"/>
                <w:szCs w:val="24"/>
              </w:rPr>
              <w:t>的加分技术评标项技术评标项标准总分值</w:t>
            </w:r>
            <w:r>
              <w:rPr>
                <w:rFonts w:ascii="宋体" w:hAnsi="宋体" w:cs="宋体"/>
                <w:kern w:val="0"/>
                <w:sz w:val="24"/>
                <w:szCs w:val="24"/>
              </w:rPr>
              <w:t>8%</w:t>
            </w:r>
            <w:r>
              <w:rPr>
                <w:rFonts w:ascii="宋体" w:hAnsi="宋体" w:cs="宋体" w:hint="eastAsia"/>
                <w:kern w:val="0"/>
                <w:sz w:val="24"/>
                <w:szCs w:val="24"/>
              </w:rPr>
              <w:t>的加分。</w:t>
            </w:r>
          </w:p>
        </w:tc>
      </w:tr>
    </w:tbl>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4</w:t>
      </w:r>
      <w:r>
        <w:rPr>
          <w:rFonts w:ascii="宋体" w:eastAsia="微软雅黑" w:hAnsi="宋体" w:cs="宋体" w:hint="eastAsia"/>
          <w:color w:val="393939"/>
          <w:kern w:val="0"/>
          <w:sz w:val="24"/>
          <w:szCs w:val="24"/>
        </w:rPr>
        <w:t>）中标候选人排列规则顺序如下：</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a.</w:t>
      </w:r>
      <w:r>
        <w:rPr>
          <w:rFonts w:ascii="宋体" w:eastAsia="微软雅黑" w:hAnsi="宋体" w:cs="宋体" w:hint="eastAsia"/>
          <w:color w:val="393939"/>
          <w:kern w:val="0"/>
          <w:sz w:val="24"/>
          <w:szCs w:val="24"/>
        </w:rPr>
        <w:t>按照评标总得分（</w:t>
      </w:r>
      <w:r>
        <w:rPr>
          <w:rFonts w:eastAsia="微软雅黑" w:cs="宋体"/>
          <w:color w:val="393939"/>
          <w:kern w:val="0"/>
          <w:sz w:val="24"/>
          <w:szCs w:val="24"/>
        </w:rPr>
        <w:t>FA</w:t>
      </w:r>
      <w:r>
        <w:rPr>
          <w:rFonts w:ascii="宋体" w:eastAsia="微软雅黑" w:hAnsi="宋体" w:cs="宋体" w:hint="eastAsia"/>
          <w:color w:val="393939"/>
          <w:kern w:val="0"/>
          <w:sz w:val="24"/>
          <w:szCs w:val="24"/>
        </w:rPr>
        <w:t>）由高到低顺序排列。</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b.</w:t>
      </w:r>
      <w:r>
        <w:rPr>
          <w:rFonts w:ascii="宋体" w:eastAsia="微软雅黑" w:hAnsi="宋体" w:cs="宋体" w:hint="eastAsia"/>
          <w:color w:val="393939"/>
          <w:kern w:val="0"/>
          <w:sz w:val="24"/>
          <w:szCs w:val="24"/>
        </w:rPr>
        <w:t>评标总得分（</w:t>
      </w:r>
      <w:r>
        <w:rPr>
          <w:rFonts w:eastAsia="微软雅黑" w:cs="宋体"/>
          <w:color w:val="393939"/>
          <w:kern w:val="0"/>
          <w:sz w:val="24"/>
          <w:szCs w:val="24"/>
        </w:rPr>
        <w:t>FA</w:t>
      </w:r>
      <w:r>
        <w:rPr>
          <w:rFonts w:ascii="宋体" w:eastAsia="微软雅黑" w:hAnsi="宋体" w:cs="宋体" w:hint="eastAsia"/>
          <w:color w:val="393939"/>
          <w:kern w:val="0"/>
          <w:sz w:val="24"/>
          <w:szCs w:val="24"/>
        </w:rPr>
        <w:t>）相同的，按照评标价（即价格扣除后的投标报价）由低到高顺序排列。</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c.</w:t>
      </w:r>
      <w:r>
        <w:rPr>
          <w:rFonts w:ascii="宋体" w:eastAsia="微软雅黑" w:hAnsi="宋体" w:cs="宋体" w:hint="eastAsia"/>
          <w:color w:val="393939"/>
          <w:kern w:val="0"/>
          <w:sz w:val="24"/>
          <w:szCs w:val="24"/>
        </w:rPr>
        <w:t>评标总得分（</w:t>
      </w:r>
      <w:r>
        <w:rPr>
          <w:rFonts w:eastAsia="微软雅黑" w:cs="宋体"/>
          <w:color w:val="393939"/>
          <w:kern w:val="0"/>
          <w:sz w:val="24"/>
          <w:szCs w:val="24"/>
        </w:rPr>
        <w:t>FA</w:t>
      </w:r>
      <w:r>
        <w:rPr>
          <w:rFonts w:ascii="宋体" w:eastAsia="微软雅黑" w:hAnsi="宋体" w:cs="宋体" w:hint="eastAsia"/>
          <w:color w:val="393939"/>
          <w:kern w:val="0"/>
          <w:sz w:val="24"/>
          <w:szCs w:val="24"/>
        </w:rPr>
        <w:t>）且评标价（即价格扣除后的投标报价）相同的并列。</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hint="eastAsia"/>
          <w:b/>
          <w:bCs/>
          <w:color w:val="393939"/>
          <w:kern w:val="0"/>
          <w:sz w:val="24"/>
          <w:szCs w:val="24"/>
        </w:rPr>
        <w:t>合同包</w:t>
      </w:r>
      <w:r>
        <w:rPr>
          <w:rFonts w:ascii="宋体" w:eastAsia="微软雅黑" w:hAnsi="宋体" w:cs="宋体"/>
          <w:b/>
          <w:bCs/>
          <w:color w:val="393939"/>
          <w:kern w:val="0"/>
          <w:sz w:val="24"/>
          <w:szCs w:val="24"/>
        </w:rPr>
        <w:t>3</w:t>
      </w:r>
      <w:r>
        <w:rPr>
          <w:rFonts w:ascii="宋体" w:eastAsia="微软雅黑" w:hAnsi="宋体" w:cs="宋体" w:hint="eastAsia"/>
          <w:b/>
          <w:bCs/>
          <w:color w:val="393939"/>
          <w:kern w:val="0"/>
          <w:sz w:val="24"/>
          <w:szCs w:val="24"/>
        </w:rPr>
        <w:t>采用综合评分法</w:t>
      </w:r>
      <w:r>
        <w:rPr>
          <w:rFonts w:ascii="宋体" w:eastAsia="微软雅黑" w:hAnsi="宋体" w:cs="宋体" w:hint="eastAsia"/>
          <w:color w:val="393939"/>
          <w:kern w:val="0"/>
          <w:sz w:val="24"/>
          <w:szCs w:val="24"/>
        </w:rPr>
        <w:t>：</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1</w:t>
      </w:r>
      <w:r>
        <w:rPr>
          <w:rFonts w:ascii="宋体" w:eastAsia="微软雅黑" w:hAnsi="宋体" w:cs="宋体" w:hint="eastAsia"/>
          <w:color w:val="393939"/>
          <w:kern w:val="0"/>
          <w:sz w:val="24"/>
          <w:szCs w:val="24"/>
        </w:rPr>
        <w:t>）投标文件满足招标文件全部实质性要求，且按照评审因素的量化指标评审得分（即评标总得分）最高的投标人为中标候选人。</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2</w:t>
      </w:r>
      <w:r>
        <w:rPr>
          <w:rFonts w:ascii="宋体" w:eastAsia="微软雅黑" w:hAnsi="宋体" w:cs="宋体" w:hint="eastAsia"/>
          <w:color w:val="393939"/>
          <w:kern w:val="0"/>
          <w:sz w:val="24"/>
          <w:szCs w:val="24"/>
        </w:rPr>
        <w:t>）每个投标人的评标总得分</w:t>
      </w:r>
      <w:r>
        <w:rPr>
          <w:rFonts w:eastAsia="微软雅黑" w:cs="宋体"/>
          <w:color w:val="393939"/>
          <w:kern w:val="0"/>
          <w:sz w:val="24"/>
          <w:szCs w:val="24"/>
        </w:rPr>
        <w:t>FA</w:t>
      </w:r>
      <w:r>
        <w:rPr>
          <w:rFonts w:ascii="宋体" w:eastAsia="微软雅黑" w:hAnsi="宋体" w:cs="宋体" w:hint="eastAsia"/>
          <w:color w:val="393939"/>
          <w:kern w:val="0"/>
          <w:sz w:val="24"/>
          <w:szCs w:val="24"/>
        </w:rPr>
        <w:t>＝</w:t>
      </w:r>
      <w:r>
        <w:rPr>
          <w:rFonts w:eastAsia="微软雅黑" w:cs="宋体"/>
          <w:color w:val="393939"/>
          <w:kern w:val="0"/>
          <w:sz w:val="24"/>
          <w:szCs w:val="24"/>
        </w:rPr>
        <w:t>F1</w:t>
      </w:r>
      <w:r>
        <w:rPr>
          <w:rFonts w:ascii="宋体" w:eastAsia="微软雅黑" w:hAnsi="宋体" w:cs="宋体" w:hint="eastAsia"/>
          <w:color w:val="393939"/>
          <w:kern w:val="0"/>
          <w:sz w:val="24"/>
          <w:szCs w:val="24"/>
        </w:rPr>
        <w:t>×</w:t>
      </w:r>
      <w:r>
        <w:rPr>
          <w:rFonts w:eastAsia="微软雅黑" w:cs="宋体"/>
          <w:color w:val="393939"/>
          <w:kern w:val="0"/>
          <w:sz w:val="24"/>
          <w:szCs w:val="24"/>
        </w:rPr>
        <w:t>A1</w:t>
      </w:r>
      <w:r>
        <w:rPr>
          <w:rFonts w:ascii="宋体" w:eastAsia="微软雅黑" w:hAnsi="宋体" w:cs="宋体" w:hint="eastAsia"/>
          <w:color w:val="393939"/>
          <w:kern w:val="0"/>
          <w:sz w:val="24"/>
          <w:szCs w:val="24"/>
        </w:rPr>
        <w:t>＋</w:t>
      </w:r>
      <w:r>
        <w:rPr>
          <w:rFonts w:eastAsia="微软雅黑" w:cs="宋体"/>
          <w:color w:val="393939"/>
          <w:kern w:val="0"/>
          <w:sz w:val="24"/>
          <w:szCs w:val="24"/>
        </w:rPr>
        <w:t>F2</w:t>
      </w:r>
      <w:r>
        <w:rPr>
          <w:rFonts w:ascii="宋体" w:eastAsia="微软雅黑" w:hAnsi="宋体" w:cs="宋体" w:hint="eastAsia"/>
          <w:color w:val="393939"/>
          <w:kern w:val="0"/>
          <w:sz w:val="24"/>
          <w:szCs w:val="24"/>
        </w:rPr>
        <w:t>×</w:t>
      </w:r>
      <w:r>
        <w:rPr>
          <w:rFonts w:eastAsia="微软雅黑" w:cs="宋体"/>
          <w:color w:val="393939"/>
          <w:kern w:val="0"/>
          <w:sz w:val="24"/>
          <w:szCs w:val="24"/>
        </w:rPr>
        <w:t>A2</w:t>
      </w:r>
      <w:r>
        <w:rPr>
          <w:rFonts w:ascii="宋体" w:eastAsia="微软雅黑" w:hAnsi="宋体" w:cs="宋体" w:hint="eastAsia"/>
          <w:color w:val="393939"/>
          <w:kern w:val="0"/>
          <w:sz w:val="24"/>
          <w:szCs w:val="24"/>
        </w:rPr>
        <w:t>＋</w:t>
      </w:r>
      <w:r>
        <w:rPr>
          <w:rFonts w:eastAsia="微软雅黑" w:cs="宋体"/>
          <w:color w:val="393939"/>
          <w:kern w:val="0"/>
          <w:sz w:val="24"/>
          <w:szCs w:val="24"/>
        </w:rPr>
        <w:t>F3</w:t>
      </w:r>
      <w:r>
        <w:rPr>
          <w:rFonts w:ascii="宋体" w:eastAsia="微软雅黑" w:hAnsi="宋体" w:cs="宋体" w:hint="eastAsia"/>
          <w:color w:val="393939"/>
          <w:kern w:val="0"/>
          <w:sz w:val="24"/>
          <w:szCs w:val="24"/>
        </w:rPr>
        <w:t>×</w:t>
      </w:r>
      <w:r>
        <w:rPr>
          <w:rFonts w:eastAsia="微软雅黑" w:cs="宋体"/>
          <w:color w:val="393939"/>
          <w:kern w:val="0"/>
          <w:sz w:val="24"/>
          <w:szCs w:val="24"/>
        </w:rPr>
        <w:t>A3</w:t>
      </w:r>
      <w:r>
        <w:rPr>
          <w:rFonts w:ascii="宋体" w:eastAsia="微软雅黑" w:hAnsi="宋体" w:cs="宋体" w:hint="eastAsia"/>
          <w:color w:val="393939"/>
          <w:kern w:val="0"/>
          <w:sz w:val="24"/>
          <w:szCs w:val="24"/>
        </w:rPr>
        <w:t>＋</w:t>
      </w:r>
      <w:r>
        <w:rPr>
          <w:rFonts w:eastAsia="微软雅黑" w:cs="宋体"/>
          <w:color w:val="393939"/>
          <w:kern w:val="0"/>
          <w:sz w:val="24"/>
          <w:szCs w:val="24"/>
        </w:rPr>
        <w:t>F4</w:t>
      </w:r>
      <w:r>
        <w:rPr>
          <w:rFonts w:ascii="宋体" w:eastAsia="微软雅黑" w:hAnsi="宋体" w:cs="宋体" w:hint="eastAsia"/>
          <w:color w:val="393939"/>
          <w:kern w:val="0"/>
          <w:sz w:val="24"/>
          <w:szCs w:val="24"/>
        </w:rPr>
        <w:t>×</w:t>
      </w:r>
      <w:r>
        <w:rPr>
          <w:rFonts w:eastAsia="微软雅黑" w:cs="宋体"/>
          <w:color w:val="393939"/>
          <w:kern w:val="0"/>
          <w:sz w:val="24"/>
          <w:szCs w:val="24"/>
        </w:rPr>
        <w:t>A4</w:t>
      </w:r>
      <w:r>
        <w:rPr>
          <w:rFonts w:ascii="宋体" w:eastAsia="微软雅黑" w:hAnsi="宋体" w:cs="宋体" w:hint="eastAsia"/>
          <w:color w:val="393939"/>
          <w:kern w:val="0"/>
          <w:sz w:val="24"/>
          <w:szCs w:val="24"/>
        </w:rPr>
        <w:t>（若有），其中：</w:t>
      </w:r>
      <w:r>
        <w:rPr>
          <w:rFonts w:eastAsia="微软雅黑" w:cs="宋体"/>
          <w:color w:val="393939"/>
          <w:kern w:val="0"/>
          <w:sz w:val="24"/>
          <w:szCs w:val="24"/>
        </w:rPr>
        <w:t>F1</w:t>
      </w:r>
      <w:r>
        <w:rPr>
          <w:rFonts w:ascii="宋体" w:eastAsia="微软雅黑" w:hAnsi="宋体" w:cs="宋体" w:hint="eastAsia"/>
          <w:color w:val="393939"/>
          <w:kern w:val="0"/>
          <w:sz w:val="24"/>
          <w:szCs w:val="24"/>
        </w:rPr>
        <w:t>指价格项评审因素得分、</w:t>
      </w:r>
      <w:r>
        <w:rPr>
          <w:rFonts w:eastAsia="微软雅黑" w:cs="宋体"/>
          <w:color w:val="393939"/>
          <w:kern w:val="0"/>
          <w:sz w:val="24"/>
          <w:szCs w:val="24"/>
        </w:rPr>
        <w:t>F2</w:t>
      </w:r>
      <w:r>
        <w:rPr>
          <w:rFonts w:ascii="宋体" w:eastAsia="微软雅黑" w:hAnsi="宋体" w:cs="宋体" w:hint="eastAsia"/>
          <w:color w:val="393939"/>
          <w:kern w:val="0"/>
          <w:sz w:val="24"/>
          <w:szCs w:val="24"/>
        </w:rPr>
        <w:t>指技术项评审因素得分、</w:t>
      </w:r>
      <w:r>
        <w:rPr>
          <w:rFonts w:eastAsia="微软雅黑" w:cs="宋体"/>
          <w:color w:val="393939"/>
          <w:kern w:val="0"/>
          <w:sz w:val="24"/>
          <w:szCs w:val="24"/>
        </w:rPr>
        <w:t>F3</w:t>
      </w:r>
      <w:r>
        <w:rPr>
          <w:rFonts w:ascii="宋体" w:eastAsia="微软雅黑" w:hAnsi="宋体" w:cs="宋体" w:hint="eastAsia"/>
          <w:color w:val="393939"/>
          <w:kern w:val="0"/>
          <w:sz w:val="24"/>
          <w:szCs w:val="24"/>
        </w:rPr>
        <w:t>指商务项评审因素得分，</w:t>
      </w:r>
      <w:r>
        <w:rPr>
          <w:rFonts w:eastAsia="微软雅黑" w:cs="宋体"/>
          <w:color w:val="393939"/>
          <w:kern w:val="0"/>
          <w:sz w:val="24"/>
          <w:szCs w:val="24"/>
        </w:rPr>
        <w:t>A1</w:t>
      </w:r>
      <w:r>
        <w:rPr>
          <w:rFonts w:ascii="宋体" w:eastAsia="微软雅黑" w:hAnsi="宋体" w:cs="宋体" w:hint="eastAsia"/>
          <w:color w:val="393939"/>
          <w:kern w:val="0"/>
          <w:sz w:val="24"/>
          <w:szCs w:val="24"/>
        </w:rPr>
        <w:t>指价格项评审因素所占的权重、</w:t>
      </w:r>
      <w:r>
        <w:rPr>
          <w:rFonts w:eastAsia="微软雅黑" w:cs="宋体"/>
          <w:color w:val="393939"/>
          <w:kern w:val="0"/>
          <w:sz w:val="24"/>
          <w:szCs w:val="24"/>
        </w:rPr>
        <w:t>A2</w:t>
      </w:r>
      <w:r>
        <w:rPr>
          <w:rFonts w:ascii="宋体" w:eastAsia="微软雅黑" w:hAnsi="宋体" w:cs="宋体" w:hint="eastAsia"/>
          <w:color w:val="393939"/>
          <w:kern w:val="0"/>
          <w:sz w:val="24"/>
          <w:szCs w:val="24"/>
        </w:rPr>
        <w:t>指技术项评审因素所占的权重、</w:t>
      </w:r>
      <w:r>
        <w:rPr>
          <w:rFonts w:eastAsia="微软雅黑" w:cs="宋体"/>
          <w:color w:val="393939"/>
          <w:kern w:val="0"/>
          <w:sz w:val="24"/>
          <w:szCs w:val="24"/>
        </w:rPr>
        <w:t>A3</w:t>
      </w:r>
      <w:r>
        <w:rPr>
          <w:rFonts w:ascii="宋体" w:eastAsia="微软雅黑" w:hAnsi="宋体" w:cs="宋体" w:hint="eastAsia"/>
          <w:color w:val="393939"/>
          <w:kern w:val="0"/>
          <w:sz w:val="24"/>
          <w:szCs w:val="24"/>
        </w:rPr>
        <w:t>指商务项评审因素所占的权重，</w:t>
      </w:r>
      <w:r>
        <w:rPr>
          <w:rFonts w:eastAsia="微软雅黑" w:cs="宋体"/>
          <w:color w:val="393939"/>
          <w:kern w:val="0"/>
          <w:sz w:val="24"/>
          <w:szCs w:val="24"/>
        </w:rPr>
        <w:t>A1+A2+A3=1</w:t>
      </w:r>
      <w:r>
        <w:rPr>
          <w:rFonts w:ascii="宋体" w:eastAsia="微软雅黑" w:hAnsi="宋体" w:cs="宋体" w:hint="eastAsia"/>
          <w:color w:val="393939"/>
          <w:kern w:val="0"/>
          <w:sz w:val="24"/>
          <w:szCs w:val="24"/>
        </w:rPr>
        <w:t>、</w:t>
      </w:r>
      <w:r>
        <w:rPr>
          <w:rFonts w:eastAsia="微软雅黑" w:cs="宋体"/>
          <w:color w:val="393939"/>
          <w:kern w:val="0"/>
          <w:sz w:val="24"/>
          <w:szCs w:val="24"/>
        </w:rPr>
        <w:t>F1</w:t>
      </w:r>
      <w:r>
        <w:rPr>
          <w:rFonts w:ascii="宋体" w:eastAsia="微软雅黑" w:hAnsi="宋体" w:cs="宋体" w:hint="eastAsia"/>
          <w:color w:val="393939"/>
          <w:kern w:val="0"/>
          <w:sz w:val="24"/>
          <w:szCs w:val="24"/>
        </w:rPr>
        <w:t>×</w:t>
      </w:r>
      <w:r>
        <w:rPr>
          <w:rFonts w:eastAsia="微软雅黑" w:cs="宋体"/>
          <w:color w:val="393939"/>
          <w:kern w:val="0"/>
          <w:sz w:val="24"/>
          <w:szCs w:val="24"/>
        </w:rPr>
        <w:t>A1</w:t>
      </w:r>
      <w:r>
        <w:rPr>
          <w:rFonts w:ascii="宋体" w:eastAsia="微软雅黑" w:hAnsi="宋体" w:cs="宋体" w:hint="eastAsia"/>
          <w:color w:val="393939"/>
          <w:kern w:val="0"/>
          <w:sz w:val="24"/>
          <w:szCs w:val="24"/>
        </w:rPr>
        <w:t>＋</w:t>
      </w:r>
      <w:r>
        <w:rPr>
          <w:rFonts w:eastAsia="微软雅黑" w:cs="宋体"/>
          <w:color w:val="393939"/>
          <w:kern w:val="0"/>
          <w:sz w:val="24"/>
          <w:szCs w:val="24"/>
        </w:rPr>
        <w:t>F2</w:t>
      </w:r>
      <w:r>
        <w:rPr>
          <w:rFonts w:ascii="宋体" w:eastAsia="微软雅黑" w:hAnsi="宋体" w:cs="宋体" w:hint="eastAsia"/>
          <w:color w:val="393939"/>
          <w:kern w:val="0"/>
          <w:sz w:val="24"/>
          <w:szCs w:val="24"/>
        </w:rPr>
        <w:t>×</w:t>
      </w:r>
      <w:r>
        <w:rPr>
          <w:rFonts w:eastAsia="微软雅黑" w:cs="宋体"/>
          <w:color w:val="393939"/>
          <w:kern w:val="0"/>
          <w:sz w:val="24"/>
          <w:szCs w:val="24"/>
        </w:rPr>
        <w:t>A2</w:t>
      </w:r>
      <w:r>
        <w:rPr>
          <w:rFonts w:ascii="宋体" w:eastAsia="微软雅黑" w:hAnsi="宋体" w:cs="宋体" w:hint="eastAsia"/>
          <w:color w:val="393939"/>
          <w:kern w:val="0"/>
          <w:sz w:val="24"/>
          <w:szCs w:val="24"/>
        </w:rPr>
        <w:t>＋</w:t>
      </w:r>
      <w:r>
        <w:rPr>
          <w:rFonts w:eastAsia="微软雅黑" w:cs="宋体"/>
          <w:color w:val="393939"/>
          <w:kern w:val="0"/>
          <w:sz w:val="24"/>
          <w:szCs w:val="24"/>
        </w:rPr>
        <w:t>F3</w:t>
      </w:r>
      <w:r>
        <w:rPr>
          <w:rFonts w:ascii="宋体" w:eastAsia="微软雅黑" w:hAnsi="宋体" w:cs="宋体" w:hint="eastAsia"/>
          <w:color w:val="393939"/>
          <w:kern w:val="0"/>
          <w:sz w:val="24"/>
          <w:szCs w:val="24"/>
        </w:rPr>
        <w:t>×</w:t>
      </w:r>
      <w:r>
        <w:rPr>
          <w:rFonts w:eastAsia="微软雅黑" w:cs="宋体"/>
          <w:color w:val="393939"/>
          <w:kern w:val="0"/>
          <w:sz w:val="24"/>
          <w:szCs w:val="24"/>
        </w:rPr>
        <w:t>A3=100</w:t>
      </w:r>
      <w:r>
        <w:rPr>
          <w:rFonts w:ascii="宋体" w:eastAsia="微软雅黑" w:hAnsi="宋体" w:cs="宋体" w:hint="eastAsia"/>
          <w:color w:val="393939"/>
          <w:kern w:val="0"/>
          <w:sz w:val="24"/>
          <w:szCs w:val="24"/>
        </w:rPr>
        <w:t>分（满分时），</w:t>
      </w:r>
      <w:r>
        <w:rPr>
          <w:rFonts w:eastAsia="微软雅黑" w:cs="宋体"/>
          <w:color w:val="393939"/>
          <w:kern w:val="0"/>
          <w:sz w:val="24"/>
          <w:szCs w:val="24"/>
        </w:rPr>
        <w:t>F4</w:t>
      </w:r>
      <w:r>
        <w:rPr>
          <w:rFonts w:ascii="宋体" w:eastAsia="微软雅黑" w:hAnsi="宋体" w:cs="宋体" w:hint="eastAsia"/>
          <w:color w:val="393939"/>
          <w:kern w:val="0"/>
          <w:sz w:val="24"/>
          <w:szCs w:val="24"/>
        </w:rPr>
        <w:t>×</w:t>
      </w:r>
      <w:r>
        <w:rPr>
          <w:rFonts w:eastAsia="微软雅黑" w:cs="宋体"/>
          <w:color w:val="393939"/>
          <w:kern w:val="0"/>
          <w:sz w:val="24"/>
          <w:szCs w:val="24"/>
        </w:rPr>
        <w:t>A4</w:t>
      </w:r>
      <w:r>
        <w:rPr>
          <w:rFonts w:ascii="宋体" w:eastAsia="微软雅黑" w:hAnsi="宋体" w:cs="宋体" w:hint="eastAsia"/>
          <w:color w:val="393939"/>
          <w:kern w:val="0"/>
          <w:sz w:val="24"/>
          <w:szCs w:val="24"/>
        </w:rPr>
        <w:t>为加分项（即优先类节能产品、环境标志产品在采购活动中可享有的加分优惠）。</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3</w:t>
      </w:r>
      <w:r>
        <w:rPr>
          <w:rFonts w:ascii="宋体" w:eastAsia="微软雅黑" w:hAnsi="宋体" w:cs="宋体" w:hint="eastAsia"/>
          <w:color w:val="393939"/>
          <w:kern w:val="0"/>
          <w:sz w:val="24"/>
          <w:szCs w:val="24"/>
        </w:rPr>
        <w:t>）各项评审因素的设置如下：</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hAnsi="宋体" w:cs="宋体" w:hint="eastAsia"/>
          <w:color w:val="393939"/>
          <w:kern w:val="0"/>
          <w:sz w:val="24"/>
          <w:szCs w:val="24"/>
        </w:rPr>
        <w:t>①</w:t>
      </w:r>
      <w:r>
        <w:rPr>
          <w:rFonts w:ascii="宋体" w:eastAsia="微软雅黑" w:hAnsi="宋体" w:cs="宋体" w:hint="eastAsia"/>
          <w:color w:val="393939"/>
          <w:kern w:val="0"/>
          <w:sz w:val="24"/>
          <w:szCs w:val="24"/>
        </w:rPr>
        <w:t>价格项（</w:t>
      </w:r>
      <w:r>
        <w:rPr>
          <w:rFonts w:eastAsia="微软雅黑" w:cs="宋体"/>
          <w:color w:val="393939"/>
          <w:kern w:val="0"/>
          <w:sz w:val="24"/>
          <w:szCs w:val="24"/>
        </w:rPr>
        <w:t>F1</w:t>
      </w:r>
      <w:r>
        <w:rPr>
          <w:rFonts w:ascii="宋体" w:eastAsia="微软雅黑" w:hAnsi="宋体" w:cs="宋体" w:hint="eastAsia"/>
          <w:color w:val="393939"/>
          <w:kern w:val="0"/>
          <w:sz w:val="24"/>
          <w:szCs w:val="24"/>
        </w:rPr>
        <w:t>×</w:t>
      </w:r>
      <w:r>
        <w:rPr>
          <w:rFonts w:eastAsia="微软雅黑" w:cs="宋体"/>
          <w:color w:val="393939"/>
          <w:kern w:val="0"/>
          <w:sz w:val="24"/>
          <w:szCs w:val="24"/>
        </w:rPr>
        <w:t>A1</w:t>
      </w:r>
      <w:r>
        <w:rPr>
          <w:rFonts w:ascii="宋体" w:eastAsia="微软雅黑" w:hAnsi="宋体" w:cs="宋体" w:hint="eastAsia"/>
          <w:color w:val="393939"/>
          <w:kern w:val="0"/>
          <w:sz w:val="24"/>
          <w:szCs w:val="24"/>
        </w:rPr>
        <w:t>）满分为</w:t>
      </w:r>
      <w:r>
        <w:rPr>
          <w:rFonts w:ascii="宋体" w:eastAsia="微软雅黑" w:hAnsi="宋体" w:cs="宋体" w:hint="eastAsia"/>
          <w:color w:val="393939"/>
          <w:kern w:val="0"/>
          <w:sz w:val="24"/>
          <w:szCs w:val="24"/>
          <w:u w:val="single"/>
        </w:rPr>
        <w:t>3</w:t>
      </w:r>
      <w:r>
        <w:rPr>
          <w:rFonts w:ascii="宋体" w:eastAsia="微软雅黑" w:hAnsi="宋体" w:cs="宋体"/>
          <w:color w:val="393939"/>
          <w:kern w:val="0"/>
          <w:sz w:val="24"/>
          <w:szCs w:val="24"/>
          <w:u w:val="single"/>
        </w:rPr>
        <w:t>5</w:t>
      </w:r>
      <w:r>
        <w:rPr>
          <w:rFonts w:ascii="宋体" w:eastAsia="微软雅黑" w:hAnsi="宋体" w:cs="宋体" w:hint="eastAsia"/>
          <w:color w:val="393939"/>
          <w:kern w:val="0"/>
          <w:sz w:val="24"/>
          <w:szCs w:val="24"/>
        </w:rPr>
        <w:t>分。</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a.</w:t>
      </w:r>
      <w:r>
        <w:rPr>
          <w:rFonts w:ascii="宋体" w:eastAsia="微软雅黑" w:hAnsi="宋体" w:cs="宋体" w:hint="eastAsia"/>
          <w:color w:val="393939"/>
          <w:kern w:val="0"/>
          <w:sz w:val="24"/>
          <w:szCs w:val="24"/>
        </w:rPr>
        <w:t>价格分采用低价优先法计算，即满足招标文件要求且投标价格最低的投标报价为评标基准价，其价格分为满分。其他投标人的价格分统一按照下列公式计算：投标报价得分</w:t>
      </w:r>
      <w:r>
        <w:rPr>
          <w:rFonts w:eastAsia="微软雅黑" w:cs="宋体"/>
          <w:color w:val="393939"/>
          <w:kern w:val="0"/>
          <w:sz w:val="24"/>
          <w:szCs w:val="24"/>
        </w:rPr>
        <w:t>=</w:t>
      </w:r>
      <w:r>
        <w:rPr>
          <w:rFonts w:ascii="宋体" w:eastAsia="微软雅黑" w:hAnsi="宋体" w:cs="宋体" w:hint="eastAsia"/>
          <w:color w:val="393939"/>
          <w:kern w:val="0"/>
          <w:sz w:val="24"/>
          <w:szCs w:val="24"/>
        </w:rPr>
        <w:t>（评标基准价／投标报价）×</w:t>
      </w:r>
      <w:r>
        <w:rPr>
          <w:rFonts w:eastAsia="微软雅黑" w:cs="宋体"/>
          <w:color w:val="393939"/>
          <w:kern w:val="0"/>
          <w:sz w:val="24"/>
          <w:szCs w:val="24"/>
        </w:rPr>
        <w:t>100</w:t>
      </w:r>
      <w:r>
        <w:rPr>
          <w:rFonts w:ascii="宋体" w:eastAsia="微软雅黑" w:hAnsi="宋体" w:cs="宋体" w:hint="eastAsia"/>
          <w:color w:val="393939"/>
          <w:kern w:val="0"/>
          <w:sz w:val="24"/>
          <w:szCs w:val="24"/>
        </w:rPr>
        <w:t>。因落实政府采购政策需进行价格扣除的，以扣除后的价格计算评标基准价和投标报价。</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eastAsia="微软雅黑" w:cs="宋体"/>
          <w:color w:val="393939"/>
          <w:kern w:val="0"/>
          <w:sz w:val="24"/>
          <w:szCs w:val="24"/>
        </w:rPr>
        <w:t>b.</w:t>
      </w:r>
      <w:r>
        <w:rPr>
          <w:rFonts w:ascii="宋体" w:eastAsia="微软雅黑" w:hAnsi="宋体" w:cs="宋体" w:hint="eastAsia"/>
          <w:color w:val="393939"/>
          <w:kern w:val="0"/>
          <w:sz w:val="24"/>
          <w:szCs w:val="24"/>
        </w:rPr>
        <w:t>价格扣除的规则如下：</w:t>
      </w:r>
    </w:p>
    <w:tbl>
      <w:tblPr>
        <w:tblW w:w="832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161"/>
        <w:gridCol w:w="7161"/>
      </w:tblGrid>
      <w:tr w:rsidR="00E6704B">
        <w:trPr>
          <w:tblHeader/>
        </w:trPr>
        <w:tc>
          <w:tcPr>
            <w:tcW w:w="1161"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评标项目</w:t>
            </w:r>
          </w:p>
        </w:tc>
        <w:tc>
          <w:tcPr>
            <w:tcW w:w="7161"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评标方法</w:t>
            </w:r>
          </w:p>
        </w:tc>
      </w:tr>
      <w:tr w:rsidR="00E6704B">
        <w:tc>
          <w:tcPr>
            <w:tcW w:w="1161"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小型、微型企业，监狱企业，残疾人</w:t>
            </w:r>
          </w:p>
        </w:tc>
        <w:tc>
          <w:tcPr>
            <w:tcW w:w="7161"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b/>
                <w:bCs/>
                <w:kern w:val="0"/>
                <w:sz w:val="24"/>
                <w:szCs w:val="24"/>
              </w:rPr>
              <w:t>根据《政府采购促进中小企业发展暂行办法》（财库</w:t>
            </w:r>
            <w:r>
              <w:rPr>
                <w:rFonts w:ascii="宋体" w:hAnsi="宋体" w:cs="宋体"/>
                <w:b/>
                <w:bCs/>
                <w:kern w:val="0"/>
                <w:sz w:val="24"/>
                <w:szCs w:val="24"/>
              </w:rPr>
              <w:t>[2011]181</w:t>
            </w:r>
            <w:r>
              <w:rPr>
                <w:rFonts w:ascii="宋体" w:hAnsi="宋体" w:cs="宋体" w:hint="eastAsia"/>
                <w:b/>
                <w:bCs/>
                <w:kern w:val="0"/>
                <w:sz w:val="24"/>
                <w:szCs w:val="24"/>
              </w:rPr>
              <w:t>号）文件，具体规定如下：（</w:t>
            </w:r>
            <w:r>
              <w:rPr>
                <w:rFonts w:ascii="宋体" w:hAnsi="宋体" w:cs="宋体"/>
                <w:b/>
                <w:bCs/>
                <w:kern w:val="0"/>
                <w:sz w:val="24"/>
                <w:szCs w:val="24"/>
              </w:rPr>
              <w:t>1</w:t>
            </w:r>
            <w:r>
              <w:rPr>
                <w:rFonts w:ascii="宋体" w:hAnsi="宋体" w:cs="宋体" w:hint="eastAsia"/>
                <w:b/>
                <w:bCs/>
                <w:kern w:val="0"/>
                <w:sz w:val="24"/>
                <w:szCs w:val="24"/>
              </w:rPr>
              <w:t>）本办法所称中小企业（含中型、小型、微型企业，下同）应当同时符合以下条件：</w:t>
            </w:r>
            <w:r>
              <w:rPr>
                <w:rFonts w:ascii="宋体" w:cs="宋体" w:hint="eastAsia"/>
                <w:b/>
                <w:bCs/>
                <w:kern w:val="0"/>
                <w:sz w:val="24"/>
                <w:szCs w:val="24"/>
              </w:rPr>
              <w:t>①</w:t>
            </w:r>
            <w:r>
              <w:rPr>
                <w:rFonts w:ascii="宋体" w:hAnsi="宋体" w:cs="宋体" w:hint="eastAsia"/>
                <w:b/>
                <w:bCs/>
                <w:kern w:val="0"/>
                <w:sz w:val="24"/>
                <w:szCs w:val="24"/>
              </w:rPr>
              <w:t>符合中小企业划分标准（按《关于印发中小企业划型标准规定的通知》（工信部联企业〔</w:t>
            </w:r>
            <w:r>
              <w:rPr>
                <w:rFonts w:ascii="宋体" w:hAnsi="宋体" w:cs="宋体"/>
                <w:b/>
                <w:bCs/>
                <w:kern w:val="0"/>
                <w:sz w:val="24"/>
                <w:szCs w:val="24"/>
              </w:rPr>
              <w:t>2011</w:t>
            </w:r>
            <w:r>
              <w:rPr>
                <w:rFonts w:ascii="宋体" w:hAnsi="宋体" w:cs="宋体" w:hint="eastAsia"/>
                <w:b/>
                <w:bCs/>
                <w:kern w:val="0"/>
                <w:sz w:val="24"/>
                <w:szCs w:val="24"/>
              </w:rPr>
              <w:t>〕</w:t>
            </w:r>
            <w:r>
              <w:rPr>
                <w:rFonts w:ascii="宋体" w:hAnsi="宋体" w:cs="宋体"/>
                <w:b/>
                <w:bCs/>
                <w:kern w:val="0"/>
                <w:sz w:val="24"/>
                <w:szCs w:val="24"/>
              </w:rPr>
              <w:t>300</w:t>
            </w:r>
            <w:r>
              <w:rPr>
                <w:rFonts w:ascii="宋体" w:hAnsi="宋体" w:cs="宋体" w:hint="eastAsia"/>
                <w:b/>
                <w:bCs/>
                <w:kern w:val="0"/>
                <w:sz w:val="24"/>
                <w:szCs w:val="24"/>
              </w:rPr>
              <w:t>号）执行）；</w:t>
            </w:r>
            <w:r>
              <w:rPr>
                <w:rFonts w:ascii="宋体" w:cs="宋体" w:hint="eastAsia"/>
                <w:b/>
                <w:bCs/>
                <w:kern w:val="0"/>
                <w:sz w:val="24"/>
                <w:szCs w:val="24"/>
              </w:rPr>
              <w:t>②</w:t>
            </w:r>
            <w:r>
              <w:rPr>
                <w:rFonts w:ascii="宋体" w:hAnsi="宋体" w:cs="宋体" w:hint="eastAsia"/>
                <w:b/>
                <w:bCs/>
                <w:kern w:val="0"/>
                <w:sz w:val="24"/>
                <w:szCs w:val="24"/>
              </w:rPr>
              <w:t>提供本企业制造的货物、承担的项目或者服务，或者提供其他中小企业制造的货物。本项所称货物不包括使用大型企业注册商标的货物；</w:t>
            </w:r>
            <w:r>
              <w:rPr>
                <w:rFonts w:ascii="宋体" w:cs="宋体" w:hint="eastAsia"/>
                <w:b/>
                <w:bCs/>
                <w:kern w:val="0"/>
                <w:sz w:val="24"/>
                <w:szCs w:val="24"/>
              </w:rPr>
              <w:t>③</w:t>
            </w:r>
            <w:r>
              <w:rPr>
                <w:rFonts w:ascii="宋体" w:hAnsi="宋体" w:cs="宋体" w:hint="eastAsia"/>
                <w:b/>
                <w:bCs/>
                <w:kern w:val="0"/>
                <w:sz w:val="24"/>
                <w:szCs w:val="24"/>
              </w:rPr>
              <w:t>小型、微型企业提供中型企业制造的货物的，视同为中型企业。（</w:t>
            </w:r>
            <w:r>
              <w:rPr>
                <w:rFonts w:ascii="宋体" w:hAnsi="宋体" w:cs="宋体"/>
                <w:b/>
                <w:bCs/>
                <w:kern w:val="0"/>
                <w:sz w:val="24"/>
                <w:szCs w:val="24"/>
              </w:rPr>
              <w:t>2</w:t>
            </w:r>
            <w:r>
              <w:rPr>
                <w:rFonts w:ascii="宋体" w:hAnsi="宋体" w:cs="宋体" w:hint="eastAsia"/>
                <w:b/>
                <w:bCs/>
                <w:kern w:val="0"/>
                <w:sz w:val="24"/>
                <w:szCs w:val="24"/>
              </w:rPr>
              <w:t>）价格扣除办法：</w:t>
            </w:r>
            <w:r>
              <w:rPr>
                <w:rFonts w:ascii="宋体" w:cs="宋体" w:hint="eastAsia"/>
                <w:b/>
                <w:bCs/>
                <w:kern w:val="0"/>
                <w:sz w:val="24"/>
                <w:szCs w:val="24"/>
              </w:rPr>
              <w:t>①</w:t>
            </w:r>
            <w:r>
              <w:rPr>
                <w:rFonts w:ascii="宋体" w:hAnsi="宋体" w:cs="宋体" w:hint="eastAsia"/>
                <w:b/>
                <w:bCs/>
                <w:kern w:val="0"/>
                <w:sz w:val="24"/>
                <w:szCs w:val="24"/>
              </w:rPr>
              <w:t>对于非专门面向中小企业的项目，对小型和微型企业（或联合体各方均为小型、微型企业的）产品的价格给予</w:t>
            </w:r>
            <w:r>
              <w:rPr>
                <w:rFonts w:ascii="宋体" w:hAnsi="宋体" w:cs="宋体"/>
                <w:b/>
                <w:bCs/>
                <w:kern w:val="0"/>
                <w:sz w:val="24"/>
                <w:szCs w:val="24"/>
              </w:rPr>
              <w:t>6%</w:t>
            </w:r>
            <w:r>
              <w:rPr>
                <w:rFonts w:ascii="宋体" w:hAnsi="宋体" w:cs="宋体" w:hint="eastAsia"/>
                <w:b/>
                <w:bCs/>
                <w:kern w:val="0"/>
                <w:sz w:val="24"/>
                <w:szCs w:val="24"/>
              </w:rPr>
              <w:t>的扣除，用扣除后的价格参与价格分的评审。</w:t>
            </w:r>
            <w:r>
              <w:rPr>
                <w:rFonts w:ascii="宋体" w:cs="宋体" w:hint="eastAsia"/>
                <w:b/>
                <w:bCs/>
                <w:kern w:val="0"/>
                <w:sz w:val="24"/>
                <w:szCs w:val="24"/>
              </w:rPr>
              <w:t>②</w:t>
            </w:r>
            <w:r>
              <w:rPr>
                <w:rFonts w:ascii="宋体" w:hAnsi="宋体" w:cs="宋体" w:hint="eastAsia"/>
                <w:b/>
                <w:bCs/>
                <w:kern w:val="0"/>
                <w:sz w:val="24"/>
                <w:szCs w:val="24"/>
              </w:rPr>
              <w:t>大中型企业和其他自然人、法人或者其他组织与小型、微型企业组成联合体共同参加非专门面向中小企业的政府采购活动的，其联合协议中约定小型、微型企业的协议合同金额占到联合体协议合同总金额</w:t>
            </w:r>
            <w:r>
              <w:rPr>
                <w:rFonts w:ascii="宋体" w:hAnsi="宋体" w:cs="宋体"/>
                <w:b/>
                <w:bCs/>
                <w:kern w:val="0"/>
                <w:sz w:val="24"/>
                <w:szCs w:val="24"/>
              </w:rPr>
              <w:t>30%</w:t>
            </w:r>
            <w:r>
              <w:rPr>
                <w:rFonts w:ascii="宋体" w:hAnsi="宋体" w:cs="宋体" w:hint="eastAsia"/>
                <w:b/>
                <w:bCs/>
                <w:kern w:val="0"/>
                <w:sz w:val="24"/>
                <w:szCs w:val="24"/>
              </w:rPr>
              <w:t>以上的，可给予联合体</w:t>
            </w:r>
            <w:r>
              <w:rPr>
                <w:rFonts w:ascii="宋体" w:hAnsi="宋体" w:cs="宋体"/>
                <w:b/>
                <w:bCs/>
                <w:kern w:val="0"/>
                <w:sz w:val="24"/>
                <w:szCs w:val="24"/>
              </w:rPr>
              <w:t>3%</w:t>
            </w:r>
            <w:r>
              <w:rPr>
                <w:rFonts w:ascii="宋体" w:hAnsi="宋体" w:cs="宋体" w:hint="eastAsia"/>
                <w:b/>
                <w:bCs/>
                <w:kern w:val="0"/>
                <w:sz w:val="24"/>
                <w:szCs w:val="24"/>
              </w:rPr>
              <w:t>的价格扣除。（</w:t>
            </w:r>
            <w:r>
              <w:rPr>
                <w:rFonts w:ascii="宋体" w:hAnsi="宋体" w:cs="宋体"/>
                <w:b/>
                <w:bCs/>
                <w:kern w:val="0"/>
                <w:sz w:val="24"/>
                <w:szCs w:val="24"/>
              </w:rPr>
              <w:t>3</w:t>
            </w:r>
            <w:r>
              <w:rPr>
                <w:rFonts w:ascii="宋体" w:hAnsi="宋体" w:cs="宋体" w:hint="eastAsia"/>
                <w:b/>
                <w:bCs/>
                <w:kern w:val="0"/>
                <w:sz w:val="24"/>
                <w:szCs w:val="24"/>
              </w:rPr>
              <w:t>）小型和微型企业适用价格扣除办法时必须同时提供如下证明材料并加盖公章，否则不予价格扣除：</w:t>
            </w:r>
            <w:r>
              <w:rPr>
                <w:rFonts w:ascii="宋体" w:cs="宋体" w:hint="eastAsia"/>
                <w:b/>
                <w:bCs/>
                <w:kern w:val="0"/>
                <w:sz w:val="24"/>
                <w:szCs w:val="24"/>
              </w:rPr>
              <w:t>①</w:t>
            </w:r>
            <w:r>
              <w:rPr>
                <w:rFonts w:ascii="宋体" w:hAnsi="宋体" w:cs="宋体" w:hint="eastAsia"/>
                <w:b/>
                <w:bCs/>
                <w:kern w:val="0"/>
                <w:sz w:val="24"/>
                <w:szCs w:val="24"/>
              </w:rPr>
              <w:t>《中小企业声明函》。</w:t>
            </w:r>
            <w:r>
              <w:rPr>
                <w:rFonts w:ascii="宋体" w:cs="宋体" w:hint="eastAsia"/>
                <w:b/>
                <w:bCs/>
                <w:kern w:val="0"/>
                <w:sz w:val="24"/>
                <w:szCs w:val="24"/>
              </w:rPr>
              <w:t>②</w:t>
            </w:r>
            <w:r>
              <w:rPr>
                <w:rFonts w:ascii="宋体" w:hAnsi="宋体" w:cs="宋体" w:hint="eastAsia"/>
                <w:b/>
                <w:bCs/>
                <w:kern w:val="0"/>
                <w:sz w:val="24"/>
                <w:szCs w:val="24"/>
              </w:rPr>
              <w:t>投标人应提供所投标产品生产厂家的属地中小企业认定主管部门出具的证明函。注：对于执行《福州市中小企业认定管理办法》（榕经信企〔</w:t>
            </w:r>
            <w:r>
              <w:rPr>
                <w:rFonts w:ascii="宋体" w:hAnsi="宋体" w:cs="宋体"/>
                <w:b/>
                <w:bCs/>
                <w:kern w:val="0"/>
                <w:sz w:val="24"/>
                <w:szCs w:val="24"/>
              </w:rPr>
              <w:t>2017</w:t>
            </w:r>
            <w:r>
              <w:rPr>
                <w:rFonts w:ascii="宋体" w:hAnsi="宋体" w:cs="宋体" w:hint="eastAsia"/>
                <w:b/>
                <w:bCs/>
                <w:kern w:val="0"/>
                <w:sz w:val="24"/>
                <w:szCs w:val="24"/>
              </w:rPr>
              <w:t>〕</w:t>
            </w:r>
            <w:r>
              <w:rPr>
                <w:rFonts w:ascii="宋体" w:hAnsi="宋体" w:cs="宋体"/>
                <w:b/>
                <w:bCs/>
                <w:kern w:val="0"/>
                <w:sz w:val="24"/>
                <w:szCs w:val="24"/>
              </w:rPr>
              <w:t>1136</w:t>
            </w:r>
            <w:r>
              <w:rPr>
                <w:rFonts w:ascii="宋体" w:hAnsi="宋体" w:cs="宋体" w:hint="eastAsia"/>
                <w:b/>
                <w:bCs/>
                <w:kern w:val="0"/>
                <w:sz w:val="24"/>
                <w:szCs w:val="24"/>
              </w:rPr>
              <w:t>号）文件的企业，应提供有效期内的《</w:t>
            </w:r>
            <w:r>
              <w:rPr>
                <w:rFonts w:ascii="宋体" w:hAnsi="宋体" w:cs="宋体" w:hint="eastAsia"/>
                <w:b/>
                <w:bCs/>
                <w:kern w:val="0"/>
                <w:sz w:val="24"/>
                <w:szCs w:val="24"/>
              </w:rPr>
              <w:t>中小企业认定证明》，未执行此文件的企业按照属地中小企业认定主管部门相关规定执行。</w:t>
            </w:r>
            <w:r>
              <w:rPr>
                <w:rFonts w:ascii="宋体" w:cs="宋体" w:hint="eastAsia"/>
                <w:b/>
                <w:bCs/>
                <w:kern w:val="0"/>
                <w:sz w:val="24"/>
                <w:szCs w:val="24"/>
              </w:rPr>
              <w:t>③</w:t>
            </w:r>
            <w:r>
              <w:rPr>
                <w:rFonts w:ascii="宋体" w:hAnsi="宋体" w:cs="宋体" w:hint="eastAsia"/>
                <w:b/>
                <w:bCs/>
                <w:kern w:val="0"/>
                <w:sz w:val="24"/>
                <w:szCs w:val="24"/>
              </w:rPr>
              <w:t>投标人需按招标文件格式</w:t>
            </w:r>
            <w:r>
              <w:rPr>
                <w:rFonts w:ascii="宋体" w:cs="宋体" w:hint="eastAsia"/>
                <w:b/>
                <w:bCs/>
                <w:kern w:val="0"/>
                <w:sz w:val="24"/>
                <w:szCs w:val="24"/>
              </w:rPr>
              <w:t>“</w:t>
            </w:r>
            <w:r>
              <w:rPr>
                <w:rFonts w:ascii="宋体" w:hAnsi="宋体" w:cs="宋体" w:hint="eastAsia"/>
                <w:b/>
                <w:bCs/>
                <w:kern w:val="0"/>
                <w:sz w:val="24"/>
                <w:szCs w:val="24"/>
              </w:rPr>
              <w:t>小型、微型企业产品价格扣除证明材料</w:t>
            </w:r>
            <w:r>
              <w:rPr>
                <w:rFonts w:ascii="宋体" w:cs="宋体" w:hint="eastAsia"/>
                <w:b/>
                <w:bCs/>
                <w:kern w:val="0"/>
                <w:sz w:val="24"/>
                <w:szCs w:val="24"/>
              </w:rPr>
              <w:t>”</w:t>
            </w:r>
            <w:r>
              <w:rPr>
                <w:rFonts w:ascii="宋体" w:hAnsi="宋体" w:cs="宋体" w:hint="eastAsia"/>
                <w:b/>
                <w:bCs/>
                <w:kern w:val="0"/>
                <w:sz w:val="24"/>
                <w:szCs w:val="24"/>
              </w:rPr>
              <w:t>如实填写并提供相应材料。</w:t>
            </w:r>
            <w:r>
              <w:rPr>
                <w:rFonts w:ascii="宋体" w:hAnsi="宋体" w:cs="宋体"/>
                <w:b/>
                <w:bCs/>
                <w:kern w:val="0"/>
                <w:sz w:val="24"/>
                <w:szCs w:val="24"/>
              </w:rPr>
              <w:t>(4)</w:t>
            </w:r>
            <w:r>
              <w:rPr>
                <w:rFonts w:ascii="宋体" w:hAnsi="宋体" w:cs="宋体" w:hint="eastAsia"/>
                <w:b/>
                <w:bCs/>
                <w:kern w:val="0"/>
                <w:sz w:val="24"/>
                <w:szCs w:val="24"/>
              </w:rPr>
              <w:t>根据财政部、司法部联合印发《关于政府采购支持监狱企业发展有关问题的通知》（财库【</w:t>
            </w:r>
            <w:r>
              <w:rPr>
                <w:rFonts w:ascii="宋体" w:hAnsi="宋体" w:cs="宋体"/>
                <w:b/>
                <w:bCs/>
                <w:kern w:val="0"/>
                <w:sz w:val="24"/>
                <w:szCs w:val="24"/>
              </w:rPr>
              <w:t>2014</w:t>
            </w:r>
            <w:r>
              <w:rPr>
                <w:rFonts w:ascii="宋体" w:hAnsi="宋体" w:cs="宋体" w:hint="eastAsia"/>
                <w:b/>
                <w:bCs/>
                <w:kern w:val="0"/>
                <w:sz w:val="24"/>
                <w:szCs w:val="24"/>
              </w:rPr>
              <w:t>】</w:t>
            </w:r>
            <w:r>
              <w:rPr>
                <w:rFonts w:ascii="宋体" w:hAnsi="宋体" w:cs="宋体"/>
                <w:b/>
                <w:bCs/>
                <w:kern w:val="0"/>
                <w:sz w:val="24"/>
                <w:szCs w:val="24"/>
              </w:rPr>
              <w:t>68</w:t>
            </w:r>
            <w:r>
              <w:rPr>
                <w:rFonts w:ascii="宋体" w:hAnsi="宋体" w:cs="宋体" w:hint="eastAsia"/>
                <w:b/>
                <w:bCs/>
                <w:kern w:val="0"/>
                <w:sz w:val="24"/>
                <w:szCs w:val="24"/>
              </w:rPr>
              <w:t>号）文件规定，凡监狱企业参加政府采购活动视同小型、微型企业，享受评审价格扣除的政府采购优惠政策。此次若有监狱企业参加投标的其报价享受</w:t>
            </w:r>
            <w:r>
              <w:rPr>
                <w:rFonts w:ascii="宋体" w:hAnsi="宋体" w:cs="宋体"/>
                <w:b/>
                <w:bCs/>
                <w:kern w:val="0"/>
                <w:sz w:val="24"/>
                <w:szCs w:val="24"/>
              </w:rPr>
              <w:t>6%</w:t>
            </w:r>
            <w:r>
              <w:rPr>
                <w:rFonts w:ascii="宋体" w:hAnsi="宋体" w:cs="宋体" w:hint="eastAsia"/>
                <w:b/>
                <w:bCs/>
                <w:kern w:val="0"/>
                <w:sz w:val="24"/>
                <w:szCs w:val="24"/>
              </w:rPr>
              <w:t>的价格扣除，且无需提供上述所要求的证明材料，但必须提供由省级以上监狱管理局、戒毒管理局（含新疆生产建设兵团）出</w:t>
            </w:r>
            <w:r>
              <w:rPr>
                <w:rFonts w:ascii="宋体" w:hAnsi="宋体" w:cs="宋体" w:hint="eastAsia"/>
                <w:b/>
                <w:bCs/>
                <w:kern w:val="0"/>
                <w:sz w:val="24"/>
                <w:szCs w:val="24"/>
              </w:rPr>
              <w:t>具的属于监狱企业的证明文件，否则评审时不予价格扣除优惠。（</w:t>
            </w:r>
            <w:r>
              <w:rPr>
                <w:rFonts w:ascii="宋体" w:hAnsi="宋体" w:cs="宋体"/>
                <w:b/>
                <w:bCs/>
                <w:kern w:val="0"/>
                <w:sz w:val="24"/>
                <w:szCs w:val="24"/>
              </w:rPr>
              <w:t>5</w:t>
            </w:r>
            <w:r>
              <w:rPr>
                <w:rFonts w:ascii="宋体" w:hAnsi="宋体" w:cs="宋体" w:hint="eastAsia"/>
                <w:b/>
                <w:bCs/>
                <w:kern w:val="0"/>
                <w:sz w:val="24"/>
                <w:szCs w:val="24"/>
              </w:rPr>
              <w:t>）根据财政部、民政部、中国残疾人联合会联合发布《关于促进残疾人就业政府采购政策的通知》（财库〔</w:t>
            </w:r>
            <w:r>
              <w:rPr>
                <w:rFonts w:ascii="宋体" w:hAnsi="宋体" w:cs="宋体"/>
                <w:b/>
                <w:bCs/>
                <w:kern w:val="0"/>
                <w:sz w:val="24"/>
                <w:szCs w:val="24"/>
              </w:rPr>
              <w:t>2017</w:t>
            </w:r>
            <w:r>
              <w:rPr>
                <w:rFonts w:ascii="宋体" w:hAnsi="宋体" w:cs="宋体" w:hint="eastAsia"/>
                <w:b/>
                <w:bCs/>
                <w:kern w:val="0"/>
                <w:sz w:val="24"/>
                <w:szCs w:val="24"/>
              </w:rPr>
              <w:t>〕</w:t>
            </w:r>
            <w:r>
              <w:rPr>
                <w:rFonts w:ascii="宋体" w:hAnsi="宋体" w:cs="宋体"/>
                <w:b/>
                <w:bCs/>
                <w:kern w:val="0"/>
                <w:sz w:val="24"/>
                <w:szCs w:val="24"/>
              </w:rPr>
              <w:t>141</w:t>
            </w:r>
            <w:r>
              <w:rPr>
                <w:rFonts w:ascii="宋体" w:hAnsi="宋体" w:cs="宋体" w:hint="eastAsia"/>
                <w:b/>
                <w:bCs/>
                <w:kern w:val="0"/>
                <w:sz w:val="24"/>
                <w:szCs w:val="24"/>
              </w:rPr>
              <w:t>号）文件规定，残疾人福利性单位视同小型、微型企业，享受评审中价格扣除的政府采购政策。残疾人福利性单位属于小型、微型企业的，不重复享受政策。此次若有残疾人福利性单位参加投标的只需提供《残疾人福利性单位声明函》，并对声明的真实性负责。</w:t>
            </w:r>
          </w:p>
        </w:tc>
      </w:tr>
    </w:tbl>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hAnsi="宋体" w:cs="宋体" w:hint="eastAsia"/>
          <w:color w:val="393939"/>
          <w:kern w:val="0"/>
          <w:sz w:val="24"/>
          <w:szCs w:val="24"/>
        </w:rPr>
        <w:t>②</w:t>
      </w:r>
      <w:r>
        <w:rPr>
          <w:rFonts w:ascii="宋体" w:eastAsia="微软雅黑" w:hAnsi="宋体" w:cs="宋体" w:hint="eastAsia"/>
          <w:color w:val="393939"/>
          <w:kern w:val="0"/>
          <w:sz w:val="24"/>
          <w:szCs w:val="24"/>
        </w:rPr>
        <w:t>技术项（</w:t>
      </w:r>
      <w:r>
        <w:rPr>
          <w:rFonts w:eastAsia="微软雅黑" w:cs="宋体"/>
          <w:color w:val="393939"/>
          <w:kern w:val="0"/>
          <w:sz w:val="24"/>
          <w:szCs w:val="24"/>
        </w:rPr>
        <w:t>F2</w:t>
      </w:r>
      <w:r>
        <w:rPr>
          <w:rFonts w:ascii="宋体" w:eastAsia="微软雅黑" w:hAnsi="宋体" w:cs="宋体" w:hint="eastAsia"/>
          <w:color w:val="393939"/>
          <w:kern w:val="0"/>
          <w:sz w:val="24"/>
          <w:szCs w:val="24"/>
        </w:rPr>
        <w:t>×</w:t>
      </w:r>
      <w:r>
        <w:rPr>
          <w:rFonts w:eastAsia="微软雅黑" w:cs="宋体"/>
          <w:color w:val="393939"/>
          <w:kern w:val="0"/>
          <w:sz w:val="24"/>
          <w:szCs w:val="24"/>
        </w:rPr>
        <w:t>A2</w:t>
      </w:r>
      <w:r>
        <w:rPr>
          <w:rFonts w:ascii="宋体" w:eastAsia="微软雅黑" w:hAnsi="宋体" w:cs="宋体" w:hint="eastAsia"/>
          <w:color w:val="393939"/>
          <w:kern w:val="0"/>
          <w:sz w:val="24"/>
          <w:szCs w:val="24"/>
        </w:rPr>
        <w:t>）满分为</w:t>
      </w:r>
      <w:r>
        <w:rPr>
          <w:rFonts w:ascii="宋体" w:eastAsia="微软雅黑" w:hAnsi="宋体" w:cs="宋体" w:hint="eastAsia"/>
          <w:color w:val="393939"/>
          <w:kern w:val="0"/>
          <w:sz w:val="24"/>
          <w:szCs w:val="24"/>
          <w:u w:val="single"/>
        </w:rPr>
        <w:t>50</w:t>
      </w:r>
      <w:r>
        <w:rPr>
          <w:rFonts w:ascii="宋体" w:eastAsia="微软雅黑" w:hAnsi="宋体" w:cs="宋体" w:hint="eastAsia"/>
          <w:color w:val="393939"/>
          <w:kern w:val="0"/>
          <w:sz w:val="24"/>
          <w:szCs w:val="24"/>
        </w:rPr>
        <w:t>分。</w:t>
      </w:r>
    </w:p>
    <w:tbl>
      <w:tblPr>
        <w:tblW w:w="832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413"/>
        <w:gridCol w:w="412"/>
        <w:gridCol w:w="7497"/>
      </w:tblGrid>
      <w:tr w:rsidR="00E6704B">
        <w:trPr>
          <w:tblHeader/>
        </w:trPr>
        <w:tc>
          <w:tcPr>
            <w:tcW w:w="413"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评标项目</w:t>
            </w:r>
          </w:p>
        </w:tc>
        <w:tc>
          <w:tcPr>
            <w:tcW w:w="412"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评标分值</w:t>
            </w:r>
          </w:p>
        </w:tc>
        <w:tc>
          <w:tcPr>
            <w:tcW w:w="7497"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评标方法描述</w:t>
            </w:r>
          </w:p>
        </w:tc>
      </w:tr>
      <w:tr w:rsidR="00E6704B">
        <w:tc>
          <w:tcPr>
            <w:tcW w:w="413"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A1</w:t>
            </w:r>
          </w:p>
        </w:tc>
        <w:tc>
          <w:tcPr>
            <w:tcW w:w="412"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4</w:t>
            </w:r>
            <w:r>
              <w:rPr>
                <w:rFonts w:ascii="宋体" w:hAnsi="宋体" w:cs="宋体" w:hint="eastAsia"/>
                <w:kern w:val="0"/>
                <w:sz w:val="24"/>
                <w:szCs w:val="24"/>
              </w:rPr>
              <w:t>4</w:t>
            </w:r>
          </w:p>
        </w:tc>
        <w:tc>
          <w:tcPr>
            <w:tcW w:w="7497"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评委将依据投标人所提供的技术和服务要求响应表，参照招标文件中技术和服务要求进行评价：完全满足招标文件要求的得</w:t>
            </w:r>
            <w:r>
              <w:rPr>
                <w:rFonts w:ascii="宋体" w:hAnsi="宋体" w:cs="宋体"/>
                <w:kern w:val="0"/>
                <w:sz w:val="24"/>
                <w:szCs w:val="24"/>
              </w:rPr>
              <w:t>4</w:t>
            </w:r>
            <w:r>
              <w:rPr>
                <w:rFonts w:ascii="宋体" w:hAnsi="宋体" w:cs="宋体" w:hint="eastAsia"/>
                <w:kern w:val="0"/>
                <w:sz w:val="24"/>
                <w:szCs w:val="24"/>
              </w:rPr>
              <w:t>4</w:t>
            </w:r>
            <w:r>
              <w:rPr>
                <w:rFonts w:ascii="宋体" w:hAnsi="宋体" w:cs="宋体" w:hint="eastAsia"/>
                <w:kern w:val="0"/>
                <w:sz w:val="24"/>
                <w:szCs w:val="24"/>
              </w:rPr>
              <w:t>分，技术参数中带</w:t>
            </w:r>
            <w:r>
              <w:rPr>
                <w:rFonts w:ascii="宋体" w:cs="宋体" w:hint="eastAsia"/>
                <w:kern w:val="0"/>
                <w:sz w:val="24"/>
                <w:szCs w:val="24"/>
              </w:rPr>
              <w:t>“▲”</w:t>
            </w:r>
            <w:r>
              <w:rPr>
                <w:rFonts w:ascii="宋体" w:hAnsi="宋体" w:cs="宋体" w:hint="eastAsia"/>
                <w:kern w:val="0"/>
                <w:sz w:val="24"/>
                <w:szCs w:val="24"/>
              </w:rPr>
              <w:t>号条款为重要技术指标，每负偏离一项扣</w:t>
            </w:r>
            <w:r>
              <w:rPr>
                <w:rFonts w:ascii="宋体" w:hAnsi="宋体" w:cs="宋体"/>
                <w:kern w:val="0"/>
                <w:sz w:val="24"/>
                <w:szCs w:val="24"/>
              </w:rPr>
              <w:t>3</w:t>
            </w:r>
            <w:r>
              <w:rPr>
                <w:rFonts w:ascii="宋体" w:hAnsi="宋体" w:cs="宋体" w:hint="eastAsia"/>
                <w:kern w:val="0"/>
                <w:sz w:val="24"/>
                <w:szCs w:val="24"/>
              </w:rPr>
              <w:t>分，若带</w:t>
            </w:r>
            <w:r>
              <w:rPr>
                <w:rFonts w:ascii="宋体" w:cs="宋体" w:hint="eastAsia"/>
                <w:kern w:val="0"/>
                <w:sz w:val="24"/>
                <w:szCs w:val="24"/>
              </w:rPr>
              <w:t>“▲”</w:t>
            </w:r>
            <w:r>
              <w:rPr>
                <w:rFonts w:ascii="宋体" w:hAnsi="宋体" w:cs="宋体" w:hint="eastAsia"/>
                <w:kern w:val="0"/>
                <w:sz w:val="24"/>
                <w:szCs w:val="24"/>
              </w:rPr>
              <w:t>的技术参数有两项及两项以上负偏离时，则视为实质性偏离招标文件要求，按无效投标处理，未带</w:t>
            </w:r>
            <w:r>
              <w:rPr>
                <w:rFonts w:ascii="宋体" w:cs="宋体" w:hint="eastAsia"/>
                <w:kern w:val="0"/>
                <w:sz w:val="24"/>
                <w:szCs w:val="24"/>
              </w:rPr>
              <w:t>“▲”</w:t>
            </w:r>
            <w:r>
              <w:rPr>
                <w:rFonts w:ascii="宋体" w:hAnsi="宋体" w:cs="宋体" w:hint="eastAsia"/>
                <w:kern w:val="0"/>
                <w:sz w:val="24"/>
                <w:szCs w:val="24"/>
              </w:rPr>
              <w:t>号条款每负偏离一项扣</w:t>
            </w:r>
            <w:r>
              <w:rPr>
                <w:rFonts w:ascii="宋体" w:hAnsi="宋体" w:cs="宋体"/>
                <w:kern w:val="0"/>
                <w:sz w:val="24"/>
                <w:szCs w:val="24"/>
              </w:rPr>
              <w:t>2</w:t>
            </w:r>
            <w:r>
              <w:rPr>
                <w:rFonts w:ascii="宋体" w:hAnsi="宋体" w:cs="宋体" w:hint="eastAsia"/>
                <w:kern w:val="0"/>
                <w:sz w:val="24"/>
                <w:szCs w:val="24"/>
              </w:rPr>
              <w:t>分。</w:t>
            </w:r>
          </w:p>
        </w:tc>
      </w:tr>
      <w:tr w:rsidR="00E6704B">
        <w:tc>
          <w:tcPr>
            <w:tcW w:w="413"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A2</w:t>
            </w:r>
          </w:p>
        </w:tc>
        <w:tc>
          <w:tcPr>
            <w:tcW w:w="412"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3</w:t>
            </w:r>
          </w:p>
        </w:tc>
        <w:tc>
          <w:tcPr>
            <w:tcW w:w="7497"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、彩页资料完整且能佐证所投标产品的主要技术参数及功能得</w:t>
            </w:r>
            <w:r>
              <w:rPr>
                <w:rFonts w:ascii="宋体" w:hAnsi="宋体" w:cs="宋体"/>
                <w:kern w:val="0"/>
                <w:sz w:val="24"/>
                <w:szCs w:val="24"/>
              </w:rPr>
              <w:t xml:space="preserve">3 </w:t>
            </w:r>
            <w:r>
              <w:rPr>
                <w:rFonts w:ascii="宋体" w:hAnsi="宋体" w:cs="宋体" w:hint="eastAsia"/>
                <w:kern w:val="0"/>
                <w:sz w:val="24"/>
                <w:szCs w:val="24"/>
              </w:rPr>
              <w:t>分；</w:t>
            </w:r>
            <w:r>
              <w:rPr>
                <w:rFonts w:ascii="宋体" w:hAnsi="宋体" w:cs="宋体"/>
                <w:kern w:val="0"/>
                <w:sz w:val="24"/>
                <w:szCs w:val="24"/>
              </w:rPr>
              <w:t>2</w:t>
            </w:r>
            <w:r>
              <w:rPr>
                <w:rFonts w:ascii="宋体" w:hAnsi="宋体" w:cs="宋体" w:hint="eastAsia"/>
                <w:kern w:val="0"/>
                <w:sz w:val="24"/>
                <w:szCs w:val="24"/>
              </w:rPr>
              <w:t>、无彩页资料原件，但其复印件能佐证所投标产品的主要技术参数及功能得</w:t>
            </w:r>
            <w:r>
              <w:rPr>
                <w:rFonts w:ascii="宋体" w:hAnsi="宋体" w:cs="宋体"/>
                <w:kern w:val="0"/>
                <w:sz w:val="24"/>
                <w:szCs w:val="24"/>
              </w:rPr>
              <w:t>2</w:t>
            </w:r>
            <w:r>
              <w:rPr>
                <w:rFonts w:ascii="宋体" w:hAnsi="宋体" w:cs="宋体" w:hint="eastAsia"/>
                <w:kern w:val="0"/>
                <w:sz w:val="24"/>
                <w:szCs w:val="24"/>
              </w:rPr>
              <w:t>分；</w:t>
            </w:r>
            <w:r>
              <w:rPr>
                <w:rFonts w:ascii="宋体" w:hAnsi="宋体" w:cs="宋体"/>
                <w:kern w:val="0"/>
                <w:sz w:val="24"/>
                <w:szCs w:val="24"/>
              </w:rPr>
              <w:t xml:space="preserve"> 3</w:t>
            </w:r>
            <w:r>
              <w:rPr>
                <w:rFonts w:ascii="宋体" w:hAnsi="宋体" w:cs="宋体" w:hint="eastAsia"/>
                <w:kern w:val="0"/>
                <w:sz w:val="24"/>
                <w:szCs w:val="24"/>
              </w:rPr>
              <w:t>、彩页资料或复印件仅能部分佐证所投标产品的主要技术参数及功能得</w:t>
            </w:r>
            <w:r>
              <w:rPr>
                <w:rFonts w:ascii="宋体" w:hAnsi="宋体" w:cs="宋体"/>
                <w:kern w:val="0"/>
                <w:sz w:val="24"/>
                <w:szCs w:val="24"/>
              </w:rPr>
              <w:t>1</w:t>
            </w:r>
            <w:r>
              <w:rPr>
                <w:rFonts w:ascii="宋体" w:hAnsi="宋体" w:cs="宋体" w:hint="eastAsia"/>
                <w:kern w:val="0"/>
                <w:sz w:val="24"/>
                <w:szCs w:val="24"/>
              </w:rPr>
              <w:t>分；</w:t>
            </w:r>
            <w:r>
              <w:rPr>
                <w:rFonts w:ascii="宋体" w:hAnsi="宋体" w:cs="宋体"/>
                <w:kern w:val="0"/>
                <w:sz w:val="24"/>
                <w:szCs w:val="24"/>
              </w:rPr>
              <w:t xml:space="preserve"> 4</w:t>
            </w:r>
            <w:r>
              <w:rPr>
                <w:rFonts w:ascii="宋体" w:hAnsi="宋体" w:cs="宋体" w:hint="eastAsia"/>
                <w:kern w:val="0"/>
                <w:sz w:val="24"/>
                <w:szCs w:val="24"/>
              </w:rPr>
              <w:t>、无提供彩页资料，或提供的彩页资料与所投产品的规格型号不一致，或彩页资料及复印件不能佐证所投标产品的主要技术参数及功能不得分。</w:t>
            </w:r>
          </w:p>
        </w:tc>
      </w:tr>
      <w:tr w:rsidR="00E6704B">
        <w:tc>
          <w:tcPr>
            <w:tcW w:w="413"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A3</w:t>
            </w:r>
          </w:p>
        </w:tc>
        <w:tc>
          <w:tcPr>
            <w:tcW w:w="412"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3</w:t>
            </w:r>
          </w:p>
        </w:tc>
        <w:tc>
          <w:tcPr>
            <w:tcW w:w="7497"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根据各投标人所投产品配置的合理性、齐全性、先进性以及对招标文件中各项配置要求的响应承诺情况由评委在</w:t>
            </w:r>
            <w:r>
              <w:rPr>
                <w:rFonts w:ascii="宋体" w:hAnsi="宋体" w:cs="宋体"/>
                <w:kern w:val="0"/>
                <w:sz w:val="24"/>
                <w:szCs w:val="24"/>
              </w:rPr>
              <w:t>0-</w:t>
            </w:r>
            <w:r>
              <w:rPr>
                <w:rFonts w:ascii="宋体" w:hAnsi="宋体" w:cs="宋体" w:hint="eastAsia"/>
                <w:kern w:val="0"/>
                <w:sz w:val="24"/>
                <w:szCs w:val="24"/>
              </w:rPr>
              <w:t>3</w:t>
            </w:r>
            <w:r>
              <w:rPr>
                <w:rFonts w:ascii="宋体" w:hAnsi="宋体" w:cs="宋体" w:hint="eastAsia"/>
                <w:kern w:val="0"/>
                <w:sz w:val="24"/>
                <w:szCs w:val="24"/>
              </w:rPr>
              <w:t>分之间打分。</w:t>
            </w:r>
          </w:p>
        </w:tc>
      </w:tr>
    </w:tbl>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hAnsi="宋体" w:cs="宋体" w:hint="eastAsia"/>
          <w:color w:val="393939"/>
          <w:kern w:val="0"/>
          <w:sz w:val="24"/>
          <w:szCs w:val="24"/>
        </w:rPr>
        <w:t>③</w:t>
      </w:r>
      <w:r>
        <w:rPr>
          <w:rFonts w:ascii="宋体" w:eastAsia="微软雅黑" w:hAnsi="宋体" w:cs="宋体" w:hint="eastAsia"/>
          <w:color w:val="393939"/>
          <w:kern w:val="0"/>
          <w:sz w:val="24"/>
          <w:szCs w:val="24"/>
        </w:rPr>
        <w:t>商务项（</w:t>
      </w:r>
      <w:r>
        <w:rPr>
          <w:rFonts w:eastAsia="微软雅黑" w:cs="宋体"/>
          <w:color w:val="393939"/>
          <w:kern w:val="0"/>
          <w:sz w:val="24"/>
          <w:szCs w:val="24"/>
        </w:rPr>
        <w:t>F3</w:t>
      </w:r>
      <w:r>
        <w:rPr>
          <w:rFonts w:ascii="宋体" w:eastAsia="微软雅黑" w:hAnsi="宋体" w:cs="宋体" w:hint="eastAsia"/>
          <w:color w:val="393939"/>
          <w:kern w:val="0"/>
          <w:sz w:val="24"/>
          <w:szCs w:val="24"/>
        </w:rPr>
        <w:t>×</w:t>
      </w:r>
      <w:r>
        <w:rPr>
          <w:rFonts w:eastAsia="微软雅黑" w:cs="宋体"/>
          <w:color w:val="393939"/>
          <w:kern w:val="0"/>
          <w:sz w:val="24"/>
          <w:szCs w:val="24"/>
        </w:rPr>
        <w:t>A3</w:t>
      </w:r>
      <w:r>
        <w:rPr>
          <w:rFonts w:ascii="宋体" w:eastAsia="微软雅黑" w:hAnsi="宋体" w:cs="宋体" w:hint="eastAsia"/>
          <w:color w:val="393939"/>
          <w:kern w:val="0"/>
          <w:sz w:val="24"/>
          <w:szCs w:val="24"/>
        </w:rPr>
        <w:t>）满分为</w:t>
      </w:r>
      <w:r>
        <w:rPr>
          <w:rFonts w:ascii="宋体" w:eastAsia="微软雅黑" w:hAnsi="宋体" w:cs="宋体"/>
          <w:color w:val="393939"/>
          <w:kern w:val="0"/>
          <w:sz w:val="24"/>
          <w:szCs w:val="24"/>
          <w:u w:val="single"/>
        </w:rPr>
        <w:t>1</w:t>
      </w:r>
      <w:r>
        <w:rPr>
          <w:rFonts w:ascii="宋体" w:eastAsia="微软雅黑" w:hAnsi="宋体" w:cs="宋体" w:hint="eastAsia"/>
          <w:color w:val="393939"/>
          <w:kern w:val="0"/>
          <w:sz w:val="24"/>
          <w:szCs w:val="24"/>
          <w:u w:val="single"/>
        </w:rPr>
        <w:t>5</w:t>
      </w:r>
      <w:r>
        <w:rPr>
          <w:rFonts w:ascii="宋体" w:eastAsia="微软雅黑" w:hAnsi="宋体" w:cs="宋体" w:hint="eastAsia"/>
          <w:color w:val="393939"/>
          <w:kern w:val="0"/>
          <w:sz w:val="24"/>
          <w:szCs w:val="24"/>
        </w:rPr>
        <w:t>分。</w:t>
      </w:r>
    </w:p>
    <w:tbl>
      <w:tblPr>
        <w:tblW w:w="8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45"/>
        <w:gridCol w:w="616"/>
        <w:gridCol w:w="7155"/>
      </w:tblGrid>
      <w:tr w:rsidR="00E6704B">
        <w:trPr>
          <w:tblHeader/>
        </w:trPr>
        <w:tc>
          <w:tcPr>
            <w:tcW w:w="545"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评标项目</w:t>
            </w:r>
          </w:p>
        </w:tc>
        <w:tc>
          <w:tcPr>
            <w:tcW w:w="616"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评标分值</w:t>
            </w:r>
          </w:p>
        </w:tc>
        <w:tc>
          <w:tcPr>
            <w:tcW w:w="7155"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评标方法描述</w:t>
            </w:r>
          </w:p>
        </w:tc>
      </w:tr>
      <w:tr w:rsidR="00E6704B">
        <w:tc>
          <w:tcPr>
            <w:tcW w:w="545" w:type="dxa"/>
            <w:vAlign w:val="center"/>
          </w:tcPr>
          <w:p w:rsidR="00E6704B" w:rsidRDefault="00AE7251">
            <w:pPr>
              <w:widowControl/>
              <w:jc w:val="left"/>
              <w:rPr>
                <w:rFonts w:ascii="宋体" w:cs="宋体"/>
                <w:kern w:val="0"/>
                <w:sz w:val="24"/>
                <w:szCs w:val="24"/>
              </w:rPr>
            </w:pPr>
            <w:r>
              <w:rPr>
                <w:rFonts w:ascii="宋体" w:hAnsi="宋体" w:cs="宋体"/>
                <w:kern w:val="0"/>
                <w:sz w:val="24"/>
                <w:szCs w:val="24"/>
              </w:rPr>
              <w:t>B1</w:t>
            </w:r>
          </w:p>
        </w:tc>
        <w:tc>
          <w:tcPr>
            <w:tcW w:w="616" w:type="dxa"/>
            <w:vAlign w:val="center"/>
          </w:tcPr>
          <w:p w:rsidR="00E6704B" w:rsidRDefault="00AE7251">
            <w:pPr>
              <w:widowControl/>
              <w:jc w:val="left"/>
              <w:rPr>
                <w:rFonts w:ascii="宋体" w:cs="宋体"/>
                <w:kern w:val="0"/>
                <w:sz w:val="24"/>
                <w:szCs w:val="24"/>
              </w:rPr>
            </w:pPr>
            <w:r>
              <w:rPr>
                <w:rFonts w:ascii="宋体" w:hAnsi="宋体" w:cs="宋体"/>
                <w:kern w:val="0"/>
                <w:sz w:val="24"/>
                <w:szCs w:val="24"/>
              </w:rPr>
              <w:t>1.5</w:t>
            </w:r>
          </w:p>
        </w:tc>
        <w:tc>
          <w:tcPr>
            <w:tcW w:w="7155"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根据投标人提供的维修服务响应情况由评委在</w:t>
            </w:r>
            <w:r>
              <w:rPr>
                <w:rFonts w:ascii="宋体" w:hAnsi="宋体" w:cs="宋体"/>
                <w:kern w:val="0"/>
                <w:sz w:val="24"/>
                <w:szCs w:val="24"/>
              </w:rPr>
              <w:t>0-1.5</w:t>
            </w:r>
            <w:r>
              <w:rPr>
                <w:rFonts w:ascii="宋体" w:hAnsi="宋体" w:cs="宋体" w:hint="eastAsia"/>
                <w:kern w:val="0"/>
                <w:sz w:val="24"/>
                <w:szCs w:val="24"/>
              </w:rPr>
              <w:t>分之间打分。</w:t>
            </w:r>
          </w:p>
        </w:tc>
      </w:tr>
      <w:tr w:rsidR="00E6704B">
        <w:tc>
          <w:tcPr>
            <w:tcW w:w="545" w:type="dxa"/>
            <w:vAlign w:val="center"/>
          </w:tcPr>
          <w:p w:rsidR="00E6704B" w:rsidRDefault="00AE7251">
            <w:pPr>
              <w:widowControl/>
              <w:jc w:val="left"/>
              <w:rPr>
                <w:rFonts w:ascii="宋体" w:cs="宋体"/>
                <w:kern w:val="0"/>
                <w:sz w:val="24"/>
                <w:szCs w:val="24"/>
              </w:rPr>
            </w:pPr>
            <w:r>
              <w:rPr>
                <w:rFonts w:ascii="宋体" w:hAnsi="宋体" w:cs="宋体"/>
                <w:kern w:val="0"/>
                <w:sz w:val="24"/>
                <w:szCs w:val="24"/>
              </w:rPr>
              <w:t>B2</w:t>
            </w:r>
          </w:p>
        </w:tc>
        <w:tc>
          <w:tcPr>
            <w:tcW w:w="616"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2</w:t>
            </w:r>
            <w:r>
              <w:rPr>
                <w:rFonts w:ascii="宋体" w:hAnsi="宋体" w:cs="宋体"/>
                <w:kern w:val="0"/>
                <w:sz w:val="24"/>
                <w:szCs w:val="24"/>
              </w:rPr>
              <w:t>.5</w:t>
            </w:r>
          </w:p>
        </w:tc>
        <w:tc>
          <w:tcPr>
            <w:tcW w:w="7155"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根据投标人设置的售后服务机构人员资质、专业人员配备情况及现有维修服务能力由评委在</w:t>
            </w:r>
            <w:r>
              <w:rPr>
                <w:rFonts w:ascii="宋体" w:hAnsi="宋体" w:cs="宋体"/>
                <w:kern w:val="0"/>
                <w:sz w:val="24"/>
                <w:szCs w:val="24"/>
              </w:rPr>
              <w:t>0-</w:t>
            </w:r>
            <w:r>
              <w:rPr>
                <w:rFonts w:ascii="宋体" w:hAnsi="宋体" w:cs="宋体" w:hint="eastAsia"/>
                <w:kern w:val="0"/>
                <w:sz w:val="24"/>
                <w:szCs w:val="24"/>
              </w:rPr>
              <w:t>2</w:t>
            </w:r>
            <w:r>
              <w:rPr>
                <w:rFonts w:ascii="宋体" w:hAnsi="宋体" w:cs="宋体"/>
                <w:kern w:val="0"/>
                <w:sz w:val="24"/>
                <w:szCs w:val="24"/>
              </w:rPr>
              <w:t>.5</w:t>
            </w:r>
            <w:r>
              <w:rPr>
                <w:rFonts w:ascii="宋体" w:hAnsi="宋体" w:cs="宋体" w:hint="eastAsia"/>
                <w:kern w:val="0"/>
                <w:sz w:val="24"/>
                <w:szCs w:val="24"/>
              </w:rPr>
              <w:t>分之间打分。</w:t>
            </w:r>
          </w:p>
        </w:tc>
      </w:tr>
      <w:tr w:rsidR="00E6704B">
        <w:tc>
          <w:tcPr>
            <w:tcW w:w="545" w:type="dxa"/>
            <w:vAlign w:val="center"/>
          </w:tcPr>
          <w:p w:rsidR="00E6704B" w:rsidRDefault="00AE7251">
            <w:pPr>
              <w:widowControl/>
              <w:jc w:val="left"/>
              <w:rPr>
                <w:rFonts w:ascii="宋体" w:cs="宋体"/>
                <w:kern w:val="0"/>
                <w:sz w:val="24"/>
                <w:szCs w:val="24"/>
              </w:rPr>
            </w:pPr>
            <w:r>
              <w:rPr>
                <w:rFonts w:ascii="宋体" w:hAnsi="宋体" w:cs="宋体"/>
                <w:kern w:val="0"/>
                <w:sz w:val="24"/>
                <w:szCs w:val="24"/>
              </w:rPr>
              <w:t>B3</w:t>
            </w:r>
          </w:p>
        </w:tc>
        <w:tc>
          <w:tcPr>
            <w:tcW w:w="616" w:type="dxa"/>
            <w:vAlign w:val="center"/>
          </w:tcPr>
          <w:p w:rsidR="00E6704B" w:rsidRDefault="00AE7251">
            <w:pPr>
              <w:widowControl/>
              <w:jc w:val="left"/>
              <w:rPr>
                <w:rFonts w:ascii="宋体" w:cs="宋体"/>
                <w:kern w:val="0"/>
                <w:sz w:val="24"/>
                <w:szCs w:val="24"/>
              </w:rPr>
            </w:pPr>
            <w:r>
              <w:rPr>
                <w:rFonts w:ascii="宋体" w:hAnsi="宋体" w:cs="宋体"/>
                <w:kern w:val="0"/>
                <w:sz w:val="24"/>
                <w:szCs w:val="24"/>
              </w:rPr>
              <w:t>3</w:t>
            </w:r>
          </w:p>
        </w:tc>
        <w:tc>
          <w:tcPr>
            <w:tcW w:w="7155"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根据投标人对所投产品保修期的承诺情况进行评分，在满足招标文件要求的基础上每延长一年得</w:t>
            </w:r>
            <w:r>
              <w:rPr>
                <w:rFonts w:ascii="宋体" w:hAnsi="宋体" w:cs="宋体"/>
                <w:kern w:val="0"/>
                <w:sz w:val="24"/>
                <w:szCs w:val="24"/>
              </w:rPr>
              <w:t>1.5</w:t>
            </w:r>
            <w:r>
              <w:rPr>
                <w:rFonts w:ascii="宋体" w:hAnsi="宋体" w:cs="宋体" w:hint="eastAsia"/>
                <w:kern w:val="0"/>
                <w:sz w:val="24"/>
                <w:szCs w:val="24"/>
              </w:rPr>
              <w:t>分，没有延长的不得分，满分</w:t>
            </w:r>
            <w:r>
              <w:rPr>
                <w:rFonts w:ascii="宋体" w:hAnsi="宋体" w:cs="宋体"/>
                <w:kern w:val="0"/>
                <w:sz w:val="24"/>
                <w:szCs w:val="24"/>
              </w:rPr>
              <w:t>3</w:t>
            </w:r>
            <w:r>
              <w:rPr>
                <w:rFonts w:ascii="宋体" w:hAnsi="宋体" w:cs="宋体" w:hint="eastAsia"/>
                <w:kern w:val="0"/>
                <w:sz w:val="24"/>
                <w:szCs w:val="24"/>
              </w:rPr>
              <w:t>分。</w:t>
            </w:r>
          </w:p>
        </w:tc>
      </w:tr>
      <w:tr w:rsidR="00E6704B">
        <w:tc>
          <w:tcPr>
            <w:tcW w:w="545" w:type="dxa"/>
            <w:vAlign w:val="center"/>
          </w:tcPr>
          <w:p w:rsidR="00E6704B" w:rsidRDefault="00AE7251">
            <w:pPr>
              <w:widowControl/>
              <w:jc w:val="left"/>
              <w:rPr>
                <w:rFonts w:ascii="宋体" w:cs="宋体"/>
                <w:kern w:val="0"/>
                <w:sz w:val="24"/>
                <w:szCs w:val="24"/>
              </w:rPr>
            </w:pPr>
            <w:r>
              <w:rPr>
                <w:rFonts w:ascii="宋体" w:hAnsi="宋体" w:cs="宋体"/>
                <w:kern w:val="0"/>
                <w:sz w:val="24"/>
                <w:szCs w:val="24"/>
              </w:rPr>
              <w:t>B4</w:t>
            </w:r>
          </w:p>
        </w:tc>
        <w:tc>
          <w:tcPr>
            <w:tcW w:w="616" w:type="dxa"/>
            <w:vAlign w:val="center"/>
          </w:tcPr>
          <w:p w:rsidR="00E6704B" w:rsidRDefault="00AE7251">
            <w:pPr>
              <w:widowControl/>
              <w:jc w:val="left"/>
              <w:rPr>
                <w:rFonts w:ascii="宋体" w:cs="宋体"/>
                <w:kern w:val="0"/>
                <w:sz w:val="24"/>
                <w:szCs w:val="24"/>
              </w:rPr>
            </w:pPr>
            <w:r>
              <w:rPr>
                <w:rFonts w:ascii="宋体" w:hAnsi="宋体" w:cs="宋体"/>
                <w:kern w:val="0"/>
                <w:sz w:val="24"/>
                <w:szCs w:val="24"/>
              </w:rPr>
              <w:t>1</w:t>
            </w:r>
          </w:p>
        </w:tc>
        <w:tc>
          <w:tcPr>
            <w:tcW w:w="7155"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根据投标人提供的现场技术培训方案的可行性、合理性、实用性等情况，由评委在</w:t>
            </w:r>
            <w:r>
              <w:rPr>
                <w:rFonts w:ascii="宋体" w:hAnsi="宋体" w:cs="宋体"/>
                <w:kern w:val="0"/>
                <w:sz w:val="24"/>
                <w:szCs w:val="24"/>
              </w:rPr>
              <w:t>0-1</w:t>
            </w:r>
            <w:r>
              <w:rPr>
                <w:rFonts w:ascii="宋体" w:hAnsi="宋体" w:cs="宋体" w:hint="eastAsia"/>
                <w:kern w:val="0"/>
                <w:sz w:val="24"/>
                <w:szCs w:val="24"/>
              </w:rPr>
              <w:t>分之间打分，不满足招标文件要求的得</w:t>
            </w:r>
            <w:r>
              <w:rPr>
                <w:rFonts w:ascii="宋体" w:cs="宋体"/>
                <w:kern w:val="0"/>
                <w:sz w:val="24"/>
                <w:szCs w:val="24"/>
              </w:rPr>
              <w:t>0</w:t>
            </w:r>
            <w:r>
              <w:rPr>
                <w:rFonts w:ascii="宋体" w:hAnsi="宋体" w:cs="宋体" w:hint="eastAsia"/>
                <w:kern w:val="0"/>
                <w:sz w:val="24"/>
                <w:szCs w:val="24"/>
              </w:rPr>
              <w:t>分。</w:t>
            </w:r>
          </w:p>
        </w:tc>
      </w:tr>
      <w:tr w:rsidR="00E6704B">
        <w:tc>
          <w:tcPr>
            <w:tcW w:w="545" w:type="dxa"/>
            <w:vAlign w:val="center"/>
          </w:tcPr>
          <w:p w:rsidR="00E6704B" w:rsidRDefault="00AE7251">
            <w:pPr>
              <w:widowControl/>
              <w:jc w:val="left"/>
              <w:rPr>
                <w:rFonts w:ascii="宋体" w:cs="宋体"/>
                <w:kern w:val="0"/>
                <w:sz w:val="24"/>
                <w:szCs w:val="24"/>
              </w:rPr>
            </w:pPr>
            <w:r>
              <w:rPr>
                <w:rFonts w:ascii="宋体" w:hAnsi="宋体" w:cs="宋体"/>
                <w:kern w:val="0"/>
                <w:sz w:val="24"/>
                <w:szCs w:val="24"/>
              </w:rPr>
              <w:t>B5</w:t>
            </w:r>
          </w:p>
        </w:tc>
        <w:tc>
          <w:tcPr>
            <w:tcW w:w="616" w:type="dxa"/>
            <w:vAlign w:val="center"/>
          </w:tcPr>
          <w:p w:rsidR="00E6704B" w:rsidRDefault="00AE7251">
            <w:pPr>
              <w:widowControl/>
              <w:jc w:val="left"/>
              <w:rPr>
                <w:rFonts w:ascii="宋体" w:cs="宋体"/>
                <w:kern w:val="0"/>
                <w:sz w:val="24"/>
                <w:szCs w:val="24"/>
              </w:rPr>
            </w:pPr>
            <w:r>
              <w:rPr>
                <w:rFonts w:ascii="宋体" w:hAnsi="宋体" w:cs="宋体"/>
                <w:kern w:val="0"/>
                <w:sz w:val="24"/>
                <w:szCs w:val="24"/>
              </w:rPr>
              <w:t>1</w:t>
            </w:r>
          </w:p>
        </w:tc>
        <w:tc>
          <w:tcPr>
            <w:tcW w:w="7155"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根据投标人针对所投产品出具的国内或国际相关认证、检测、评估等情况，由评委在</w:t>
            </w:r>
            <w:r>
              <w:rPr>
                <w:rFonts w:ascii="宋体" w:hAnsi="宋体" w:cs="宋体"/>
                <w:kern w:val="0"/>
                <w:sz w:val="24"/>
                <w:szCs w:val="24"/>
              </w:rPr>
              <w:t>0-1</w:t>
            </w:r>
            <w:r>
              <w:rPr>
                <w:rFonts w:ascii="宋体" w:hAnsi="宋体" w:cs="宋体" w:hint="eastAsia"/>
                <w:kern w:val="0"/>
                <w:sz w:val="24"/>
                <w:szCs w:val="24"/>
              </w:rPr>
              <w:t>分之间进行打分。</w:t>
            </w:r>
          </w:p>
        </w:tc>
      </w:tr>
      <w:tr w:rsidR="00E6704B">
        <w:tc>
          <w:tcPr>
            <w:tcW w:w="545" w:type="dxa"/>
            <w:vAlign w:val="center"/>
          </w:tcPr>
          <w:p w:rsidR="00E6704B" w:rsidRDefault="00AE7251">
            <w:pPr>
              <w:widowControl/>
              <w:jc w:val="left"/>
              <w:rPr>
                <w:rFonts w:ascii="宋体" w:cs="宋体"/>
                <w:kern w:val="0"/>
                <w:sz w:val="24"/>
                <w:szCs w:val="24"/>
              </w:rPr>
            </w:pPr>
            <w:r>
              <w:rPr>
                <w:rFonts w:ascii="宋体" w:hAnsi="宋体" w:cs="宋体"/>
                <w:kern w:val="0"/>
                <w:sz w:val="24"/>
                <w:szCs w:val="24"/>
              </w:rPr>
              <w:t>B6</w:t>
            </w:r>
          </w:p>
        </w:tc>
        <w:tc>
          <w:tcPr>
            <w:tcW w:w="616" w:type="dxa"/>
            <w:vAlign w:val="center"/>
          </w:tcPr>
          <w:p w:rsidR="00E6704B" w:rsidRDefault="00AE7251">
            <w:pPr>
              <w:widowControl/>
              <w:jc w:val="left"/>
              <w:rPr>
                <w:rFonts w:ascii="宋体" w:cs="宋体"/>
                <w:kern w:val="0"/>
                <w:sz w:val="24"/>
                <w:szCs w:val="24"/>
              </w:rPr>
            </w:pPr>
            <w:r>
              <w:rPr>
                <w:rFonts w:ascii="宋体" w:hAnsi="宋体" w:cs="宋体"/>
                <w:kern w:val="0"/>
                <w:sz w:val="24"/>
                <w:szCs w:val="24"/>
              </w:rPr>
              <w:t>2</w:t>
            </w:r>
          </w:p>
        </w:tc>
        <w:tc>
          <w:tcPr>
            <w:tcW w:w="7155"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根据投标人所投产品的供货保障和质量保障承诺等情况由评委在</w:t>
            </w:r>
            <w:r>
              <w:rPr>
                <w:rFonts w:ascii="宋体" w:hAnsi="宋体" w:cs="宋体"/>
                <w:kern w:val="0"/>
                <w:sz w:val="24"/>
                <w:szCs w:val="24"/>
              </w:rPr>
              <w:t>0-2</w:t>
            </w:r>
            <w:r>
              <w:rPr>
                <w:rFonts w:ascii="宋体" w:hAnsi="宋体" w:cs="宋体" w:hint="eastAsia"/>
                <w:kern w:val="0"/>
                <w:sz w:val="24"/>
                <w:szCs w:val="24"/>
              </w:rPr>
              <w:t>分之间打分，主要考虑投标人的产品质量以及供货渠道来源的正规性、合法性、可靠性。</w:t>
            </w:r>
          </w:p>
        </w:tc>
      </w:tr>
      <w:tr w:rsidR="00E6704B">
        <w:tc>
          <w:tcPr>
            <w:tcW w:w="545" w:type="dxa"/>
            <w:vAlign w:val="center"/>
          </w:tcPr>
          <w:p w:rsidR="00E6704B" w:rsidRDefault="00AE7251">
            <w:pPr>
              <w:widowControl/>
              <w:jc w:val="left"/>
              <w:rPr>
                <w:rFonts w:ascii="宋体" w:hAnsi="宋体" w:cs="宋体"/>
                <w:kern w:val="0"/>
                <w:sz w:val="24"/>
                <w:szCs w:val="24"/>
              </w:rPr>
            </w:pPr>
            <w:r>
              <w:rPr>
                <w:rFonts w:ascii="宋体" w:hAnsi="宋体" w:cs="宋体" w:hint="eastAsia"/>
                <w:kern w:val="0"/>
                <w:sz w:val="24"/>
                <w:szCs w:val="24"/>
              </w:rPr>
              <w:t>B7</w:t>
            </w:r>
          </w:p>
        </w:tc>
        <w:tc>
          <w:tcPr>
            <w:tcW w:w="616" w:type="dxa"/>
            <w:vAlign w:val="center"/>
          </w:tcPr>
          <w:p w:rsidR="00E6704B" w:rsidRDefault="00AE7251">
            <w:pPr>
              <w:widowControl/>
              <w:jc w:val="left"/>
              <w:rPr>
                <w:rFonts w:ascii="宋体" w:hAnsi="宋体" w:cs="宋体"/>
                <w:kern w:val="0"/>
                <w:sz w:val="24"/>
                <w:szCs w:val="24"/>
              </w:rPr>
            </w:pPr>
            <w:r>
              <w:rPr>
                <w:rFonts w:ascii="宋体" w:hAnsi="宋体" w:cs="宋体" w:hint="eastAsia"/>
                <w:kern w:val="0"/>
                <w:sz w:val="24"/>
                <w:szCs w:val="24"/>
              </w:rPr>
              <w:t>3</w:t>
            </w:r>
          </w:p>
        </w:tc>
        <w:tc>
          <w:tcPr>
            <w:tcW w:w="7155" w:type="dxa"/>
            <w:vAlign w:val="center"/>
          </w:tcPr>
          <w:p w:rsidR="00E6704B" w:rsidRDefault="00AE7251">
            <w:pPr>
              <w:widowControl/>
              <w:jc w:val="left"/>
              <w:rPr>
                <w:rFonts w:ascii="宋体" w:hAnsi="宋体" w:cs="宋体"/>
                <w:kern w:val="0"/>
                <w:sz w:val="24"/>
                <w:szCs w:val="24"/>
              </w:rPr>
            </w:pPr>
            <w:r>
              <w:rPr>
                <w:rFonts w:ascii="宋体" w:hAnsi="宋体" w:cs="宋体"/>
                <w:kern w:val="0"/>
                <w:sz w:val="24"/>
                <w:szCs w:val="24"/>
              </w:rPr>
              <w:t>评委根据各投标人提供的自</w:t>
            </w:r>
            <w:r>
              <w:rPr>
                <w:rFonts w:ascii="宋体" w:hAnsi="宋体" w:cs="宋体"/>
                <w:kern w:val="0"/>
                <w:sz w:val="24"/>
                <w:szCs w:val="24"/>
              </w:rPr>
              <w:t>2015</w:t>
            </w:r>
            <w:r>
              <w:rPr>
                <w:rFonts w:ascii="宋体" w:hAnsi="宋体" w:cs="宋体"/>
                <w:kern w:val="0"/>
                <w:sz w:val="24"/>
                <w:szCs w:val="24"/>
              </w:rPr>
              <w:t>年</w:t>
            </w:r>
            <w:r>
              <w:rPr>
                <w:rFonts w:ascii="宋体" w:hAnsi="宋体" w:cs="宋体"/>
                <w:kern w:val="0"/>
                <w:sz w:val="24"/>
                <w:szCs w:val="24"/>
              </w:rPr>
              <w:t>1</w:t>
            </w:r>
            <w:r>
              <w:rPr>
                <w:rFonts w:ascii="宋体" w:hAnsi="宋体" w:cs="宋体"/>
                <w:kern w:val="0"/>
                <w:sz w:val="24"/>
                <w:szCs w:val="24"/>
              </w:rPr>
              <w:t>月</w:t>
            </w:r>
            <w:r>
              <w:rPr>
                <w:rFonts w:ascii="宋体" w:hAnsi="宋体" w:cs="宋体"/>
                <w:kern w:val="0"/>
                <w:sz w:val="24"/>
                <w:szCs w:val="24"/>
              </w:rPr>
              <w:t>1</w:t>
            </w:r>
            <w:r>
              <w:rPr>
                <w:rFonts w:ascii="宋体" w:hAnsi="宋体" w:cs="宋体"/>
                <w:kern w:val="0"/>
                <w:sz w:val="24"/>
                <w:szCs w:val="24"/>
              </w:rPr>
              <w:t>日至本次投标截止日期（日期以验收报告为准）在国内所完成的与本次投标同类</w:t>
            </w:r>
            <w:r>
              <w:rPr>
                <w:rFonts w:ascii="宋体" w:hAnsi="宋体" w:cs="宋体" w:hint="eastAsia"/>
                <w:kern w:val="0"/>
                <w:sz w:val="24"/>
                <w:szCs w:val="24"/>
              </w:rPr>
              <w:t>设备</w:t>
            </w:r>
            <w:r>
              <w:rPr>
                <w:rFonts w:ascii="宋体" w:hAnsi="宋体" w:cs="宋体"/>
                <w:kern w:val="0"/>
                <w:sz w:val="24"/>
                <w:szCs w:val="24"/>
              </w:rPr>
              <w:t>的销售业绩情况进行打分，每提供一份业绩得</w:t>
            </w:r>
            <w:r>
              <w:rPr>
                <w:rFonts w:ascii="宋体" w:hAnsi="宋体" w:cs="宋体"/>
                <w:kern w:val="0"/>
                <w:sz w:val="24"/>
                <w:szCs w:val="24"/>
              </w:rPr>
              <w:t>1</w:t>
            </w:r>
            <w:r>
              <w:rPr>
                <w:rFonts w:ascii="宋体" w:hAnsi="宋体" w:cs="宋体"/>
                <w:kern w:val="0"/>
                <w:sz w:val="24"/>
                <w:szCs w:val="24"/>
              </w:rPr>
              <w:t>分，满分</w:t>
            </w:r>
            <w:r>
              <w:rPr>
                <w:rFonts w:ascii="宋体" w:hAnsi="宋体" w:cs="宋体"/>
                <w:kern w:val="0"/>
                <w:sz w:val="24"/>
                <w:szCs w:val="24"/>
              </w:rPr>
              <w:t>3</w:t>
            </w:r>
            <w:r>
              <w:rPr>
                <w:rFonts w:ascii="宋体" w:hAnsi="宋体" w:cs="宋体"/>
                <w:kern w:val="0"/>
                <w:sz w:val="24"/>
                <w:szCs w:val="24"/>
              </w:rPr>
              <w:t>分。</w:t>
            </w:r>
            <w:r>
              <w:rPr>
                <w:rFonts w:ascii="宋体" w:hAnsi="宋体" w:cs="宋体"/>
                <w:kern w:val="0"/>
                <w:sz w:val="24"/>
                <w:szCs w:val="24"/>
              </w:rPr>
              <w:t xml:space="preserve"> </w:t>
            </w:r>
            <w:r>
              <w:rPr>
                <w:rFonts w:ascii="宋体" w:hAnsi="宋体" w:cs="宋体"/>
                <w:kern w:val="0"/>
                <w:sz w:val="24"/>
                <w:szCs w:val="24"/>
              </w:rPr>
              <w:t>【业绩材料须提供中标公告（提供相关网站中标公告的下载网页并注明网址）、中标通知书复印件、采购合同文本复印件，以及能够证明该业绩项目已经采购人盖章验收合格的相关证明文件复印件。所提供文件如</w:t>
            </w:r>
            <w:r>
              <w:rPr>
                <w:rFonts w:ascii="宋体" w:hAnsi="宋体" w:cs="宋体"/>
                <w:kern w:val="0"/>
                <w:sz w:val="24"/>
                <w:szCs w:val="24"/>
              </w:rPr>
              <w:t>不能详细看清以上内容或未提供，则此项不得分；如提供虚假业绩，经核实，则视为无效投标。】</w:t>
            </w:r>
          </w:p>
        </w:tc>
      </w:tr>
      <w:tr w:rsidR="00E6704B">
        <w:tc>
          <w:tcPr>
            <w:tcW w:w="545" w:type="dxa"/>
            <w:vAlign w:val="center"/>
          </w:tcPr>
          <w:p w:rsidR="00E6704B" w:rsidRDefault="00AE7251">
            <w:pPr>
              <w:widowControl/>
              <w:jc w:val="left"/>
              <w:rPr>
                <w:rFonts w:ascii="宋体" w:hAnsi="宋体" w:cs="宋体"/>
                <w:kern w:val="0"/>
                <w:sz w:val="24"/>
                <w:szCs w:val="24"/>
              </w:rPr>
            </w:pPr>
            <w:r>
              <w:rPr>
                <w:rFonts w:ascii="宋体" w:hAnsi="宋体" w:cs="宋体" w:hint="eastAsia"/>
                <w:kern w:val="0"/>
                <w:sz w:val="24"/>
                <w:szCs w:val="24"/>
              </w:rPr>
              <w:t>B8</w:t>
            </w:r>
          </w:p>
        </w:tc>
        <w:tc>
          <w:tcPr>
            <w:tcW w:w="616" w:type="dxa"/>
            <w:vAlign w:val="center"/>
          </w:tcPr>
          <w:p w:rsidR="00E6704B" w:rsidRDefault="00AE7251">
            <w:pPr>
              <w:widowControl/>
              <w:jc w:val="left"/>
              <w:rPr>
                <w:rFonts w:ascii="宋体" w:hAnsi="宋体" w:cs="宋体"/>
                <w:kern w:val="0"/>
                <w:sz w:val="24"/>
                <w:szCs w:val="24"/>
              </w:rPr>
            </w:pPr>
            <w:r>
              <w:rPr>
                <w:rFonts w:ascii="宋体" w:hAnsi="宋体" w:cs="宋体" w:hint="eastAsia"/>
                <w:kern w:val="0"/>
                <w:sz w:val="24"/>
                <w:szCs w:val="24"/>
              </w:rPr>
              <w:t>1</w:t>
            </w:r>
          </w:p>
        </w:tc>
        <w:tc>
          <w:tcPr>
            <w:tcW w:w="7155" w:type="dxa"/>
            <w:vAlign w:val="center"/>
          </w:tcPr>
          <w:p w:rsidR="00E6704B" w:rsidRDefault="00AE7251">
            <w:pPr>
              <w:widowControl/>
              <w:jc w:val="left"/>
              <w:rPr>
                <w:rFonts w:ascii="宋体" w:hAnsi="宋体" w:cs="宋体"/>
                <w:kern w:val="0"/>
                <w:sz w:val="24"/>
                <w:szCs w:val="24"/>
              </w:rPr>
            </w:pPr>
            <w:r>
              <w:rPr>
                <w:rFonts w:ascii="宋体" w:hAnsi="宋体" w:cs="宋体"/>
                <w:kern w:val="0"/>
                <w:sz w:val="24"/>
                <w:szCs w:val="24"/>
              </w:rPr>
              <w:t>根据投标人商业信誉</w:t>
            </w:r>
            <w:r>
              <w:rPr>
                <w:rFonts w:ascii="宋体" w:hAnsi="宋体" w:cs="宋体" w:hint="eastAsia"/>
                <w:kern w:val="0"/>
                <w:sz w:val="24"/>
                <w:szCs w:val="24"/>
              </w:rPr>
              <w:t>以及履行合同的良好记录</w:t>
            </w:r>
            <w:r>
              <w:rPr>
                <w:rFonts w:ascii="宋体" w:hAnsi="宋体" w:cs="宋体"/>
                <w:kern w:val="0"/>
                <w:sz w:val="24"/>
                <w:szCs w:val="24"/>
              </w:rPr>
              <w:t>等综合实力情况，由评委在</w:t>
            </w:r>
            <w:r>
              <w:rPr>
                <w:rFonts w:ascii="宋体" w:hAnsi="宋体" w:cs="宋体"/>
                <w:kern w:val="0"/>
                <w:sz w:val="24"/>
                <w:szCs w:val="24"/>
              </w:rPr>
              <w:t>0-</w:t>
            </w:r>
            <w:r>
              <w:rPr>
                <w:rFonts w:ascii="宋体" w:hAnsi="宋体" w:cs="宋体" w:hint="eastAsia"/>
                <w:kern w:val="0"/>
                <w:sz w:val="24"/>
                <w:szCs w:val="24"/>
              </w:rPr>
              <w:t>1</w:t>
            </w:r>
            <w:r>
              <w:rPr>
                <w:rFonts w:ascii="宋体" w:hAnsi="宋体" w:cs="宋体" w:hint="eastAsia"/>
                <w:kern w:val="0"/>
                <w:sz w:val="24"/>
                <w:szCs w:val="24"/>
              </w:rPr>
              <w:t>分之间打分</w:t>
            </w:r>
            <w:r>
              <w:rPr>
                <w:rFonts w:ascii="宋体" w:hAnsi="宋体" w:cs="宋体"/>
                <w:kern w:val="0"/>
                <w:sz w:val="24"/>
                <w:szCs w:val="24"/>
              </w:rPr>
              <w:t>。</w:t>
            </w:r>
          </w:p>
        </w:tc>
      </w:tr>
    </w:tbl>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hAnsi="宋体" w:cs="宋体" w:hint="eastAsia"/>
          <w:color w:val="393939"/>
          <w:kern w:val="0"/>
          <w:sz w:val="24"/>
          <w:szCs w:val="24"/>
        </w:rPr>
        <w:t>④</w:t>
      </w:r>
      <w:r>
        <w:rPr>
          <w:rFonts w:ascii="宋体" w:eastAsia="微软雅黑" w:hAnsi="宋体" w:cs="宋体" w:hint="eastAsia"/>
          <w:color w:val="393939"/>
          <w:kern w:val="0"/>
          <w:sz w:val="24"/>
          <w:szCs w:val="24"/>
        </w:rPr>
        <w:t>加分项（</w:t>
      </w:r>
      <w:r>
        <w:rPr>
          <w:rFonts w:eastAsia="微软雅黑" w:cs="宋体"/>
          <w:color w:val="393939"/>
          <w:kern w:val="0"/>
          <w:sz w:val="24"/>
          <w:szCs w:val="24"/>
        </w:rPr>
        <w:t>F4</w:t>
      </w:r>
      <w:r>
        <w:rPr>
          <w:rFonts w:ascii="宋体" w:eastAsia="微软雅黑" w:hAnsi="宋体" w:cs="宋体" w:hint="eastAsia"/>
          <w:color w:val="393939"/>
          <w:kern w:val="0"/>
          <w:sz w:val="24"/>
          <w:szCs w:val="24"/>
        </w:rPr>
        <w:t>×</w:t>
      </w:r>
      <w:r>
        <w:rPr>
          <w:rFonts w:eastAsia="微软雅黑" w:cs="宋体"/>
          <w:color w:val="393939"/>
          <w:kern w:val="0"/>
          <w:sz w:val="24"/>
          <w:szCs w:val="24"/>
        </w:rPr>
        <w:t>A4</w:t>
      </w:r>
      <w:r>
        <w:rPr>
          <w:rFonts w:ascii="宋体" w:eastAsia="微软雅黑" w:hAnsi="宋体" w:cs="宋体" w:hint="eastAsia"/>
          <w:color w:val="393939"/>
          <w:kern w:val="0"/>
          <w:sz w:val="24"/>
          <w:szCs w:val="24"/>
        </w:rPr>
        <w:t>）</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a.</w:t>
      </w:r>
      <w:r>
        <w:rPr>
          <w:rFonts w:ascii="宋体" w:eastAsia="微软雅黑" w:hAnsi="宋体" w:cs="宋体" w:hint="eastAsia"/>
          <w:color w:val="393939"/>
          <w:kern w:val="0"/>
          <w:sz w:val="24"/>
          <w:szCs w:val="24"/>
        </w:rPr>
        <w:t>优先类节能产品、环境标志产品：</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a1</w:t>
      </w:r>
      <w:r>
        <w:rPr>
          <w:rFonts w:ascii="宋体" w:eastAsia="微软雅黑" w:hAnsi="宋体" w:cs="宋体" w:hint="eastAsia"/>
          <w:color w:val="393939"/>
          <w:kern w:val="0"/>
          <w:sz w:val="24"/>
          <w:szCs w:val="24"/>
        </w:rPr>
        <w:t>若同一合同包内节能、环境标志产品报价总金额低于该合同包报价总金额</w:t>
      </w:r>
      <w:r>
        <w:rPr>
          <w:rFonts w:eastAsia="微软雅黑" w:cs="宋体"/>
          <w:color w:val="393939"/>
          <w:kern w:val="0"/>
          <w:sz w:val="24"/>
          <w:szCs w:val="24"/>
        </w:rPr>
        <w:t>20%</w:t>
      </w:r>
      <w:r>
        <w:rPr>
          <w:rFonts w:ascii="宋体" w:eastAsia="微软雅黑" w:hAnsi="宋体" w:cs="宋体" w:hint="eastAsia"/>
          <w:color w:val="393939"/>
          <w:kern w:val="0"/>
          <w:sz w:val="24"/>
          <w:szCs w:val="24"/>
        </w:rPr>
        <w:t>（含</w:t>
      </w:r>
      <w:r>
        <w:rPr>
          <w:rFonts w:eastAsia="微软雅黑" w:cs="宋体"/>
          <w:color w:val="393939"/>
          <w:kern w:val="0"/>
          <w:sz w:val="24"/>
          <w:szCs w:val="24"/>
        </w:rPr>
        <w:t>20%</w:t>
      </w:r>
      <w:r>
        <w:rPr>
          <w:rFonts w:ascii="宋体" w:eastAsia="微软雅黑" w:hAnsi="宋体" w:cs="宋体" w:hint="eastAsia"/>
          <w:color w:val="393939"/>
          <w:kern w:val="0"/>
          <w:sz w:val="24"/>
          <w:szCs w:val="24"/>
        </w:rPr>
        <w:t>）以下，将分别给予节能、环境标志产品价格项（</w:t>
      </w:r>
      <w:r>
        <w:rPr>
          <w:rFonts w:eastAsia="微软雅黑" w:cs="宋体"/>
          <w:color w:val="393939"/>
          <w:kern w:val="0"/>
          <w:sz w:val="24"/>
          <w:szCs w:val="24"/>
        </w:rPr>
        <w:t>F1</w:t>
      </w:r>
      <w:r>
        <w:rPr>
          <w:rFonts w:ascii="宋体" w:eastAsia="微软雅黑" w:hAnsi="宋体" w:cs="宋体" w:hint="eastAsia"/>
          <w:color w:val="393939"/>
          <w:kern w:val="0"/>
          <w:sz w:val="24"/>
          <w:szCs w:val="24"/>
        </w:rPr>
        <w:t>×</w:t>
      </w:r>
      <w:r>
        <w:rPr>
          <w:rFonts w:eastAsia="微软雅黑" w:cs="宋体"/>
          <w:color w:val="393939"/>
          <w:kern w:val="0"/>
          <w:sz w:val="24"/>
          <w:szCs w:val="24"/>
        </w:rPr>
        <w:t>A1</w:t>
      </w:r>
      <w:r>
        <w:rPr>
          <w:rFonts w:ascii="宋体" w:eastAsia="微软雅黑" w:hAnsi="宋体" w:cs="宋体" w:hint="eastAsia"/>
          <w:color w:val="393939"/>
          <w:kern w:val="0"/>
          <w:sz w:val="24"/>
          <w:szCs w:val="24"/>
        </w:rPr>
        <w:t>，按照满分计）和技术项（</w:t>
      </w:r>
      <w:r>
        <w:rPr>
          <w:rFonts w:eastAsia="微软雅黑" w:cs="宋体"/>
          <w:color w:val="393939"/>
          <w:kern w:val="0"/>
          <w:sz w:val="24"/>
          <w:szCs w:val="24"/>
        </w:rPr>
        <w:t>F2</w:t>
      </w:r>
      <w:r>
        <w:rPr>
          <w:rFonts w:ascii="宋体" w:eastAsia="微软雅黑" w:hAnsi="宋体" w:cs="宋体" w:hint="eastAsia"/>
          <w:color w:val="393939"/>
          <w:kern w:val="0"/>
          <w:sz w:val="24"/>
          <w:szCs w:val="24"/>
        </w:rPr>
        <w:t>×</w:t>
      </w:r>
      <w:r>
        <w:rPr>
          <w:rFonts w:eastAsia="微软雅黑" w:cs="宋体"/>
          <w:color w:val="393939"/>
          <w:kern w:val="0"/>
          <w:sz w:val="24"/>
          <w:szCs w:val="24"/>
        </w:rPr>
        <w:t>A2</w:t>
      </w:r>
      <w:r>
        <w:rPr>
          <w:rFonts w:ascii="宋体" w:eastAsia="微软雅黑" w:hAnsi="宋体" w:cs="宋体" w:hint="eastAsia"/>
          <w:color w:val="393939"/>
          <w:kern w:val="0"/>
          <w:sz w:val="24"/>
          <w:szCs w:val="24"/>
        </w:rPr>
        <w:t>，按照满分计）</w:t>
      </w:r>
      <w:r>
        <w:rPr>
          <w:rFonts w:eastAsia="微软雅黑" w:cs="宋体"/>
          <w:color w:val="393939"/>
          <w:kern w:val="0"/>
          <w:sz w:val="24"/>
          <w:szCs w:val="24"/>
        </w:rPr>
        <w:t>4%</w:t>
      </w:r>
      <w:r>
        <w:rPr>
          <w:rFonts w:ascii="宋体" w:eastAsia="微软雅黑" w:hAnsi="宋体" w:cs="宋体" w:hint="eastAsia"/>
          <w:color w:val="393939"/>
          <w:kern w:val="0"/>
          <w:sz w:val="24"/>
          <w:szCs w:val="24"/>
        </w:rPr>
        <w:t>的加分；若同一合同包内节能、环境标志产品报价总金额占该合同包报价总金额</w:t>
      </w:r>
      <w:r>
        <w:rPr>
          <w:rFonts w:eastAsia="微软雅黑" w:cs="宋体"/>
          <w:color w:val="393939"/>
          <w:kern w:val="0"/>
          <w:sz w:val="24"/>
          <w:szCs w:val="24"/>
        </w:rPr>
        <w:t>20%-50%</w:t>
      </w:r>
      <w:r>
        <w:rPr>
          <w:rFonts w:ascii="宋体" w:eastAsia="微软雅黑" w:hAnsi="宋体" w:cs="宋体" w:hint="eastAsia"/>
          <w:color w:val="393939"/>
          <w:kern w:val="0"/>
          <w:sz w:val="24"/>
          <w:szCs w:val="24"/>
        </w:rPr>
        <w:t>（含</w:t>
      </w:r>
      <w:r>
        <w:rPr>
          <w:rFonts w:eastAsia="微软雅黑" w:cs="宋体"/>
          <w:color w:val="393939"/>
          <w:kern w:val="0"/>
          <w:sz w:val="24"/>
          <w:szCs w:val="24"/>
        </w:rPr>
        <w:t>50%</w:t>
      </w:r>
      <w:r>
        <w:rPr>
          <w:rFonts w:ascii="宋体" w:eastAsia="微软雅黑" w:hAnsi="宋体" w:cs="宋体" w:hint="eastAsia"/>
          <w:color w:val="393939"/>
          <w:kern w:val="0"/>
          <w:sz w:val="24"/>
          <w:szCs w:val="24"/>
        </w:rPr>
        <w:t>），将分别给予节能、环境标志产品价格项（</w:t>
      </w:r>
      <w:r>
        <w:rPr>
          <w:rFonts w:eastAsia="微软雅黑" w:cs="宋体"/>
          <w:color w:val="393939"/>
          <w:kern w:val="0"/>
          <w:sz w:val="24"/>
          <w:szCs w:val="24"/>
        </w:rPr>
        <w:t>F1</w:t>
      </w:r>
      <w:r>
        <w:rPr>
          <w:rFonts w:ascii="宋体" w:eastAsia="微软雅黑" w:hAnsi="宋体" w:cs="宋体" w:hint="eastAsia"/>
          <w:color w:val="393939"/>
          <w:kern w:val="0"/>
          <w:sz w:val="24"/>
          <w:szCs w:val="24"/>
        </w:rPr>
        <w:t>×</w:t>
      </w:r>
      <w:r>
        <w:rPr>
          <w:rFonts w:eastAsia="微软雅黑" w:cs="宋体"/>
          <w:color w:val="393939"/>
          <w:kern w:val="0"/>
          <w:sz w:val="24"/>
          <w:szCs w:val="24"/>
        </w:rPr>
        <w:t>A1</w:t>
      </w:r>
      <w:r>
        <w:rPr>
          <w:rFonts w:ascii="宋体" w:eastAsia="微软雅黑" w:hAnsi="宋体" w:cs="宋体" w:hint="eastAsia"/>
          <w:color w:val="393939"/>
          <w:kern w:val="0"/>
          <w:sz w:val="24"/>
          <w:szCs w:val="24"/>
        </w:rPr>
        <w:t>，按照满分计）和技术项（</w:t>
      </w:r>
      <w:r>
        <w:rPr>
          <w:rFonts w:eastAsia="微软雅黑" w:cs="宋体"/>
          <w:color w:val="393939"/>
          <w:kern w:val="0"/>
          <w:sz w:val="24"/>
          <w:szCs w:val="24"/>
        </w:rPr>
        <w:t>F2</w:t>
      </w:r>
      <w:r>
        <w:rPr>
          <w:rFonts w:ascii="宋体" w:eastAsia="微软雅黑" w:hAnsi="宋体" w:cs="宋体" w:hint="eastAsia"/>
          <w:color w:val="393939"/>
          <w:kern w:val="0"/>
          <w:sz w:val="24"/>
          <w:szCs w:val="24"/>
        </w:rPr>
        <w:t>×</w:t>
      </w:r>
      <w:r>
        <w:rPr>
          <w:rFonts w:eastAsia="微软雅黑" w:cs="宋体"/>
          <w:color w:val="393939"/>
          <w:kern w:val="0"/>
          <w:sz w:val="24"/>
          <w:szCs w:val="24"/>
        </w:rPr>
        <w:t>A2</w:t>
      </w:r>
      <w:r>
        <w:rPr>
          <w:rFonts w:ascii="宋体" w:eastAsia="微软雅黑" w:hAnsi="宋体" w:cs="宋体" w:hint="eastAsia"/>
          <w:color w:val="393939"/>
          <w:kern w:val="0"/>
          <w:sz w:val="24"/>
          <w:szCs w:val="24"/>
        </w:rPr>
        <w:t>，按照满分计）</w:t>
      </w:r>
      <w:r>
        <w:rPr>
          <w:rFonts w:eastAsia="微软雅黑" w:cs="宋体"/>
          <w:color w:val="393939"/>
          <w:kern w:val="0"/>
          <w:sz w:val="24"/>
          <w:szCs w:val="24"/>
        </w:rPr>
        <w:t>6%</w:t>
      </w:r>
      <w:r>
        <w:rPr>
          <w:rFonts w:ascii="宋体" w:eastAsia="微软雅黑" w:hAnsi="宋体" w:cs="宋体" w:hint="eastAsia"/>
          <w:color w:val="393939"/>
          <w:kern w:val="0"/>
          <w:sz w:val="24"/>
          <w:szCs w:val="24"/>
        </w:rPr>
        <w:t>的加分；若同一合同包内节能、环境标志产品报价总金额占该合同包报价总金额</w:t>
      </w:r>
      <w:r>
        <w:rPr>
          <w:rFonts w:eastAsia="微软雅黑" w:cs="宋体"/>
          <w:color w:val="393939"/>
          <w:kern w:val="0"/>
          <w:sz w:val="24"/>
          <w:szCs w:val="24"/>
        </w:rPr>
        <w:t>50%</w:t>
      </w:r>
      <w:r>
        <w:rPr>
          <w:rFonts w:ascii="宋体" w:eastAsia="微软雅黑" w:hAnsi="宋体" w:cs="宋体" w:hint="eastAsia"/>
          <w:color w:val="393939"/>
          <w:kern w:val="0"/>
          <w:sz w:val="24"/>
          <w:szCs w:val="24"/>
        </w:rPr>
        <w:t>以上的，将分别给予节能、环境标志产品价格项（</w:t>
      </w:r>
      <w:r>
        <w:rPr>
          <w:rFonts w:eastAsia="微软雅黑" w:cs="宋体"/>
          <w:color w:val="393939"/>
          <w:kern w:val="0"/>
          <w:sz w:val="24"/>
          <w:szCs w:val="24"/>
        </w:rPr>
        <w:t>F1</w:t>
      </w:r>
      <w:r>
        <w:rPr>
          <w:rFonts w:ascii="宋体" w:eastAsia="微软雅黑" w:hAnsi="宋体" w:cs="宋体" w:hint="eastAsia"/>
          <w:color w:val="393939"/>
          <w:kern w:val="0"/>
          <w:sz w:val="24"/>
          <w:szCs w:val="24"/>
        </w:rPr>
        <w:t>×</w:t>
      </w:r>
      <w:r>
        <w:rPr>
          <w:rFonts w:eastAsia="微软雅黑" w:cs="宋体"/>
          <w:color w:val="393939"/>
          <w:kern w:val="0"/>
          <w:sz w:val="24"/>
          <w:szCs w:val="24"/>
        </w:rPr>
        <w:t>A1</w:t>
      </w:r>
      <w:r>
        <w:rPr>
          <w:rFonts w:ascii="宋体" w:eastAsia="微软雅黑" w:hAnsi="宋体" w:cs="宋体" w:hint="eastAsia"/>
          <w:color w:val="393939"/>
          <w:kern w:val="0"/>
          <w:sz w:val="24"/>
          <w:szCs w:val="24"/>
        </w:rPr>
        <w:t>，按照满分计）和技术项（</w:t>
      </w:r>
      <w:r>
        <w:rPr>
          <w:rFonts w:eastAsia="微软雅黑" w:cs="宋体"/>
          <w:color w:val="393939"/>
          <w:kern w:val="0"/>
          <w:sz w:val="24"/>
          <w:szCs w:val="24"/>
        </w:rPr>
        <w:t>F2</w:t>
      </w:r>
      <w:r>
        <w:rPr>
          <w:rFonts w:ascii="宋体" w:eastAsia="微软雅黑" w:hAnsi="宋体" w:cs="宋体" w:hint="eastAsia"/>
          <w:color w:val="393939"/>
          <w:kern w:val="0"/>
          <w:sz w:val="24"/>
          <w:szCs w:val="24"/>
        </w:rPr>
        <w:t>×</w:t>
      </w:r>
      <w:r>
        <w:rPr>
          <w:rFonts w:eastAsia="微软雅黑" w:cs="宋体"/>
          <w:color w:val="393939"/>
          <w:kern w:val="0"/>
          <w:sz w:val="24"/>
          <w:szCs w:val="24"/>
        </w:rPr>
        <w:t>A2</w:t>
      </w:r>
      <w:r>
        <w:rPr>
          <w:rFonts w:ascii="宋体" w:eastAsia="微软雅黑" w:hAnsi="宋体" w:cs="宋体" w:hint="eastAsia"/>
          <w:color w:val="393939"/>
          <w:kern w:val="0"/>
          <w:sz w:val="24"/>
          <w:szCs w:val="24"/>
        </w:rPr>
        <w:t>，按照满分计）</w:t>
      </w:r>
      <w:r>
        <w:rPr>
          <w:rFonts w:eastAsia="微软雅黑" w:cs="宋体"/>
          <w:color w:val="393939"/>
          <w:kern w:val="0"/>
          <w:sz w:val="24"/>
          <w:szCs w:val="24"/>
        </w:rPr>
        <w:t>8%</w:t>
      </w:r>
      <w:r>
        <w:rPr>
          <w:rFonts w:ascii="宋体" w:eastAsia="微软雅黑" w:hAnsi="宋体" w:cs="宋体" w:hint="eastAsia"/>
          <w:color w:val="393939"/>
          <w:kern w:val="0"/>
          <w:sz w:val="24"/>
          <w:szCs w:val="24"/>
        </w:rPr>
        <w:t>的加分。</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a2</w:t>
      </w:r>
      <w:r>
        <w:rPr>
          <w:rFonts w:ascii="宋体" w:eastAsia="微软雅黑" w:hAnsi="宋体" w:cs="宋体" w:hint="eastAsia"/>
          <w:color w:val="393939"/>
          <w:kern w:val="0"/>
          <w:sz w:val="24"/>
          <w:szCs w:val="24"/>
        </w:rPr>
        <w:t>若节能、环境标志产品仅是构成投标产品的部件、组件或零件，则该投标产品不享受鼓励优惠政策。同一品目中各认证证书不重复计算加分。强制类节能产品不享受加分。</w:t>
      </w:r>
    </w:p>
    <w:tbl>
      <w:tblPr>
        <w:tblW w:w="8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044"/>
        <w:gridCol w:w="486"/>
        <w:gridCol w:w="6786"/>
      </w:tblGrid>
      <w:tr w:rsidR="00E6704B">
        <w:trPr>
          <w:tblHeader/>
        </w:trPr>
        <w:tc>
          <w:tcPr>
            <w:tcW w:w="1044"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评标项目</w:t>
            </w:r>
          </w:p>
        </w:tc>
        <w:tc>
          <w:tcPr>
            <w:tcW w:w="486"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评标分值</w:t>
            </w:r>
          </w:p>
        </w:tc>
        <w:tc>
          <w:tcPr>
            <w:tcW w:w="6786"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评标方法描述</w:t>
            </w:r>
          </w:p>
        </w:tc>
      </w:tr>
      <w:tr w:rsidR="00E6704B">
        <w:tc>
          <w:tcPr>
            <w:tcW w:w="1044"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节能、减排、环境标志产品部分</w:t>
            </w:r>
          </w:p>
        </w:tc>
        <w:tc>
          <w:tcPr>
            <w:tcW w:w="486"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6.8</w:t>
            </w:r>
          </w:p>
        </w:tc>
        <w:tc>
          <w:tcPr>
            <w:tcW w:w="6786"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同一合同包内的节能、减排、环境标志产品报价总金额占本合同包报价总金额优惠幅度</w:t>
            </w:r>
            <w:r>
              <w:rPr>
                <w:rFonts w:ascii="宋体" w:hAnsi="宋体" w:cs="宋体"/>
                <w:kern w:val="0"/>
                <w:sz w:val="24"/>
                <w:szCs w:val="24"/>
              </w:rPr>
              <w:t>20%</w:t>
            </w:r>
            <w:r>
              <w:rPr>
                <w:rFonts w:ascii="宋体" w:hAnsi="宋体" w:cs="宋体" w:hint="eastAsia"/>
                <w:kern w:val="0"/>
                <w:sz w:val="24"/>
                <w:szCs w:val="24"/>
              </w:rPr>
              <w:t>（含</w:t>
            </w:r>
            <w:r>
              <w:rPr>
                <w:rFonts w:ascii="宋体" w:hAnsi="宋体" w:cs="宋体"/>
                <w:kern w:val="0"/>
                <w:sz w:val="24"/>
                <w:szCs w:val="24"/>
              </w:rPr>
              <w:t>20%</w:t>
            </w:r>
            <w:r>
              <w:rPr>
                <w:rFonts w:ascii="宋体" w:hAnsi="宋体" w:cs="宋体" w:hint="eastAsia"/>
                <w:kern w:val="0"/>
                <w:sz w:val="24"/>
                <w:szCs w:val="24"/>
              </w:rPr>
              <w:t>）以下价格评标项价格评标项标准总分值</w:t>
            </w:r>
            <w:r>
              <w:rPr>
                <w:rFonts w:ascii="宋体" w:hAnsi="宋体" w:cs="宋体"/>
                <w:kern w:val="0"/>
                <w:sz w:val="24"/>
                <w:szCs w:val="24"/>
              </w:rPr>
              <w:t>4%</w:t>
            </w:r>
            <w:r>
              <w:rPr>
                <w:rFonts w:ascii="宋体" w:hAnsi="宋体" w:cs="宋体" w:hint="eastAsia"/>
                <w:kern w:val="0"/>
                <w:sz w:val="24"/>
                <w:szCs w:val="24"/>
              </w:rPr>
              <w:t>的加分技术评标项技术评标项标准总分值</w:t>
            </w:r>
            <w:r>
              <w:rPr>
                <w:rFonts w:ascii="宋体" w:hAnsi="宋体" w:cs="宋体"/>
                <w:kern w:val="0"/>
                <w:sz w:val="24"/>
                <w:szCs w:val="24"/>
              </w:rPr>
              <w:t>4%</w:t>
            </w:r>
            <w:r>
              <w:rPr>
                <w:rFonts w:ascii="宋体" w:hAnsi="宋体" w:cs="宋体" w:hint="eastAsia"/>
                <w:kern w:val="0"/>
                <w:sz w:val="24"/>
                <w:szCs w:val="24"/>
              </w:rPr>
              <w:t>的加分；</w:t>
            </w:r>
            <w:r>
              <w:rPr>
                <w:rFonts w:ascii="宋体" w:hAnsi="宋体" w:cs="宋体"/>
                <w:kern w:val="0"/>
                <w:sz w:val="24"/>
                <w:szCs w:val="24"/>
              </w:rPr>
              <w:t xml:space="preserve"> 20%-50%</w:t>
            </w:r>
            <w:r>
              <w:rPr>
                <w:rFonts w:ascii="宋体" w:hAnsi="宋体" w:cs="宋体" w:hint="eastAsia"/>
                <w:kern w:val="0"/>
                <w:sz w:val="24"/>
                <w:szCs w:val="24"/>
              </w:rPr>
              <w:t>（含</w:t>
            </w:r>
            <w:r>
              <w:rPr>
                <w:rFonts w:ascii="宋体" w:hAnsi="宋体" w:cs="宋体"/>
                <w:kern w:val="0"/>
                <w:sz w:val="24"/>
                <w:szCs w:val="24"/>
              </w:rPr>
              <w:t>50%</w:t>
            </w:r>
            <w:r>
              <w:rPr>
                <w:rFonts w:ascii="宋体" w:hAnsi="宋体" w:cs="宋体" w:hint="eastAsia"/>
                <w:kern w:val="0"/>
                <w:sz w:val="24"/>
                <w:szCs w:val="24"/>
              </w:rPr>
              <w:t>）价格评标项价格评标项标准总分值</w:t>
            </w:r>
            <w:r>
              <w:rPr>
                <w:rFonts w:ascii="宋体" w:hAnsi="宋体" w:cs="宋体"/>
                <w:kern w:val="0"/>
                <w:sz w:val="24"/>
                <w:szCs w:val="24"/>
              </w:rPr>
              <w:t>6%</w:t>
            </w:r>
            <w:r>
              <w:rPr>
                <w:rFonts w:ascii="宋体" w:hAnsi="宋体" w:cs="宋体" w:hint="eastAsia"/>
                <w:kern w:val="0"/>
                <w:sz w:val="24"/>
                <w:szCs w:val="24"/>
              </w:rPr>
              <w:t>的加分技术评标项技术评标项标准总分值</w:t>
            </w:r>
            <w:r>
              <w:rPr>
                <w:rFonts w:ascii="宋体" w:hAnsi="宋体" w:cs="宋体"/>
                <w:kern w:val="0"/>
                <w:sz w:val="24"/>
                <w:szCs w:val="24"/>
              </w:rPr>
              <w:t>6%</w:t>
            </w:r>
            <w:r>
              <w:rPr>
                <w:rFonts w:ascii="宋体" w:hAnsi="宋体" w:cs="宋体" w:hint="eastAsia"/>
                <w:kern w:val="0"/>
                <w:sz w:val="24"/>
                <w:szCs w:val="24"/>
              </w:rPr>
              <w:t>的加分；</w:t>
            </w:r>
            <w:r>
              <w:rPr>
                <w:rFonts w:ascii="宋体" w:hAnsi="宋体" w:cs="宋体"/>
                <w:kern w:val="0"/>
                <w:sz w:val="24"/>
                <w:szCs w:val="24"/>
              </w:rPr>
              <w:t>50%</w:t>
            </w:r>
            <w:r>
              <w:rPr>
                <w:rFonts w:ascii="宋体" w:hAnsi="宋体" w:cs="宋体" w:hint="eastAsia"/>
                <w:kern w:val="0"/>
                <w:sz w:val="24"/>
                <w:szCs w:val="24"/>
              </w:rPr>
              <w:t>以上价格评标项价格评标项标准总分值</w:t>
            </w:r>
            <w:r>
              <w:rPr>
                <w:rFonts w:ascii="宋体" w:hAnsi="宋体" w:cs="宋体"/>
                <w:kern w:val="0"/>
                <w:sz w:val="24"/>
                <w:szCs w:val="24"/>
              </w:rPr>
              <w:t>8%</w:t>
            </w:r>
            <w:r>
              <w:rPr>
                <w:rFonts w:ascii="宋体" w:hAnsi="宋体" w:cs="宋体" w:hint="eastAsia"/>
                <w:kern w:val="0"/>
                <w:sz w:val="24"/>
                <w:szCs w:val="24"/>
              </w:rPr>
              <w:t>的加分技术评标项技术评标项标准总分值</w:t>
            </w:r>
            <w:r>
              <w:rPr>
                <w:rFonts w:ascii="宋体" w:hAnsi="宋体" w:cs="宋体"/>
                <w:kern w:val="0"/>
                <w:sz w:val="24"/>
                <w:szCs w:val="24"/>
              </w:rPr>
              <w:t>8%</w:t>
            </w:r>
            <w:r>
              <w:rPr>
                <w:rFonts w:ascii="宋体" w:hAnsi="宋体" w:cs="宋体" w:hint="eastAsia"/>
                <w:kern w:val="0"/>
                <w:sz w:val="24"/>
                <w:szCs w:val="24"/>
              </w:rPr>
              <w:t>的加分。</w:t>
            </w:r>
          </w:p>
        </w:tc>
      </w:tr>
    </w:tbl>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4</w:t>
      </w:r>
      <w:r>
        <w:rPr>
          <w:rFonts w:ascii="宋体" w:eastAsia="微软雅黑" w:hAnsi="宋体" w:cs="宋体" w:hint="eastAsia"/>
          <w:color w:val="393939"/>
          <w:kern w:val="0"/>
          <w:sz w:val="24"/>
          <w:szCs w:val="24"/>
        </w:rPr>
        <w:t>）中标候选人排列规则顺序如下：</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a.</w:t>
      </w:r>
      <w:r>
        <w:rPr>
          <w:rFonts w:ascii="宋体" w:eastAsia="微软雅黑" w:hAnsi="宋体" w:cs="宋体" w:hint="eastAsia"/>
          <w:color w:val="393939"/>
          <w:kern w:val="0"/>
          <w:sz w:val="24"/>
          <w:szCs w:val="24"/>
        </w:rPr>
        <w:t>按照评标总得分（</w:t>
      </w:r>
      <w:r>
        <w:rPr>
          <w:rFonts w:eastAsia="微软雅黑" w:cs="宋体"/>
          <w:color w:val="393939"/>
          <w:kern w:val="0"/>
          <w:sz w:val="24"/>
          <w:szCs w:val="24"/>
        </w:rPr>
        <w:t>FA</w:t>
      </w:r>
      <w:r>
        <w:rPr>
          <w:rFonts w:ascii="宋体" w:eastAsia="微软雅黑" w:hAnsi="宋体" w:cs="宋体" w:hint="eastAsia"/>
          <w:color w:val="393939"/>
          <w:kern w:val="0"/>
          <w:sz w:val="24"/>
          <w:szCs w:val="24"/>
        </w:rPr>
        <w:t>）由高到低顺序排列。</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b.</w:t>
      </w:r>
      <w:r>
        <w:rPr>
          <w:rFonts w:ascii="宋体" w:eastAsia="微软雅黑" w:hAnsi="宋体" w:cs="宋体" w:hint="eastAsia"/>
          <w:color w:val="393939"/>
          <w:kern w:val="0"/>
          <w:sz w:val="24"/>
          <w:szCs w:val="24"/>
        </w:rPr>
        <w:t>评标总得分（</w:t>
      </w:r>
      <w:r>
        <w:rPr>
          <w:rFonts w:eastAsia="微软雅黑" w:cs="宋体"/>
          <w:color w:val="393939"/>
          <w:kern w:val="0"/>
          <w:sz w:val="24"/>
          <w:szCs w:val="24"/>
        </w:rPr>
        <w:t>FA</w:t>
      </w:r>
      <w:r>
        <w:rPr>
          <w:rFonts w:ascii="宋体" w:eastAsia="微软雅黑" w:hAnsi="宋体" w:cs="宋体" w:hint="eastAsia"/>
          <w:color w:val="393939"/>
          <w:kern w:val="0"/>
          <w:sz w:val="24"/>
          <w:szCs w:val="24"/>
        </w:rPr>
        <w:t>）相同的，按照评标价（即价格扣除后的投标报价）由低到高顺序排列。</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c.</w:t>
      </w:r>
      <w:r>
        <w:rPr>
          <w:rFonts w:ascii="宋体" w:eastAsia="微软雅黑" w:hAnsi="宋体" w:cs="宋体" w:hint="eastAsia"/>
          <w:color w:val="393939"/>
          <w:kern w:val="0"/>
          <w:sz w:val="24"/>
          <w:szCs w:val="24"/>
        </w:rPr>
        <w:t>评标总得分（</w:t>
      </w:r>
      <w:r>
        <w:rPr>
          <w:rFonts w:eastAsia="微软雅黑" w:cs="宋体"/>
          <w:color w:val="393939"/>
          <w:kern w:val="0"/>
          <w:sz w:val="24"/>
          <w:szCs w:val="24"/>
        </w:rPr>
        <w:t>FA</w:t>
      </w:r>
      <w:r>
        <w:rPr>
          <w:rFonts w:ascii="宋体" w:eastAsia="微软雅黑" w:hAnsi="宋体" w:cs="宋体" w:hint="eastAsia"/>
          <w:color w:val="393939"/>
          <w:kern w:val="0"/>
          <w:sz w:val="24"/>
          <w:szCs w:val="24"/>
        </w:rPr>
        <w:t>）且评标价（即价格扣除后的投标报价）相同的并列。</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hint="eastAsia"/>
          <w:b/>
          <w:bCs/>
          <w:color w:val="393939"/>
          <w:kern w:val="0"/>
          <w:sz w:val="24"/>
          <w:szCs w:val="24"/>
        </w:rPr>
        <w:t>合同包</w:t>
      </w:r>
      <w:r>
        <w:rPr>
          <w:rFonts w:ascii="宋体" w:eastAsia="微软雅黑" w:hAnsi="宋体" w:cs="宋体"/>
          <w:b/>
          <w:bCs/>
          <w:color w:val="393939"/>
          <w:kern w:val="0"/>
          <w:sz w:val="24"/>
          <w:szCs w:val="24"/>
        </w:rPr>
        <w:t>4</w:t>
      </w:r>
      <w:r>
        <w:rPr>
          <w:rFonts w:ascii="宋体" w:eastAsia="微软雅黑" w:hAnsi="宋体" w:cs="宋体" w:hint="eastAsia"/>
          <w:b/>
          <w:bCs/>
          <w:color w:val="393939"/>
          <w:kern w:val="0"/>
          <w:sz w:val="24"/>
          <w:szCs w:val="24"/>
        </w:rPr>
        <w:t>采用综合评分法</w:t>
      </w:r>
      <w:r>
        <w:rPr>
          <w:rFonts w:ascii="宋体" w:eastAsia="微软雅黑" w:hAnsi="宋体" w:cs="宋体" w:hint="eastAsia"/>
          <w:color w:val="393939"/>
          <w:kern w:val="0"/>
          <w:sz w:val="24"/>
          <w:szCs w:val="24"/>
        </w:rPr>
        <w:t>：</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1</w:t>
      </w:r>
      <w:r>
        <w:rPr>
          <w:rFonts w:ascii="宋体" w:eastAsia="微软雅黑" w:hAnsi="宋体" w:cs="宋体" w:hint="eastAsia"/>
          <w:color w:val="393939"/>
          <w:kern w:val="0"/>
          <w:sz w:val="24"/>
          <w:szCs w:val="24"/>
        </w:rPr>
        <w:t>）投标文件满足招标文件全部实质性要求，且按照评审因素的量化指标评审得分（即评标总得分）最高的投标人为中标候选人。</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2</w:t>
      </w:r>
      <w:r>
        <w:rPr>
          <w:rFonts w:ascii="宋体" w:eastAsia="微软雅黑" w:hAnsi="宋体" w:cs="宋体" w:hint="eastAsia"/>
          <w:color w:val="393939"/>
          <w:kern w:val="0"/>
          <w:sz w:val="24"/>
          <w:szCs w:val="24"/>
        </w:rPr>
        <w:t>）每个投标人的评标总得分</w:t>
      </w:r>
      <w:r>
        <w:rPr>
          <w:rFonts w:eastAsia="微软雅黑" w:cs="宋体"/>
          <w:color w:val="393939"/>
          <w:kern w:val="0"/>
          <w:sz w:val="24"/>
          <w:szCs w:val="24"/>
        </w:rPr>
        <w:t>FA</w:t>
      </w:r>
      <w:r>
        <w:rPr>
          <w:rFonts w:ascii="宋体" w:eastAsia="微软雅黑" w:hAnsi="宋体" w:cs="宋体" w:hint="eastAsia"/>
          <w:color w:val="393939"/>
          <w:kern w:val="0"/>
          <w:sz w:val="24"/>
          <w:szCs w:val="24"/>
        </w:rPr>
        <w:t>＝</w:t>
      </w:r>
      <w:r>
        <w:rPr>
          <w:rFonts w:eastAsia="微软雅黑" w:cs="宋体"/>
          <w:color w:val="393939"/>
          <w:kern w:val="0"/>
          <w:sz w:val="24"/>
          <w:szCs w:val="24"/>
        </w:rPr>
        <w:t>F1</w:t>
      </w:r>
      <w:r>
        <w:rPr>
          <w:rFonts w:ascii="宋体" w:eastAsia="微软雅黑" w:hAnsi="宋体" w:cs="宋体" w:hint="eastAsia"/>
          <w:color w:val="393939"/>
          <w:kern w:val="0"/>
          <w:sz w:val="24"/>
          <w:szCs w:val="24"/>
        </w:rPr>
        <w:t>×</w:t>
      </w:r>
      <w:r>
        <w:rPr>
          <w:rFonts w:eastAsia="微软雅黑" w:cs="宋体"/>
          <w:color w:val="393939"/>
          <w:kern w:val="0"/>
          <w:sz w:val="24"/>
          <w:szCs w:val="24"/>
        </w:rPr>
        <w:t>A1</w:t>
      </w:r>
      <w:r>
        <w:rPr>
          <w:rFonts w:ascii="宋体" w:eastAsia="微软雅黑" w:hAnsi="宋体" w:cs="宋体" w:hint="eastAsia"/>
          <w:color w:val="393939"/>
          <w:kern w:val="0"/>
          <w:sz w:val="24"/>
          <w:szCs w:val="24"/>
        </w:rPr>
        <w:t>＋</w:t>
      </w:r>
      <w:r>
        <w:rPr>
          <w:rFonts w:eastAsia="微软雅黑" w:cs="宋体"/>
          <w:color w:val="393939"/>
          <w:kern w:val="0"/>
          <w:sz w:val="24"/>
          <w:szCs w:val="24"/>
        </w:rPr>
        <w:t>F2</w:t>
      </w:r>
      <w:r>
        <w:rPr>
          <w:rFonts w:ascii="宋体" w:eastAsia="微软雅黑" w:hAnsi="宋体" w:cs="宋体" w:hint="eastAsia"/>
          <w:color w:val="393939"/>
          <w:kern w:val="0"/>
          <w:sz w:val="24"/>
          <w:szCs w:val="24"/>
        </w:rPr>
        <w:t>×</w:t>
      </w:r>
      <w:r>
        <w:rPr>
          <w:rFonts w:eastAsia="微软雅黑" w:cs="宋体"/>
          <w:color w:val="393939"/>
          <w:kern w:val="0"/>
          <w:sz w:val="24"/>
          <w:szCs w:val="24"/>
        </w:rPr>
        <w:t>A2</w:t>
      </w:r>
      <w:r>
        <w:rPr>
          <w:rFonts w:ascii="宋体" w:eastAsia="微软雅黑" w:hAnsi="宋体" w:cs="宋体" w:hint="eastAsia"/>
          <w:color w:val="393939"/>
          <w:kern w:val="0"/>
          <w:sz w:val="24"/>
          <w:szCs w:val="24"/>
        </w:rPr>
        <w:t>＋</w:t>
      </w:r>
      <w:r>
        <w:rPr>
          <w:rFonts w:eastAsia="微软雅黑" w:cs="宋体"/>
          <w:color w:val="393939"/>
          <w:kern w:val="0"/>
          <w:sz w:val="24"/>
          <w:szCs w:val="24"/>
        </w:rPr>
        <w:t>F3</w:t>
      </w:r>
      <w:r>
        <w:rPr>
          <w:rFonts w:ascii="宋体" w:eastAsia="微软雅黑" w:hAnsi="宋体" w:cs="宋体" w:hint="eastAsia"/>
          <w:color w:val="393939"/>
          <w:kern w:val="0"/>
          <w:sz w:val="24"/>
          <w:szCs w:val="24"/>
        </w:rPr>
        <w:t>×</w:t>
      </w:r>
      <w:r>
        <w:rPr>
          <w:rFonts w:eastAsia="微软雅黑" w:cs="宋体"/>
          <w:color w:val="393939"/>
          <w:kern w:val="0"/>
          <w:sz w:val="24"/>
          <w:szCs w:val="24"/>
        </w:rPr>
        <w:t>A3</w:t>
      </w:r>
      <w:r>
        <w:rPr>
          <w:rFonts w:ascii="宋体" w:eastAsia="微软雅黑" w:hAnsi="宋体" w:cs="宋体" w:hint="eastAsia"/>
          <w:color w:val="393939"/>
          <w:kern w:val="0"/>
          <w:sz w:val="24"/>
          <w:szCs w:val="24"/>
        </w:rPr>
        <w:t>＋</w:t>
      </w:r>
      <w:r>
        <w:rPr>
          <w:rFonts w:eastAsia="微软雅黑" w:cs="宋体"/>
          <w:color w:val="393939"/>
          <w:kern w:val="0"/>
          <w:sz w:val="24"/>
          <w:szCs w:val="24"/>
        </w:rPr>
        <w:t>F4</w:t>
      </w:r>
      <w:r>
        <w:rPr>
          <w:rFonts w:ascii="宋体" w:eastAsia="微软雅黑" w:hAnsi="宋体" w:cs="宋体" w:hint="eastAsia"/>
          <w:color w:val="393939"/>
          <w:kern w:val="0"/>
          <w:sz w:val="24"/>
          <w:szCs w:val="24"/>
        </w:rPr>
        <w:t>×</w:t>
      </w:r>
      <w:r>
        <w:rPr>
          <w:rFonts w:eastAsia="微软雅黑" w:cs="宋体"/>
          <w:color w:val="393939"/>
          <w:kern w:val="0"/>
          <w:sz w:val="24"/>
          <w:szCs w:val="24"/>
        </w:rPr>
        <w:t>A4</w:t>
      </w:r>
      <w:r>
        <w:rPr>
          <w:rFonts w:ascii="宋体" w:eastAsia="微软雅黑" w:hAnsi="宋体" w:cs="宋体" w:hint="eastAsia"/>
          <w:color w:val="393939"/>
          <w:kern w:val="0"/>
          <w:sz w:val="24"/>
          <w:szCs w:val="24"/>
        </w:rPr>
        <w:t>（若有），其中：</w:t>
      </w:r>
      <w:r>
        <w:rPr>
          <w:rFonts w:eastAsia="微软雅黑" w:cs="宋体"/>
          <w:color w:val="393939"/>
          <w:kern w:val="0"/>
          <w:sz w:val="24"/>
          <w:szCs w:val="24"/>
        </w:rPr>
        <w:t>F1</w:t>
      </w:r>
      <w:r>
        <w:rPr>
          <w:rFonts w:ascii="宋体" w:eastAsia="微软雅黑" w:hAnsi="宋体" w:cs="宋体" w:hint="eastAsia"/>
          <w:color w:val="393939"/>
          <w:kern w:val="0"/>
          <w:sz w:val="24"/>
          <w:szCs w:val="24"/>
        </w:rPr>
        <w:t>指价格项评审因素得分、</w:t>
      </w:r>
      <w:r>
        <w:rPr>
          <w:rFonts w:eastAsia="微软雅黑" w:cs="宋体"/>
          <w:color w:val="393939"/>
          <w:kern w:val="0"/>
          <w:sz w:val="24"/>
          <w:szCs w:val="24"/>
        </w:rPr>
        <w:t>F2</w:t>
      </w:r>
      <w:r>
        <w:rPr>
          <w:rFonts w:ascii="宋体" w:eastAsia="微软雅黑" w:hAnsi="宋体" w:cs="宋体" w:hint="eastAsia"/>
          <w:color w:val="393939"/>
          <w:kern w:val="0"/>
          <w:sz w:val="24"/>
          <w:szCs w:val="24"/>
        </w:rPr>
        <w:t>指技术项评审因素得分、</w:t>
      </w:r>
      <w:r>
        <w:rPr>
          <w:rFonts w:eastAsia="微软雅黑" w:cs="宋体"/>
          <w:color w:val="393939"/>
          <w:kern w:val="0"/>
          <w:sz w:val="24"/>
          <w:szCs w:val="24"/>
        </w:rPr>
        <w:t>F3</w:t>
      </w:r>
      <w:r>
        <w:rPr>
          <w:rFonts w:ascii="宋体" w:eastAsia="微软雅黑" w:hAnsi="宋体" w:cs="宋体" w:hint="eastAsia"/>
          <w:color w:val="393939"/>
          <w:kern w:val="0"/>
          <w:sz w:val="24"/>
          <w:szCs w:val="24"/>
        </w:rPr>
        <w:t>指商务项评审因素得分，</w:t>
      </w:r>
      <w:r>
        <w:rPr>
          <w:rFonts w:eastAsia="微软雅黑" w:cs="宋体"/>
          <w:color w:val="393939"/>
          <w:kern w:val="0"/>
          <w:sz w:val="24"/>
          <w:szCs w:val="24"/>
        </w:rPr>
        <w:t>A1</w:t>
      </w:r>
      <w:r>
        <w:rPr>
          <w:rFonts w:ascii="宋体" w:eastAsia="微软雅黑" w:hAnsi="宋体" w:cs="宋体" w:hint="eastAsia"/>
          <w:color w:val="393939"/>
          <w:kern w:val="0"/>
          <w:sz w:val="24"/>
          <w:szCs w:val="24"/>
        </w:rPr>
        <w:t>指价格项评审因素所占的权重、</w:t>
      </w:r>
      <w:r>
        <w:rPr>
          <w:rFonts w:eastAsia="微软雅黑" w:cs="宋体"/>
          <w:color w:val="393939"/>
          <w:kern w:val="0"/>
          <w:sz w:val="24"/>
          <w:szCs w:val="24"/>
        </w:rPr>
        <w:t>A2</w:t>
      </w:r>
      <w:r>
        <w:rPr>
          <w:rFonts w:ascii="宋体" w:eastAsia="微软雅黑" w:hAnsi="宋体" w:cs="宋体" w:hint="eastAsia"/>
          <w:color w:val="393939"/>
          <w:kern w:val="0"/>
          <w:sz w:val="24"/>
          <w:szCs w:val="24"/>
        </w:rPr>
        <w:t>指技术项评审因素所占的权重、</w:t>
      </w:r>
      <w:r>
        <w:rPr>
          <w:rFonts w:eastAsia="微软雅黑" w:cs="宋体"/>
          <w:color w:val="393939"/>
          <w:kern w:val="0"/>
          <w:sz w:val="24"/>
          <w:szCs w:val="24"/>
        </w:rPr>
        <w:t>A3</w:t>
      </w:r>
      <w:r>
        <w:rPr>
          <w:rFonts w:ascii="宋体" w:eastAsia="微软雅黑" w:hAnsi="宋体" w:cs="宋体" w:hint="eastAsia"/>
          <w:color w:val="393939"/>
          <w:kern w:val="0"/>
          <w:sz w:val="24"/>
          <w:szCs w:val="24"/>
        </w:rPr>
        <w:t>指商务项评审因素所占的权重，</w:t>
      </w:r>
      <w:r>
        <w:rPr>
          <w:rFonts w:eastAsia="微软雅黑" w:cs="宋体"/>
          <w:color w:val="393939"/>
          <w:kern w:val="0"/>
          <w:sz w:val="24"/>
          <w:szCs w:val="24"/>
        </w:rPr>
        <w:t>A1+A2+A3=1</w:t>
      </w:r>
      <w:r>
        <w:rPr>
          <w:rFonts w:ascii="宋体" w:eastAsia="微软雅黑" w:hAnsi="宋体" w:cs="宋体" w:hint="eastAsia"/>
          <w:color w:val="393939"/>
          <w:kern w:val="0"/>
          <w:sz w:val="24"/>
          <w:szCs w:val="24"/>
        </w:rPr>
        <w:t>、</w:t>
      </w:r>
      <w:r>
        <w:rPr>
          <w:rFonts w:eastAsia="微软雅黑" w:cs="宋体"/>
          <w:color w:val="393939"/>
          <w:kern w:val="0"/>
          <w:sz w:val="24"/>
          <w:szCs w:val="24"/>
        </w:rPr>
        <w:t>F1</w:t>
      </w:r>
      <w:r>
        <w:rPr>
          <w:rFonts w:ascii="宋体" w:eastAsia="微软雅黑" w:hAnsi="宋体" w:cs="宋体" w:hint="eastAsia"/>
          <w:color w:val="393939"/>
          <w:kern w:val="0"/>
          <w:sz w:val="24"/>
          <w:szCs w:val="24"/>
        </w:rPr>
        <w:t>×</w:t>
      </w:r>
      <w:r>
        <w:rPr>
          <w:rFonts w:eastAsia="微软雅黑" w:cs="宋体"/>
          <w:color w:val="393939"/>
          <w:kern w:val="0"/>
          <w:sz w:val="24"/>
          <w:szCs w:val="24"/>
        </w:rPr>
        <w:t>A1</w:t>
      </w:r>
      <w:r>
        <w:rPr>
          <w:rFonts w:ascii="宋体" w:eastAsia="微软雅黑" w:hAnsi="宋体" w:cs="宋体" w:hint="eastAsia"/>
          <w:color w:val="393939"/>
          <w:kern w:val="0"/>
          <w:sz w:val="24"/>
          <w:szCs w:val="24"/>
        </w:rPr>
        <w:t>＋</w:t>
      </w:r>
      <w:r>
        <w:rPr>
          <w:rFonts w:eastAsia="微软雅黑" w:cs="宋体"/>
          <w:color w:val="393939"/>
          <w:kern w:val="0"/>
          <w:sz w:val="24"/>
          <w:szCs w:val="24"/>
        </w:rPr>
        <w:t>F2</w:t>
      </w:r>
      <w:r>
        <w:rPr>
          <w:rFonts w:ascii="宋体" w:eastAsia="微软雅黑" w:hAnsi="宋体" w:cs="宋体" w:hint="eastAsia"/>
          <w:color w:val="393939"/>
          <w:kern w:val="0"/>
          <w:sz w:val="24"/>
          <w:szCs w:val="24"/>
        </w:rPr>
        <w:t>×</w:t>
      </w:r>
      <w:r>
        <w:rPr>
          <w:rFonts w:eastAsia="微软雅黑" w:cs="宋体"/>
          <w:color w:val="393939"/>
          <w:kern w:val="0"/>
          <w:sz w:val="24"/>
          <w:szCs w:val="24"/>
        </w:rPr>
        <w:t>A2</w:t>
      </w:r>
      <w:r>
        <w:rPr>
          <w:rFonts w:ascii="宋体" w:eastAsia="微软雅黑" w:hAnsi="宋体" w:cs="宋体" w:hint="eastAsia"/>
          <w:color w:val="393939"/>
          <w:kern w:val="0"/>
          <w:sz w:val="24"/>
          <w:szCs w:val="24"/>
        </w:rPr>
        <w:t>＋</w:t>
      </w:r>
      <w:r>
        <w:rPr>
          <w:rFonts w:eastAsia="微软雅黑" w:cs="宋体"/>
          <w:color w:val="393939"/>
          <w:kern w:val="0"/>
          <w:sz w:val="24"/>
          <w:szCs w:val="24"/>
        </w:rPr>
        <w:t>F3</w:t>
      </w:r>
      <w:r>
        <w:rPr>
          <w:rFonts w:ascii="宋体" w:eastAsia="微软雅黑" w:hAnsi="宋体" w:cs="宋体" w:hint="eastAsia"/>
          <w:color w:val="393939"/>
          <w:kern w:val="0"/>
          <w:sz w:val="24"/>
          <w:szCs w:val="24"/>
        </w:rPr>
        <w:t>×</w:t>
      </w:r>
      <w:r>
        <w:rPr>
          <w:rFonts w:eastAsia="微软雅黑" w:cs="宋体"/>
          <w:color w:val="393939"/>
          <w:kern w:val="0"/>
          <w:sz w:val="24"/>
          <w:szCs w:val="24"/>
        </w:rPr>
        <w:t>A3=100</w:t>
      </w:r>
      <w:r>
        <w:rPr>
          <w:rFonts w:ascii="宋体" w:eastAsia="微软雅黑" w:hAnsi="宋体" w:cs="宋体" w:hint="eastAsia"/>
          <w:color w:val="393939"/>
          <w:kern w:val="0"/>
          <w:sz w:val="24"/>
          <w:szCs w:val="24"/>
        </w:rPr>
        <w:t>分（满分时），</w:t>
      </w:r>
      <w:r>
        <w:rPr>
          <w:rFonts w:eastAsia="微软雅黑" w:cs="宋体"/>
          <w:color w:val="393939"/>
          <w:kern w:val="0"/>
          <w:sz w:val="24"/>
          <w:szCs w:val="24"/>
        </w:rPr>
        <w:t>F4</w:t>
      </w:r>
      <w:r>
        <w:rPr>
          <w:rFonts w:ascii="宋体" w:eastAsia="微软雅黑" w:hAnsi="宋体" w:cs="宋体" w:hint="eastAsia"/>
          <w:color w:val="393939"/>
          <w:kern w:val="0"/>
          <w:sz w:val="24"/>
          <w:szCs w:val="24"/>
        </w:rPr>
        <w:t>×</w:t>
      </w:r>
      <w:r>
        <w:rPr>
          <w:rFonts w:eastAsia="微软雅黑" w:cs="宋体"/>
          <w:color w:val="393939"/>
          <w:kern w:val="0"/>
          <w:sz w:val="24"/>
          <w:szCs w:val="24"/>
        </w:rPr>
        <w:t>A4</w:t>
      </w:r>
      <w:r>
        <w:rPr>
          <w:rFonts w:ascii="宋体" w:eastAsia="微软雅黑" w:hAnsi="宋体" w:cs="宋体" w:hint="eastAsia"/>
          <w:color w:val="393939"/>
          <w:kern w:val="0"/>
          <w:sz w:val="24"/>
          <w:szCs w:val="24"/>
        </w:rPr>
        <w:t>为加分项（即优先类节能产品、环境标志产品在采购活动中可享有的加分优惠）。</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3</w:t>
      </w:r>
      <w:r>
        <w:rPr>
          <w:rFonts w:ascii="宋体" w:eastAsia="微软雅黑" w:hAnsi="宋体" w:cs="宋体" w:hint="eastAsia"/>
          <w:color w:val="393939"/>
          <w:kern w:val="0"/>
          <w:sz w:val="24"/>
          <w:szCs w:val="24"/>
        </w:rPr>
        <w:t>）各项评审因素的设置如下：</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hAnsi="宋体" w:cs="宋体" w:hint="eastAsia"/>
          <w:color w:val="393939"/>
          <w:kern w:val="0"/>
          <w:sz w:val="24"/>
          <w:szCs w:val="24"/>
        </w:rPr>
        <w:t>①</w:t>
      </w:r>
      <w:r>
        <w:rPr>
          <w:rFonts w:ascii="宋体" w:eastAsia="微软雅黑" w:hAnsi="宋体" w:cs="宋体" w:hint="eastAsia"/>
          <w:color w:val="393939"/>
          <w:kern w:val="0"/>
          <w:sz w:val="24"/>
          <w:szCs w:val="24"/>
        </w:rPr>
        <w:t>价格项（</w:t>
      </w:r>
      <w:r>
        <w:rPr>
          <w:rFonts w:eastAsia="微软雅黑" w:cs="宋体"/>
          <w:color w:val="393939"/>
          <w:kern w:val="0"/>
          <w:sz w:val="24"/>
          <w:szCs w:val="24"/>
        </w:rPr>
        <w:t>F1</w:t>
      </w:r>
      <w:r>
        <w:rPr>
          <w:rFonts w:ascii="宋体" w:eastAsia="微软雅黑" w:hAnsi="宋体" w:cs="宋体" w:hint="eastAsia"/>
          <w:color w:val="393939"/>
          <w:kern w:val="0"/>
          <w:sz w:val="24"/>
          <w:szCs w:val="24"/>
        </w:rPr>
        <w:t>×</w:t>
      </w:r>
      <w:r>
        <w:rPr>
          <w:rFonts w:eastAsia="微软雅黑" w:cs="宋体"/>
          <w:color w:val="393939"/>
          <w:kern w:val="0"/>
          <w:sz w:val="24"/>
          <w:szCs w:val="24"/>
        </w:rPr>
        <w:t>A1</w:t>
      </w:r>
      <w:r>
        <w:rPr>
          <w:rFonts w:ascii="宋体" w:eastAsia="微软雅黑" w:hAnsi="宋体" w:cs="宋体" w:hint="eastAsia"/>
          <w:color w:val="393939"/>
          <w:kern w:val="0"/>
          <w:sz w:val="24"/>
          <w:szCs w:val="24"/>
        </w:rPr>
        <w:t>）满分为</w:t>
      </w:r>
      <w:r>
        <w:rPr>
          <w:rFonts w:ascii="宋体" w:eastAsia="微软雅黑" w:hAnsi="宋体" w:cs="宋体" w:hint="eastAsia"/>
          <w:color w:val="393939"/>
          <w:kern w:val="0"/>
          <w:sz w:val="24"/>
          <w:szCs w:val="24"/>
          <w:u w:val="single"/>
        </w:rPr>
        <w:t>3</w:t>
      </w:r>
      <w:r>
        <w:rPr>
          <w:rFonts w:ascii="宋体" w:eastAsia="微软雅黑" w:hAnsi="宋体" w:cs="宋体"/>
          <w:color w:val="393939"/>
          <w:kern w:val="0"/>
          <w:sz w:val="24"/>
          <w:szCs w:val="24"/>
          <w:u w:val="single"/>
        </w:rPr>
        <w:t>5</w:t>
      </w:r>
      <w:r>
        <w:rPr>
          <w:rFonts w:ascii="宋体" w:eastAsia="微软雅黑" w:hAnsi="宋体" w:cs="宋体" w:hint="eastAsia"/>
          <w:color w:val="393939"/>
          <w:kern w:val="0"/>
          <w:sz w:val="24"/>
          <w:szCs w:val="24"/>
        </w:rPr>
        <w:t>分。</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a.</w:t>
      </w:r>
      <w:r>
        <w:rPr>
          <w:rFonts w:ascii="宋体" w:eastAsia="微软雅黑" w:hAnsi="宋体" w:cs="宋体" w:hint="eastAsia"/>
          <w:color w:val="393939"/>
          <w:kern w:val="0"/>
          <w:sz w:val="24"/>
          <w:szCs w:val="24"/>
        </w:rPr>
        <w:t>价格分采用低价优先法计算，即满足招标文件要求且投标价格最低的投标报价为评标基准价，其价格分为满分。其他投标人的价格分统一按照下列公式计算：投标报价得分</w:t>
      </w:r>
      <w:r>
        <w:rPr>
          <w:rFonts w:eastAsia="微软雅黑" w:cs="宋体"/>
          <w:color w:val="393939"/>
          <w:kern w:val="0"/>
          <w:sz w:val="24"/>
          <w:szCs w:val="24"/>
        </w:rPr>
        <w:t>=</w:t>
      </w:r>
      <w:r>
        <w:rPr>
          <w:rFonts w:ascii="宋体" w:eastAsia="微软雅黑" w:hAnsi="宋体" w:cs="宋体" w:hint="eastAsia"/>
          <w:color w:val="393939"/>
          <w:kern w:val="0"/>
          <w:sz w:val="24"/>
          <w:szCs w:val="24"/>
        </w:rPr>
        <w:t>（评标基准价／投标报价）×</w:t>
      </w:r>
      <w:r>
        <w:rPr>
          <w:rFonts w:eastAsia="微软雅黑" w:cs="宋体"/>
          <w:color w:val="393939"/>
          <w:kern w:val="0"/>
          <w:sz w:val="24"/>
          <w:szCs w:val="24"/>
        </w:rPr>
        <w:t>100</w:t>
      </w:r>
      <w:r>
        <w:rPr>
          <w:rFonts w:ascii="宋体" w:eastAsia="微软雅黑" w:hAnsi="宋体" w:cs="宋体" w:hint="eastAsia"/>
          <w:color w:val="393939"/>
          <w:kern w:val="0"/>
          <w:sz w:val="24"/>
          <w:szCs w:val="24"/>
        </w:rPr>
        <w:t>。因落实政府采购政策需进行价格扣除的，以扣除后的价格计算评标基准价和投标报价。</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eastAsia="微软雅黑" w:cs="宋体"/>
          <w:color w:val="393939"/>
          <w:kern w:val="0"/>
          <w:sz w:val="24"/>
          <w:szCs w:val="24"/>
        </w:rPr>
        <w:t>b.</w:t>
      </w:r>
      <w:r>
        <w:rPr>
          <w:rFonts w:ascii="宋体" w:eastAsia="微软雅黑" w:hAnsi="宋体" w:cs="宋体" w:hint="eastAsia"/>
          <w:color w:val="393939"/>
          <w:kern w:val="0"/>
          <w:sz w:val="24"/>
          <w:szCs w:val="24"/>
        </w:rPr>
        <w:t>价格扣除的规则如下：</w:t>
      </w:r>
    </w:p>
    <w:tbl>
      <w:tblPr>
        <w:tblW w:w="832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161"/>
        <w:gridCol w:w="7161"/>
      </w:tblGrid>
      <w:tr w:rsidR="00E6704B">
        <w:trPr>
          <w:tblHeader/>
        </w:trPr>
        <w:tc>
          <w:tcPr>
            <w:tcW w:w="1161"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评标项目</w:t>
            </w:r>
          </w:p>
        </w:tc>
        <w:tc>
          <w:tcPr>
            <w:tcW w:w="7161"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评标方法</w:t>
            </w:r>
          </w:p>
        </w:tc>
      </w:tr>
      <w:tr w:rsidR="00E6704B">
        <w:tc>
          <w:tcPr>
            <w:tcW w:w="1161"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小型、微型企业，监狱企业，残疾人</w:t>
            </w:r>
          </w:p>
        </w:tc>
        <w:tc>
          <w:tcPr>
            <w:tcW w:w="7161"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b/>
                <w:bCs/>
                <w:kern w:val="0"/>
                <w:sz w:val="24"/>
                <w:szCs w:val="24"/>
              </w:rPr>
              <w:t>根据《政府采购促进中小企业发展暂行办法》（财库</w:t>
            </w:r>
            <w:r>
              <w:rPr>
                <w:rFonts w:ascii="宋体" w:hAnsi="宋体" w:cs="宋体"/>
                <w:b/>
                <w:bCs/>
                <w:kern w:val="0"/>
                <w:sz w:val="24"/>
                <w:szCs w:val="24"/>
              </w:rPr>
              <w:t>[2011]181</w:t>
            </w:r>
            <w:r>
              <w:rPr>
                <w:rFonts w:ascii="宋体" w:hAnsi="宋体" w:cs="宋体" w:hint="eastAsia"/>
                <w:b/>
                <w:bCs/>
                <w:kern w:val="0"/>
                <w:sz w:val="24"/>
                <w:szCs w:val="24"/>
              </w:rPr>
              <w:t>号）文件，具体规定如下：（</w:t>
            </w:r>
            <w:r>
              <w:rPr>
                <w:rFonts w:ascii="宋体" w:hAnsi="宋体" w:cs="宋体"/>
                <w:b/>
                <w:bCs/>
                <w:kern w:val="0"/>
                <w:sz w:val="24"/>
                <w:szCs w:val="24"/>
              </w:rPr>
              <w:t>1</w:t>
            </w:r>
            <w:r>
              <w:rPr>
                <w:rFonts w:ascii="宋体" w:hAnsi="宋体" w:cs="宋体" w:hint="eastAsia"/>
                <w:b/>
                <w:bCs/>
                <w:kern w:val="0"/>
                <w:sz w:val="24"/>
                <w:szCs w:val="24"/>
              </w:rPr>
              <w:t>）本办法所称中小企业（含中型、小型、微型企业，下同）应当同时符合以下条件：</w:t>
            </w:r>
            <w:r>
              <w:rPr>
                <w:rFonts w:ascii="宋体" w:cs="宋体" w:hint="eastAsia"/>
                <w:b/>
                <w:bCs/>
                <w:kern w:val="0"/>
                <w:sz w:val="24"/>
                <w:szCs w:val="24"/>
              </w:rPr>
              <w:t>①</w:t>
            </w:r>
            <w:r>
              <w:rPr>
                <w:rFonts w:ascii="宋体" w:hAnsi="宋体" w:cs="宋体" w:hint="eastAsia"/>
                <w:b/>
                <w:bCs/>
                <w:kern w:val="0"/>
                <w:sz w:val="24"/>
                <w:szCs w:val="24"/>
              </w:rPr>
              <w:t>符合中小企业划分标准（按《关于印发中小企业划型标准规定的通知》（工信部联企业〔</w:t>
            </w:r>
            <w:r>
              <w:rPr>
                <w:rFonts w:ascii="宋体" w:hAnsi="宋体" w:cs="宋体"/>
                <w:b/>
                <w:bCs/>
                <w:kern w:val="0"/>
                <w:sz w:val="24"/>
                <w:szCs w:val="24"/>
              </w:rPr>
              <w:t>2011</w:t>
            </w:r>
            <w:r>
              <w:rPr>
                <w:rFonts w:ascii="宋体" w:hAnsi="宋体" w:cs="宋体" w:hint="eastAsia"/>
                <w:b/>
                <w:bCs/>
                <w:kern w:val="0"/>
                <w:sz w:val="24"/>
                <w:szCs w:val="24"/>
              </w:rPr>
              <w:t>〕</w:t>
            </w:r>
            <w:r>
              <w:rPr>
                <w:rFonts w:ascii="宋体" w:hAnsi="宋体" w:cs="宋体"/>
                <w:b/>
                <w:bCs/>
                <w:kern w:val="0"/>
                <w:sz w:val="24"/>
                <w:szCs w:val="24"/>
              </w:rPr>
              <w:t>300</w:t>
            </w:r>
            <w:r>
              <w:rPr>
                <w:rFonts w:ascii="宋体" w:hAnsi="宋体" w:cs="宋体" w:hint="eastAsia"/>
                <w:b/>
                <w:bCs/>
                <w:kern w:val="0"/>
                <w:sz w:val="24"/>
                <w:szCs w:val="24"/>
              </w:rPr>
              <w:t>号）执行）；</w:t>
            </w:r>
            <w:r>
              <w:rPr>
                <w:rFonts w:ascii="宋体" w:cs="宋体" w:hint="eastAsia"/>
                <w:b/>
                <w:bCs/>
                <w:kern w:val="0"/>
                <w:sz w:val="24"/>
                <w:szCs w:val="24"/>
              </w:rPr>
              <w:t>②</w:t>
            </w:r>
            <w:r>
              <w:rPr>
                <w:rFonts w:ascii="宋体" w:hAnsi="宋体" w:cs="宋体" w:hint="eastAsia"/>
                <w:b/>
                <w:bCs/>
                <w:kern w:val="0"/>
                <w:sz w:val="24"/>
                <w:szCs w:val="24"/>
              </w:rPr>
              <w:t>提供本企业制造的货物、承担的项目或者服务，或者提供其他中小企业制造的货物。本项所称货物不包括使用大型企业注册商标的货物；</w:t>
            </w:r>
            <w:r>
              <w:rPr>
                <w:rFonts w:ascii="宋体" w:cs="宋体" w:hint="eastAsia"/>
                <w:b/>
                <w:bCs/>
                <w:kern w:val="0"/>
                <w:sz w:val="24"/>
                <w:szCs w:val="24"/>
              </w:rPr>
              <w:t>③</w:t>
            </w:r>
            <w:r>
              <w:rPr>
                <w:rFonts w:ascii="宋体" w:hAnsi="宋体" w:cs="宋体" w:hint="eastAsia"/>
                <w:b/>
                <w:bCs/>
                <w:kern w:val="0"/>
                <w:sz w:val="24"/>
                <w:szCs w:val="24"/>
              </w:rPr>
              <w:t>小型、微型企业提供中型企业制造的货物的，视同为中型企业。（</w:t>
            </w:r>
            <w:r>
              <w:rPr>
                <w:rFonts w:ascii="宋体" w:hAnsi="宋体" w:cs="宋体"/>
                <w:b/>
                <w:bCs/>
                <w:kern w:val="0"/>
                <w:sz w:val="24"/>
                <w:szCs w:val="24"/>
              </w:rPr>
              <w:t>2</w:t>
            </w:r>
            <w:r>
              <w:rPr>
                <w:rFonts w:ascii="宋体" w:hAnsi="宋体" w:cs="宋体" w:hint="eastAsia"/>
                <w:b/>
                <w:bCs/>
                <w:kern w:val="0"/>
                <w:sz w:val="24"/>
                <w:szCs w:val="24"/>
              </w:rPr>
              <w:t>）价格扣除办法：</w:t>
            </w:r>
            <w:r>
              <w:rPr>
                <w:rFonts w:ascii="宋体" w:cs="宋体" w:hint="eastAsia"/>
                <w:b/>
                <w:bCs/>
                <w:kern w:val="0"/>
                <w:sz w:val="24"/>
                <w:szCs w:val="24"/>
              </w:rPr>
              <w:t>①</w:t>
            </w:r>
            <w:r>
              <w:rPr>
                <w:rFonts w:ascii="宋体" w:hAnsi="宋体" w:cs="宋体" w:hint="eastAsia"/>
                <w:b/>
                <w:bCs/>
                <w:kern w:val="0"/>
                <w:sz w:val="24"/>
                <w:szCs w:val="24"/>
              </w:rPr>
              <w:t>对于非专门面向中小企业的项目，对小型和微型企业（或联合体各方均为小型、微型企业的）产品的价格给予</w:t>
            </w:r>
            <w:r>
              <w:rPr>
                <w:rFonts w:ascii="宋体" w:hAnsi="宋体" w:cs="宋体"/>
                <w:b/>
                <w:bCs/>
                <w:kern w:val="0"/>
                <w:sz w:val="24"/>
                <w:szCs w:val="24"/>
              </w:rPr>
              <w:t>6%</w:t>
            </w:r>
            <w:r>
              <w:rPr>
                <w:rFonts w:ascii="宋体" w:hAnsi="宋体" w:cs="宋体" w:hint="eastAsia"/>
                <w:b/>
                <w:bCs/>
                <w:kern w:val="0"/>
                <w:sz w:val="24"/>
                <w:szCs w:val="24"/>
              </w:rPr>
              <w:t>的扣除，用扣除后的价格参与价格分的评审。</w:t>
            </w:r>
            <w:r>
              <w:rPr>
                <w:rFonts w:ascii="宋体" w:cs="宋体" w:hint="eastAsia"/>
                <w:b/>
                <w:bCs/>
                <w:kern w:val="0"/>
                <w:sz w:val="24"/>
                <w:szCs w:val="24"/>
              </w:rPr>
              <w:t>②</w:t>
            </w:r>
            <w:r>
              <w:rPr>
                <w:rFonts w:ascii="宋体" w:hAnsi="宋体" w:cs="宋体" w:hint="eastAsia"/>
                <w:b/>
                <w:bCs/>
                <w:kern w:val="0"/>
                <w:sz w:val="24"/>
                <w:szCs w:val="24"/>
              </w:rPr>
              <w:t>大中型企业和其他自然人、法人或者其他组织与小型、微型企业组成联合体共同参加非专门面向中小企业的政府采购活动的，其联合协议中约定小型、微型企业的协议合同金额占到联合体协议合</w:t>
            </w:r>
            <w:r>
              <w:rPr>
                <w:rFonts w:ascii="宋体" w:hAnsi="宋体" w:cs="宋体" w:hint="eastAsia"/>
                <w:b/>
                <w:bCs/>
                <w:kern w:val="0"/>
                <w:sz w:val="24"/>
                <w:szCs w:val="24"/>
              </w:rPr>
              <w:t>同总金额</w:t>
            </w:r>
            <w:r>
              <w:rPr>
                <w:rFonts w:ascii="宋体" w:hAnsi="宋体" w:cs="宋体"/>
                <w:b/>
                <w:bCs/>
                <w:kern w:val="0"/>
                <w:sz w:val="24"/>
                <w:szCs w:val="24"/>
              </w:rPr>
              <w:t>30%</w:t>
            </w:r>
            <w:r>
              <w:rPr>
                <w:rFonts w:ascii="宋体" w:hAnsi="宋体" w:cs="宋体" w:hint="eastAsia"/>
                <w:b/>
                <w:bCs/>
                <w:kern w:val="0"/>
                <w:sz w:val="24"/>
                <w:szCs w:val="24"/>
              </w:rPr>
              <w:t>以上的，可给予联合体</w:t>
            </w:r>
            <w:r>
              <w:rPr>
                <w:rFonts w:ascii="宋体" w:hAnsi="宋体" w:cs="宋体"/>
                <w:b/>
                <w:bCs/>
                <w:kern w:val="0"/>
                <w:sz w:val="24"/>
                <w:szCs w:val="24"/>
              </w:rPr>
              <w:t>3%</w:t>
            </w:r>
            <w:r>
              <w:rPr>
                <w:rFonts w:ascii="宋体" w:hAnsi="宋体" w:cs="宋体" w:hint="eastAsia"/>
                <w:b/>
                <w:bCs/>
                <w:kern w:val="0"/>
                <w:sz w:val="24"/>
                <w:szCs w:val="24"/>
              </w:rPr>
              <w:t>的价格扣除。（</w:t>
            </w:r>
            <w:r>
              <w:rPr>
                <w:rFonts w:ascii="宋体" w:hAnsi="宋体" w:cs="宋体"/>
                <w:b/>
                <w:bCs/>
                <w:kern w:val="0"/>
                <w:sz w:val="24"/>
                <w:szCs w:val="24"/>
              </w:rPr>
              <w:t>3</w:t>
            </w:r>
            <w:r>
              <w:rPr>
                <w:rFonts w:ascii="宋体" w:hAnsi="宋体" w:cs="宋体" w:hint="eastAsia"/>
                <w:b/>
                <w:bCs/>
                <w:kern w:val="0"/>
                <w:sz w:val="24"/>
                <w:szCs w:val="24"/>
              </w:rPr>
              <w:t>）小型和微型企业适用价格扣除办法时必须同时提供如下证明材料并加盖公章，否则不予价格扣除：</w:t>
            </w:r>
            <w:r>
              <w:rPr>
                <w:rFonts w:ascii="宋体" w:cs="宋体" w:hint="eastAsia"/>
                <w:b/>
                <w:bCs/>
                <w:kern w:val="0"/>
                <w:sz w:val="24"/>
                <w:szCs w:val="24"/>
              </w:rPr>
              <w:t>①</w:t>
            </w:r>
            <w:r>
              <w:rPr>
                <w:rFonts w:ascii="宋体" w:hAnsi="宋体" w:cs="宋体" w:hint="eastAsia"/>
                <w:b/>
                <w:bCs/>
                <w:kern w:val="0"/>
                <w:sz w:val="24"/>
                <w:szCs w:val="24"/>
              </w:rPr>
              <w:t>《中小企业声明函》。</w:t>
            </w:r>
            <w:r>
              <w:rPr>
                <w:rFonts w:ascii="宋体" w:cs="宋体" w:hint="eastAsia"/>
                <w:b/>
                <w:bCs/>
                <w:kern w:val="0"/>
                <w:sz w:val="24"/>
                <w:szCs w:val="24"/>
              </w:rPr>
              <w:t>②</w:t>
            </w:r>
            <w:r>
              <w:rPr>
                <w:rFonts w:ascii="宋体" w:hAnsi="宋体" w:cs="宋体" w:hint="eastAsia"/>
                <w:b/>
                <w:bCs/>
                <w:kern w:val="0"/>
                <w:sz w:val="24"/>
                <w:szCs w:val="24"/>
              </w:rPr>
              <w:t>投标人应提供所投标产品生产厂家的属地中小企业认定主管部门出具的证明函。注：对于执行《福州市中小企业认定管理办法》（榕经信企〔</w:t>
            </w:r>
            <w:r>
              <w:rPr>
                <w:rFonts w:ascii="宋体" w:hAnsi="宋体" w:cs="宋体"/>
                <w:b/>
                <w:bCs/>
                <w:kern w:val="0"/>
                <w:sz w:val="24"/>
                <w:szCs w:val="24"/>
              </w:rPr>
              <w:t>2017</w:t>
            </w:r>
            <w:r>
              <w:rPr>
                <w:rFonts w:ascii="宋体" w:hAnsi="宋体" w:cs="宋体" w:hint="eastAsia"/>
                <w:b/>
                <w:bCs/>
                <w:kern w:val="0"/>
                <w:sz w:val="24"/>
                <w:szCs w:val="24"/>
              </w:rPr>
              <w:t>〕</w:t>
            </w:r>
            <w:r>
              <w:rPr>
                <w:rFonts w:ascii="宋体" w:hAnsi="宋体" w:cs="宋体"/>
                <w:b/>
                <w:bCs/>
                <w:kern w:val="0"/>
                <w:sz w:val="24"/>
                <w:szCs w:val="24"/>
              </w:rPr>
              <w:t>1136</w:t>
            </w:r>
            <w:r>
              <w:rPr>
                <w:rFonts w:ascii="宋体" w:hAnsi="宋体" w:cs="宋体" w:hint="eastAsia"/>
                <w:b/>
                <w:bCs/>
                <w:kern w:val="0"/>
                <w:sz w:val="24"/>
                <w:szCs w:val="24"/>
              </w:rPr>
              <w:t>号）文件的企业，应提供有效期内的《中小企业认定证明》，未执行此文件的企业按照属地中小企业认定主管部门相关规定执行。</w:t>
            </w:r>
            <w:r>
              <w:rPr>
                <w:rFonts w:ascii="宋体" w:cs="宋体" w:hint="eastAsia"/>
                <w:b/>
                <w:bCs/>
                <w:kern w:val="0"/>
                <w:sz w:val="24"/>
                <w:szCs w:val="24"/>
              </w:rPr>
              <w:t>③</w:t>
            </w:r>
            <w:r>
              <w:rPr>
                <w:rFonts w:ascii="宋体" w:hAnsi="宋体" w:cs="宋体" w:hint="eastAsia"/>
                <w:b/>
                <w:bCs/>
                <w:kern w:val="0"/>
                <w:sz w:val="24"/>
                <w:szCs w:val="24"/>
              </w:rPr>
              <w:t>投标人需按招标文件格式</w:t>
            </w:r>
            <w:r>
              <w:rPr>
                <w:rFonts w:ascii="宋体" w:cs="宋体" w:hint="eastAsia"/>
                <w:b/>
                <w:bCs/>
                <w:kern w:val="0"/>
                <w:sz w:val="24"/>
                <w:szCs w:val="24"/>
              </w:rPr>
              <w:t>“</w:t>
            </w:r>
            <w:r>
              <w:rPr>
                <w:rFonts w:ascii="宋体" w:hAnsi="宋体" w:cs="宋体" w:hint="eastAsia"/>
                <w:b/>
                <w:bCs/>
                <w:kern w:val="0"/>
                <w:sz w:val="24"/>
                <w:szCs w:val="24"/>
              </w:rPr>
              <w:t>小型、微型企业产品价格扣除证明材料</w:t>
            </w:r>
            <w:r>
              <w:rPr>
                <w:rFonts w:ascii="宋体" w:cs="宋体" w:hint="eastAsia"/>
                <w:b/>
                <w:bCs/>
                <w:kern w:val="0"/>
                <w:sz w:val="24"/>
                <w:szCs w:val="24"/>
              </w:rPr>
              <w:t>”</w:t>
            </w:r>
            <w:r>
              <w:rPr>
                <w:rFonts w:ascii="宋体" w:hAnsi="宋体" w:cs="宋体" w:hint="eastAsia"/>
                <w:b/>
                <w:bCs/>
                <w:kern w:val="0"/>
                <w:sz w:val="24"/>
                <w:szCs w:val="24"/>
              </w:rPr>
              <w:t>如实填写并提供相应材料。</w:t>
            </w:r>
            <w:r>
              <w:rPr>
                <w:rFonts w:ascii="宋体" w:hAnsi="宋体" w:cs="宋体"/>
                <w:b/>
                <w:bCs/>
                <w:kern w:val="0"/>
                <w:sz w:val="24"/>
                <w:szCs w:val="24"/>
              </w:rPr>
              <w:t>(4</w:t>
            </w:r>
            <w:r>
              <w:rPr>
                <w:rFonts w:ascii="宋体" w:hAnsi="宋体" w:cs="宋体"/>
                <w:b/>
                <w:bCs/>
                <w:kern w:val="0"/>
                <w:sz w:val="24"/>
                <w:szCs w:val="24"/>
              </w:rPr>
              <w:t>)</w:t>
            </w:r>
            <w:r>
              <w:rPr>
                <w:rFonts w:ascii="宋体" w:hAnsi="宋体" w:cs="宋体" w:hint="eastAsia"/>
                <w:b/>
                <w:bCs/>
                <w:kern w:val="0"/>
                <w:sz w:val="24"/>
                <w:szCs w:val="24"/>
              </w:rPr>
              <w:t>根据财政部、司法部联合印发《关于政府采购支持监狱企业发展有关问题的通知》（财库【</w:t>
            </w:r>
            <w:r>
              <w:rPr>
                <w:rFonts w:ascii="宋体" w:hAnsi="宋体" w:cs="宋体"/>
                <w:b/>
                <w:bCs/>
                <w:kern w:val="0"/>
                <w:sz w:val="24"/>
                <w:szCs w:val="24"/>
              </w:rPr>
              <w:t>2014</w:t>
            </w:r>
            <w:r>
              <w:rPr>
                <w:rFonts w:ascii="宋体" w:hAnsi="宋体" w:cs="宋体" w:hint="eastAsia"/>
                <w:b/>
                <w:bCs/>
                <w:kern w:val="0"/>
                <w:sz w:val="24"/>
                <w:szCs w:val="24"/>
              </w:rPr>
              <w:t>】</w:t>
            </w:r>
            <w:r>
              <w:rPr>
                <w:rFonts w:ascii="宋体" w:hAnsi="宋体" w:cs="宋体"/>
                <w:b/>
                <w:bCs/>
                <w:kern w:val="0"/>
                <w:sz w:val="24"/>
                <w:szCs w:val="24"/>
              </w:rPr>
              <w:t>68</w:t>
            </w:r>
            <w:r>
              <w:rPr>
                <w:rFonts w:ascii="宋体" w:hAnsi="宋体" w:cs="宋体" w:hint="eastAsia"/>
                <w:b/>
                <w:bCs/>
                <w:kern w:val="0"/>
                <w:sz w:val="24"/>
                <w:szCs w:val="24"/>
              </w:rPr>
              <w:t>号）文件规定，凡监狱企业参加政府采购活动视同小型、微型企业，享受评审价格扣除的政府采购优惠政策。此次若有监狱企业参加投标的其报价享受</w:t>
            </w:r>
            <w:r>
              <w:rPr>
                <w:rFonts w:ascii="宋体" w:hAnsi="宋体" w:cs="宋体"/>
                <w:b/>
                <w:bCs/>
                <w:kern w:val="0"/>
                <w:sz w:val="24"/>
                <w:szCs w:val="24"/>
              </w:rPr>
              <w:t>6%</w:t>
            </w:r>
            <w:r>
              <w:rPr>
                <w:rFonts w:ascii="宋体" w:hAnsi="宋体" w:cs="宋体" w:hint="eastAsia"/>
                <w:b/>
                <w:bCs/>
                <w:kern w:val="0"/>
                <w:sz w:val="24"/>
                <w:szCs w:val="24"/>
              </w:rPr>
              <w:t>的价格扣除，且无需提供上述所要求的证明材料，但必须提供由省级以上监狱管理局、戒毒管理局（含新疆生产建设兵团）出具的属于监狱企业的证明文件，否则评审时不予价格扣除优惠。（</w:t>
            </w:r>
            <w:r>
              <w:rPr>
                <w:rFonts w:ascii="宋体" w:hAnsi="宋体" w:cs="宋体"/>
                <w:b/>
                <w:bCs/>
                <w:kern w:val="0"/>
                <w:sz w:val="24"/>
                <w:szCs w:val="24"/>
              </w:rPr>
              <w:t>5</w:t>
            </w:r>
            <w:r>
              <w:rPr>
                <w:rFonts w:ascii="宋体" w:hAnsi="宋体" w:cs="宋体" w:hint="eastAsia"/>
                <w:b/>
                <w:bCs/>
                <w:kern w:val="0"/>
                <w:sz w:val="24"/>
                <w:szCs w:val="24"/>
              </w:rPr>
              <w:t>）根据财政部、民政部、中国残疾人联合会联合发布《关于促进残疾人就业政府采购政策的通知》（财库〔</w:t>
            </w:r>
            <w:r>
              <w:rPr>
                <w:rFonts w:ascii="宋体" w:hAnsi="宋体" w:cs="宋体"/>
                <w:b/>
                <w:bCs/>
                <w:kern w:val="0"/>
                <w:sz w:val="24"/>
                <w:szCs w:val="24"/>
              </w:rPr>
              <w:t>2017</w:t>
            </w:r>
            <w:r>
              <w:rPr>
                <w:rFonts w:ascii="宋体" w:hAnsi="宋体" w:cs="宋体" w:hint="eastAsia"/>
                <w:b/>
                <w:bCs/>
                <w:kern w:val="0"/>
                <w:sz w:val="24"/>
                <w:szCs w:val="24"/>
              </w:rPr>
              <w:t>〕</w:t>
            </w:r>
            <w:r>
              <w:rPr>
                <w:rFonts w:ascii="宋体" w:hAnsi="宋体" w:cs="宋体"/>
                <w:b/>
                <w:bCs/>
                <w:kern w:val="0"/>
                <w:sz w:val="24"/>
                <w:szCs w:val="24"/>
              </w:rPr>
              <w:t>141</w:t>
            </w:r>
            <w:r>
              <w:rPr>
                <w:rFonts w:ascii="宋体" w:hAnsi="宋体" w:cs="宋体" w:hint="eastAsia"/>
                <w:b/>
                <w:bCs/>
                <w:kern w:val="0"/>
                <w:sz w:val="24"/>
                <w:szCs w:val="24"/>
              </w:rPr>
              <w:t>号）文件规定，残疾人福利性单位视同小型、微型企业，享受评审中价格扣除的政府采购政策。残疾人福利性单位属于小型、微型企业的，不重复享受政策。此次若有残疾人福利性单位参加投标的只需提供《残疾人福利性单位声明函》，并对声明的真实性负责。</w:t>
            </w:r>
          </w:p>
        </w:tc>
      </w:tr>
    </w:tbl>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hAnsi="宋体" w:cs="宋体" w:hint="eastAsia"/>
          <w:color w:val="393939"/>
          <w:kern w:val="0"/>
          <w:sz w:val="24"/>
          <w:szCs w:val="24"/>
        </w:rPr>
        <w:t>②</w:t>
      </w:r>
      <w:r>
        <w:rPr>
          <w:rFonts w:ascii="宋体" w:eastAsia="微软雅黑" w:hAnsi="宋体" w:cs="宋体" w:hint="eastAsia"/>
          <w:color w:val="393939"/>
          <w:kern w:val="0"/>
          <w:sz w:val="24"/>
          <w:szCs w:val="24"/>
        </w:rPr>
        <w:t>技术项（</w:t>
      </w:r>
      <w:r>
        <w:rPr>
          <w:rFonts w:eastAsia="微软雅黑" w:cs="宋体"/>
          <w:color w:val="393939"/>
          <w:kern w:val="0"/>
          <w:sz w:val="24"/>
          <w:szCs w:val="24"/>
        </w:rPr>
        <w:t>F2</w:t>
      </w:r>
      <w:r>
        <w:rPr>
          <w:rFonts w:ascii="宋体" w:eastAsia="微软雅黑" w:hAnsi="宋体" w:cs="宋体" w:hint="eastAsia"/>
          <w:color w:val="393939"/>
          <w:kern w:val="0"/>
          <w:sz w:val="24"/>
          <w:szCs w:val="24"/>
        </w:rPr>
        <w:t>×</w:t>
      </w:r>
      <w:r>
        <w:rPr>
          <w:rFonts w:eastAsia="微软雅黑" w:cs="宋体"/>
          <w:color w:val="393939"/>
          <w:kern w:val="0"/>
          <w:sz w:val="24"/>
          <w:szCs w:val="24"/>
        </w:rPr>
        <w:t>A2</w:t>
      </w:r>
      <w:r>
        <w:rPr>
          <w:rFonts w:ascii="宋体" w:eastAsia="微软雅黑" w:hAnsi="宋体" w:cs="宋体" w:hint="eastAsia"/>
          <w:color w:val="393939"/>
          <w:kern w:val="0"/>
          <w:sz w:val="24"/>
          <w:szCs w:val="24"/>
        </w:rPr>
        <w:t>）满分为</w:t>
      </w:r>
      <w:r>
        <w:rPr>
          <w:rFonts w:ascii="宋体" w:eastAsia="微软雅黑" w:hAnsi="宋体" w:cs="宋体" w:hint="eastAsia"/>
          <w:color w:val="393939"/>
          <w:kern w:val="0"/>
          <w:sz w:val="24"/>
          <w:szCs w:val="24"/>
          <w:u w:val="single"/>
        </w:rPr>
        <w:t>50</w:t>
      </w:r>
      <w:r>
        <w:rPr>
          <w:rFonts w:ascii="宋体" w:eastAsia="微软雅黑" w:hAnsi="宋体" w:cs="宋体" w:hint="eastAsia"/>
          <w:color w:val="393939"/>
          <w:kern w:val="0"/>
          <w:sz w:val="24"/>
          <w:szCs w:val="24"/>
        </w:rPr>
        <w:t>分。</w:t>
      </w:r>
    </w:p>
    <w:tbl>
      <w:tblPr>
        <w:tblW w:w="832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413"/>
        <w:gridCol w:w="412"/>
        <w:gridCol w:w="7497"/>
      </w:tblGrid>
      <w:tr w:rsidR="00E6704B">
        <w:trPr>
          <w:tblHeader/>
        </w:trPr>
        <w:tc>
          <w:tcPr>
            <w:tcW w:w="413"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评标项目</w:t>
            </w:r>
          </w:p>
        </w:tc>
        <w:tc>
          <w:tcPr>
            <w:tcW w:w="412"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评标分值</w:t>
            </w:r>
          </w:p>
        </w:tc>
        <w:tc>
          <w:tcPr>
            <w:tcW w:w="7497"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评标方法描述</w:t>
            </w:r>
          </w:p>
        </w:tc>
      </w:tr>
      <w:tr w:rsidR="00E6704B">
        <w:tc>
          <w:tcPr>
            <w:tcW w:w="413"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A1</w:t>
            </w:r>
          </w:p>
        </w:tc>
        <w:tc>
          <w:tcPr>
            <w:tcW w:w="412"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4</w:t>
            </w:r>
            <w:r>
              <w:rPr>
                <w:rFonts w:ascii="宋体" w:hAnsi="宋体" w:cs="宋体" w:hint="eastAsia"/>
                <w:kern w:val="0"/>
                <w:sz w:val="24"/>
                <w:szCs w:val="24"/>
              </w:rPr>
              <w:t>4</w:t>
            </w:r>
          </w:p>
        </w:tc>
        <w:tc>
          <w:tcPr>
            <w:tcW w:w="7497"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评委将依据投标人所提供的技术和服务要求响应表，参照招标文件中技术和服务要求进行评价：完全满足招标文件要求的得</w:t>
            </w:r>
            <w:r>
              <w:rPr>
                <w:rFonts w:ascii="宋体" w:hAnsi="宋体" w:cs="宋体"/>
                <w:kern w:val="0"/>
                <w:sz w:val="24"/>
                <w:szCs w:val="24"/>
              </w:rPr>
              <w:t>4</w:t>
            </w:r>
            <w:r>
              <w:rPr>
                <w:rFonts w:ascii="宋体" w:hAnsi="宋体" w:cs="宋体" w:hint="eastAsia"/>
                <w:kern w:val="0"/>
                <w:sz w:val="24"/>
                <w:szCs w:val="24"/>
              </w:rPr>
              <w:t>4</w:t>
            </w:r>
            <w:r>
              <w:rPr>
                <w:rFonts w:ascii="宋体" w:hAnsi="宋体" w:cs="宋体" w:hint="eastAsia"/>
                <w:kern w:val="0"/>
                <w:sz w:val="24"/>
                <w:szCs w:val="24"/>
              </w:rPr>
              <w:t>分，技术参数中带</w:t>
            </w:r>
            <w:r>
              <w:rPr>
                <w:rFonts w:ascii="宋体" w:cs="宋体" w:hint="eastAsia"/>
                <w:kern w:val="0"/>
                <w:sz w:val="24"/>
                <w:szCs w:val="24"/>
              </w:rPr>
              <w:t>“▲”</w:t>
            </w:r>
            <w:r>
              <w:rPr>
                <w:rFonts w:ascii="宋体" w:hAnsi="宋体" w:cs="宋体" w:hint="eastAsia"/>
                <w:kern w:val="0"/>
                <w:sz w:val="24"/>
                <w:szCs w:val="24"/>
              </w:rPr>
              <w:t>号条款为重要技术指标，每负偏离一项扣</w:t>
            </w:r>
            <w:r>
              <w:rPr>
                <w:rFonts w:ascii="宋体" w:hAnsi="宋体" w:cs="宋体"/>
                <w:kern w:val="0"/>
                <w:sz w:val="24"/>
                <w:szCs w:val="24"/>
              </w:rPr>
              <w:t>3</w:t>
            </w:r>
            <w:r>
              <w:rPr>
                <w:rFonts w:ascii="宋体" w:hAnsi="宋体" w:cs="宋体" w:hint="eastAsia"/>
                <w:kern w:val="0"/>
                <w:sz w:val="24"/>
                <w:szCs w:val="24"/>
              </w:rPr>
              <w:t>分，若带</w:t>
            </w:r>
            <w:r>
              <w:rPr>
                <w:rFonts w:ascii="宋体" w:cs="宋体" w:hint="eastAsia"/>
                <w:kern w:val="0"/>
                <w:sz w:val="24"/>
                <w:szCs w:val="24"/>
              </w:rPr>
              <w:t>“▲”</w:t>
            </w:r>
            <w:r>
              <w:rPr>
                <w:rFonts w:ascii="宋体" w:hAnsi="宋体" w:cs="宋体" w:hint="eastAsia"/>
                <w:kern w:val="0"/>
                <w:sz w:val="24"/>
                <w:szCs w:val="24"/>
              </w:rPr>
              <w:t>的技术参数有两项及两项以上负偏离时，则视为实质性偏离招标文件要求，按无效投标处理，未带</w:t>
            </w:r>
            <w:r>
              <w:rPr>
                <w:rFonts w:ascii="宋体" w:cs="宋体" w:hint="eastAsia"/>
                <w:kern w:val="0"/>
                <w:sz w:val="24"/>
                <w:szCs w:val="24"/>
              </w:rPr>
              <w:t>“▲”</w:t>
            </w:r>
            <w:r>
              <w:rPr>
                <w:rFonts w:ascii="宋体" w:hAnsi="宋体" w:cs="宋体" w:hint="eastAsia"/>
                <w:kern w:val="0"/>
                <w:sz w:val="24"/>
                <w:szCs w:val="24"/>
              </w:rPr>
              <w:t>号条款每负偏离一项扣</w:t>
            </w:r>
            <w:r>
              <w:rPr>
                <w:rFonts w:ascii="宋体" w:hAnsi="宋体" w:cs="宋体"/>
                <w:kern w:val="0"/>
                <w:sz w:val="24"/>
                <w:szCs w:val="24"/>
              </w:rPr>
              <w:t>2</w:t>
            </w:r>
            <w:r>
              <w:rPr>
                <w:rFonts w:ascii="宋体" w:hAnsi="宋体" w:cs="宋体" w:hint="eastAsia"/>
                <w:kern w:val="0"/>
                <w:sz w:val="24"/>
                <w:szCs w:val="24"/>
              </w:rPr>
              <w:t>分。</w:t>
            </w:r>
          </w:p>
        </w:tc>
      </w:tr>
      <w:tr w:rsidR="00E6704B">
        <w:tc>
          <w:tcPr>
            <w:tcW w:w="413"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A2</w:t>
            </w:r>
          </w:p>
        </w:tc>
        <w:tc>
          <w:tcPr>
            <w:tcW w:w="412"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3</w:t>
            </w:r>
          </w:p>
        </w:tc>
        <w:tc>
          <w:tcPr>
            <w:tcW w:w="7497"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、彩页资料完整且能佐证所投标产品的主要技术参数及功能得</w:t>
            </w:r>
            <w:r>
              <w:rPr>
                <w:rFonts w:ascii="宋体" w:hAnsi="宋体" w:cs="宋体"/>
                <w:kern w:val="0"/>
                <w:sz w:val="24"/>
                <w:szCs w:val="24"/>
              </w:rPr>
              <w:t xml:space="preserve">3 </w:t>
            </w:r>
            <w:r>
              <w:rPr>
                <w:rFonts w:ascii="宋体" w:hAnsi="宋体" w:cs="宋体" w:hint="eastAsia"/>
                <w:kern w:val="0"/>
                <w:sz w:val="24"/>
                <w:szCs w:val="24"/>
              </w:rPr>
              <w:t>分；</w:t>
            </w:r>
            <w:r>
              <w:rPr>
                <w:rFonts w:ascii="宋体" w:hAnsi="宋体" w:cs="宋体"/>
                <w:kern w:val="0"/>
                <w:sz w:val="24"/>
                <w:szCs w:val="24"/>
              </w:rPr>
              <w:t>2</w:t>
            </w:r>
            <w:r>
              <w:rPr>
                <w:rFonts w:ascii="宋体" w:hAnsi="宋体" w:cs="宋体" w:hint="eastAsia"/>
                <w:kern w:val="0"/>
                <w:sz w:val="24"/>
                <w:szCs w:val="24"/>
              </w:rPr>
              <w:t>、无彩页资料原件，但其复印件能佐证所投标产品的主要技术参数及功能得</w:t>
            </w:r>
            <w:r>
              <w:rPr>
                <w:rFonts w:ascii="宋体" w:hAnsi="宋体" w:cs="宋体"/>
                <w:kern w:val="0"/>
                <w:sz w:val="24"/>
                <w:szCs w:val="24"/>
              </w:rPr>
              <w:t>2</w:t>
            </w:r>
            <w:r>
              <w:rPr>
                <w:rFonts w:ascii="宋体" w:hAnsi="宋体" w:cs="宋体" w:hint="eastAsia"/>
                <w:kern w:val="0"/>
                <w:sz w:val="24"/>
                <w:szCs w:val="24"/>
              </w:rPr>
              <w:t>分；</w:t>
            </w:r>
            <w:r>
              <w:rPr>
                <w:rFonts w:ascii="宋体" w:hAnsi="宋体" w:cs="宋体"/>
                <w:kern w:val="0"/>
                <w:sz w:val="24"/>
                <w:szCs w:val="24"/>
              </w:rPr>
              <w:t xml:space="preserve"> 3</w:t>
            </w:r>
            <w:r>
              <w:rPr>
                <w:rFonts w:ascii="宋体" w:hAnsi="宋体" w:cs="宋体" w:hint="eastAsia"/>
                <w:kern w:val="0"/>
                <w:sz w:val="24"/>
                <w:szCs w:val="24"/>
              </w:rPr>
              <w:t>、彩页资料或复印件仅能部分佐证所投标产品的主要技术参数及功能得</w:t>
            </w:r>
            <w:r>
              <w:rPr>
                <w:rFonts w:ascii="宋体" w:hAnsi="宋体" w:cs="宋体"/>
                <w:kern w:val="0"/>
                <w:sz w:val="24"/>
                <w:szCs w:val="24"/>
              </w:rPr>
              <w:t>1</w:t>
            </w:r>
            <w:r>
              <w:rPr>
                <w:rFonts w:ascii="宋体" w:hAnsi="宋体" w:cs="宋体" w:hint="eastAsia"/>
                <w:kern w:val="0"/>
                <w:sz w:val="24"/>
                <w:szCs w:val="24"/>
              </w:rPr>
              <w:t>分；</w:t>
            </w:r>
            <w:r>
              <w:rPr>
                <w:rFonts w:ascii="宋体" w:hAnsi="宋体" w:cs="宋体"/>
                <w:kern w:val="0"/>
                <w:sz w:val="24"/>
                <w:szCs w:val="24"/>
              </w:rPr>
              <w:t xml:space="preserve"> 4</w:t>
            </w:r>
            <w:r>
              <w:rPr>
                <w:rFonts w:ascii="宋体" w:hAnsi="宋体" w:cs="宋体" w:hint="eastAsia"/>
                <w:kern w:val="0"/>
                <w:sz w:val="24"/>
                <w:szCs w:val="24"/>
              </w:rPr>
              <w:t>、无提供彩页资料，或提供的彩页资料与所投产品的规格型号不一致，或彩页资料及复印件不能佐证所投标产品的主要技术参数及功能不得分。</w:t>
            </w:r>
          </w:p>
        </w:tc>
      </w:tr>
      <w:tr w:rsidR="00E6704B">
        <w:tc>
          <w:tcPr>
            <w:tcW w:w="413"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A3</w:t>
            </w:r>
          </w:p>
        </w:tc>
        <w:tc>
          <w:tcPr>
            <w:tcW w:w="412"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3</w:t>
            </w:r>
          </w:p>
        </w:tc>
        <w:tc>
          <w:tcPr>
            <w:tcW w:w="7497"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根据各投标人所投产品配置的合理性、齐全性、先进性以及对招标文件中各项配置要求的响应承诺情况由评委在</w:t>
            </w:r>
            <w:r>
              <w:rPr>
                <w:rFonts w:ascii="宋体" w:hAnsi="宋体" w:cs="宋体"/>
                <w:kern w:val="0"/>
                <w:sz w:val="24"/>
                <w:szCs w:val="24"/>
              </w:rPr>
              <w:t>0-</w:t>
            </w:r>
            <w:r>
              <w:rPr>
                <w:rFonts w:ascii="宋体" w:hAnsi="宋体" w:cs="宋体" w:hint="eastAsia"/>
                <w:kern w:val="0"/>
                <w:sz w:val="24"/>
                <w:szCs w:val="24"/>
              </w:rPr>
              <w:t>3</w:t>
            </w:r>
            <w:r>
              <w:rPr>
                <w:rFonts w:ascii="宋体" w:hAnsi="宋体" w:cs="宋体" w:hint="eastAsia"/>
                <w:kern w:val="0"/>
                <w:sz w:val="24"/>
                <w:szCs w:val="24"/>
              </w:rPr>
              <w:t>分之间打分。</w:t>
            </w:r>
          </w:p>
        </w:tc>
      </w:tr>
    </w:tbl>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hAnsi="宋体" w:cs="宋体" w:hint="eastAsia"/>
          <w:color w:val="393939"/>
          <w:kern w:val="0"/>
          <w:sz w:val="24"/>
          <w:szCs w:val="24"/>
        </w:rPr>
        <w:t>③</w:t>
      </w:r>
      <w:r>
        <w:rPr>
          <w:rFonts w:ascii="宋体" w:eastAsia="微软雅黑" w:hAnsi="宋体" w:cs="宋体" w:hint="eastAsia"/>
          <w:color w:val="393939"/>
          <w:kern w:val="0"/>
          <w:sz w:val="24"/>
          <w:szCs w:val="24"/>
        </w:rPr>
        <w:t>商务项（</w:t>
      </w:r>
      <w:r>
        <w:rPr>
          <w:rFonts w:eastAsia="微软雅黑" w:cs="宋体"/>
          <w:color w:val="393939"/>
          <w:kern w:val="0"/>
          <w:sz w:val="24"/>
          <w:szCs w:val="24"/>
        </w:rPr>
        <w:t>F3</w:t>
      </w:r>
      <w:r>
        <w:rPr>
          <w:rFonts w:ascii="宋体" w:eastAsia="微软雅黑" w:hAnsi="宋体" w:cs="宋体" w:hint="eastAsia"/>
          <w:color w:val="393939"/>
          <w:kern w:val="0"/>
          <w:sz w:val="24"/>
          <w:szCs w:val="24"/>
        </w:rPr>
        <w:t>×</w:t>
      </w:r>
      <w:r>
        <w:rPr>
          <w:rFonts w:eastAsia="微软雅黑" w:cs="宋体"/>
          <w:color w:val="393939"/>
          <w:kern w:val="0"/>
          <w:sz w:val="24"/>
          <w:szCs w:val="24"/>
        </w:rPr>
        <w:t>A3</w:t>
      </w:r>
      <w:r>
        <w:rPr>
          <w:rFonts w:ascii="宋体" w:eastAsia="微软雅黑" w:hAnsi="宋体" w:cs="宋体" w:hint="eastAsia"/>
          <w:color w:val="393939"/>
          <w:kern w:val="0"/>
          <w:sz w:val="24"/>
          <w:szCs w:val="24"/>
        </w:rPr>
        <w:t>）满分为</w:t>
      </w:r>
      <w:r>
        <w:rPr>
          <w:rFonts w:ascii="宋体" w:eastAsia="微软雅黑" w:hAnsi="宋体" w:cs="宋体"/>
          <w:color w:val="393939"/>
          <w:kern w:val="0"/>
          <w:sz w:val="24"/>
          <w:szCs w:val="24"/>
          <w:u w:val="single"/>
        </w:rPr>
        <w:t>1</w:t>
      </w:r>
      <w:r>
        <w:rPr>
          <w:rFonts w:ascii="宋体" w:eastAsia="微软雅黑" w:hAnsi="宋体" w:cs="宋体" w:hint="eastAsia"/>
          <w:color w:val="393939"/>
          <w:kern w:val="0"/>
          <w:sz w:val="24"/>
          <w:szCs w:val="24"/>
          <w:u w:val="single"/>
        </w:rPr>
        <w:t>5</w:t>
      </w:r>
      <w:r>
        <w:rPr>
          <w:rFonts w:ascii="宋体" w:eastAsia="微软雅黑" w:hAnsi="宋体" w:cs="宋体" w:hint="eastAsia"/>
          <w:color w:val="393939"/>
          <w:kern w:val="0"/>
          <w:sz w:val="24"/>
          <w:szCs w:val="24"/>
        </w:rPr>
        <w:t>分。</w:t>
      </w:r>
    </w:p>
    <w:tbl>
      <w:tblPr>
        <w:tblW w:w="8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45"/>
        <w:gridCol w:w="616"/>
        <w:gridCol w:w="7155"/>
      </w:tblGrid>
      <w:tr w:rsidR="00E6704B">
        <w:trPr>
          <w:tblHeader/>
        </w:trPr>
        <w:tc>
          <w:tcPr>
            <w:tcW w:w="545"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评标项目</w:t>
            </w:r>
          </w:p>
        </w:tc>
        <w:tc>
          <w:tcPr>
            <w:tcW w:w="616"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评标分值</w:t>
            </w:r>
          </w:p>
        </w:tc>
        <w:tc>
          <w:tcPr>
            <w:tcW w:w="7155"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评标方法描述</w:t>
            </w:r>
          </w:p>
        </w:tc>
      </w:tr>
      <w:tr w:rsidR="00E6704B">
        <w:tc>
          <w:tcPr>
            <w:tcW w:w="545" w:type="dxa"/>
            <w:vAlign w:val="center"/>
          </w:tcPr>
          <w:p w:rsidR="00E6704B" w:rsidRDefault="00AE7251">
            <w:pPr>
              <w:widowControl/>
              <w:jc w:val="left"/>
              <w:rPr>
                <w:rFonts w:ascii="宋体" w:cs="宋体"/>
                <w:kern w:val="0"/>
                <w:sz w:val="24"/>
                <w:szCs w:val="24"/>
              </w:rPr>
            </w:pPr>
            <w:r>
              <w:rPr>
                <w:rFonts w:ascii="宋体" w:hAnsi="宋体" w:cs="宋体"/>
                <w:kern w:val="0"/>
                <w:sz w:val="24"/>
                <w:szCs w:val="24"/>
              </w:rPr>
              <w:t>B1</w:t>
            </w:r>
          </w:p>
        </w:tc>
        <w:tc>
          <w:tcPr>
            <w:tcW w:w="616" w:type="dxa"/>
            <w:vAlign w:val="center"/>
          </w:tcPr>
          <w:p w:rsidR="00E6704B" w:rsidRDefault="00AE7251">
            <w:pPr>
              <w:widowControl/>
              <w:jc w:val="left"/>
              <w:rPr>
                <w:rFonts w:ascii="宋体" w:cs="宋体"/>
                <w:kern w:val="0"/>
                <w:sz w:val="24"/>
                <w:szCs w:val="24"/>
              </w:rPr>
            </w:pPr>
            <w:r>
              <w:rPr>
                <w:rFonts w:ascii="宋体" w:hAnsi="宋体" w:cs="宋体"/>
                <w:kern w:val="0"/>
                <w:sz w:val="24"/>
                <w:szCs w:val="24"/>
              </w:rPr>
              <w:t>1.5</w:t>
            </w:r>
          </w:p>
        </w:tc>
        <w:tc>
          <w:tcPr>
            <w:tcW w:w="7155"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根据投标人提供的维修服务响应情况由评委在</w:t>
            </w:r>
            <w:r>
              <w:rPr>
                <w:rFonts w:ascii="宋体" w:hAnsi="宋体" w:cs="宋体"/>
                <w:kern w:val="0"/>
                <w:sz w:val="24"/>
                <w:szCs w:val="24"/>
              </w:rPr>
              <w:t>0-1.5</w:t>
            </w:r>
            <w:r>
              <w:rPr>
                <w:rFonts w:ascii="宋体" w:hAnsi="宋体" w:cs="宋体" w:hint="eastAsia"/>
                <w:kern w:val="0"/>
                <w:sz w:val="24"/>
                <w:szCs w:val="24"/>
              </w:rPr>
              <w:t>分之间打分。</w:t>
            </w:r>
          </w:p>
        </w:tc>
      </w:tr>
      <w:tr w:rsidR="00E6704B">
        <w:tc>
          <w:tcPr>
            <w:tcW w:w="545" w:type="dxa"/>
            <w:vAlign w:val="center"/>
          </w:tcPr>
          <w:p w:rsidR="00E6704B" w:rsidRDefault="00AE7251">
            <w:pPr>
              <w:widowControl/>
              <w:jc w:val="left"/>
              <w:rPr>
                <w:rFonts w:ascii="宋体" w:cs="宋体"/>
                <w:kern w:val="0"/>
                <w:sz w:val="24"/>
                <w:szCs w:val="24"/>
              </w:rPr>
            </w:pPr>
            <w:r>
              <w:rPr>
                <w:rFonts w:ascii="宋体" w:hAnsi="宋体" w:cs="宋体"/>
                <w:kern w:val="0"/>
                <w:sz w:val="24"/>
                <w:szCs w:val="24"/>
              </w:rPr>
              <w:t>B2</w:t>
            </w:r>
          </w:p>
        </w:tc>
        <w:tc>
          <w:tcPr>
            <w:tcW w:w="616"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2</w:t>
            </w:r>
            <w:r>
              <w:rPr>
                <w:rFonts w:ascii="宋体" w:hAnsi="宋体" w:cs="宋体"/>
                <w:kern w:val="0"/>
                <w:sz w:val="24"/>
                <w:szCs w:val="24"/>
              </w:rPr>
              <w:t>.5</w:t>
            </w:r>
          </w:p>
        </w:tc>
        <w:tc>
          <w:tcPr>
            <w:tcW w:w="7155"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根据投标人设置的售后服务机构人员资质、专业人员配备情况及现有维修服务能力由评委在</w:t>
            </w:r>
            <w:r>
              <w:rPr>
                <w:rFonts w:ascii="宋体" w:hAnsi="宋体" w:cs="宋体"/>
                <w:kern w:val="0"/>
                <w:sz w:val="24"/>
                <w:szCs w:val="24"/>
              </w:rPr>
              <w:t>0-</w:t>
            </w:r>
            <w:r>
              <w:rPr>
                <w:rFonts w:ascii="宋体" w:hAnsi="宋体" w:cs="宋体" w:hint="eastAsia"/>
                <w:kern w:val="0"/>
                <w:sz w:val="24"/>
                <w:szCs w:val="24"/>
              </w:rPr>
              <w:t>2</w:t>
            </w:r>
            <w:r>
              <w:rPr>
                <w:rFonts w:ascii="宋体" w:hAnsi="宋体" w:cs="宋体"/>
                <w:kern w:val="0"/>
                <w:sz w:val="24"/>
                <w:szCs w:val="24"/>
              </w:rPr>
              <w:t>.5</w:t>
            </w:r>
            <w:r>
              <w:rPr>
                <w:rFonts w:ascii="宋体" w:hAnsi="宋体" w:cs="宋体" w:hint="eastAsia"/>
                <w:kern w:val="0"/>
                <w:sz w:val="24"/>
                <w:szCs w:val="24"/>
              </w:rPr>
              <w:t>分之间打分。</w:t>
            </w:r>
          </w:p>
        </w:tc>
      </w:tr>
      <w:tr w:rsidR="00E6704B">
        <w:tc>
          <w:tcPr>
            <w:tcW w:w="545" w:type="dxa"/>
            <w:vAlign w:val="center"/>
          </w:tcPr>
          <w:p w:rsidR="00E6704B" w:rsidRDefault="00AE7251">
            <w:pPr>
              <w:widowControl/>
              <w:jc w:val="left"/>
              <w:rPr>
                <w:rFonts w:ascii="宋体" w:cs="宋体"/>
                <w:kern w:val="0"/>
                <w:sz w:val="24"/>
                <w:szCs w:val="24"/>
              </w:rPr>
            </w:pPr>
            <w:r>
              <w:rPr>
                <w:rFonts w:ascii="宋体" w:hAnsi="宋体" w:cs="宋体"/>
                <w:kern w:val="0"/>
                <w:sz w:val="24"/>
                <w:szCs w:val="24"/>
              </w:rPr>
              <w:t>B3</w:t>
            </w:r>
          </w:p>
        </w:tc>
        <w:tc>
          <w:tcPr>
            <w:tcW w:w="616" w:type="dxa"/>
            <w:vAlign w:val="center"/>
          </w:tcPr>
          <w:p w:rsidR="00E6704B" w:rsidRDefault="00AE7251">
            <w:pPr>
              <w:widowControl/>
              <w:jc w:val="left"/>
              <w:rPr>
                <w:rFonts w:ascii="宋体" w:cs="宋体"/>
                <w:kern w:val="0"/>
                <w:sz w:val="24"/>
                <w:szCs w:val="24"/>
              </w:rPr>
            </w:pPr>
            <w:r>
              <w:rPr>
                <w:rFonts w:ascii="宋体" w:hAnsi="宋体" w:cs="宋体"/>
                <w:kern w:val="0"/>
                <w:sz w:val="24"/>
                <w:szCs w:val="24"/>
              </w:rPr>
              <w:t>3</w:t>
            </w:r>
          </w:p>
        </w:tc>
        <w:tc>
          <w:tcPr>
            <w:tcW w:w="7155"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根据投标人对所投产品保修期的承诺情况进行评分，在满足招标文件要求的基础上每延长一年得</w:t>
            </w:r>
            <w:r>
              <w:rPr>
                <w:rFonts w:ascii="宋体" w:hAnsi="宋体" w:cs="宋体"/>
                <w:kern w:val="0"/>
                <w:sz w:val="24"/>
                <w:szCs w:val="24"/>
              </w:rPr>
              <w:t>1.5</w:t>
            </w:r>
            <w:r>
              <w:rPr>
                <w:rFonts w:ascii="宋体" w:hAnsi="宋体" w:cs="宋体" w:hint="eastAsia"/>
                <w:kern w:val="0"/>
                <w:sz w:val="24"/>
                <w:szCs w:val="24"/>
              </w:rPr>
              <w:t>分，没有延长的不得分，满分</w:t>
            </w:r>
            <w:r>
              <w:rPr>
                <w:rFonts w:ascii="宋体" w:hAnsi="宋体" w:cs="宋体"/>
                <w:kern w:val="0"/>
                <w:sz w:val="24"/>
                <w:szCs w:val="24"/>
              </w:rPr>
              <w:t>3</w:t>
            </w:r>
            <w:r>
              <w:rPr>
                <w:rFonts w:ascii="宋体" w:hAnsi="宋体" w:cs="宋体" w:hint="eastAsia"/>
                <w:kern w:val="0"/>
                <w:sz w:val="24"/>
                <w:szCs w:val="24"/>
              </w:rPr>
              <w:t>分。</w:t>
            </w:r>
          </w:p>
        </w:tc>
      </w:tr>
      <w:tr w:rsidR="00E6704B">
        <w:tc>
          <w:tcPr>
            <w:tcW w:w="545" w:type="dxa"/>
            <w:vAlign w:val="center"/>
          </w:tcPr>
          <w:p w:rsidR="00E6704B" w:rsidRDefault="00AE7251">
            <w:pPr>
              <w:widowControl/>
              <w:jc w:val="left"/>
              <w:rPr>
                <w:rFonts w:ascii="宋体" w:cs="宋体"/>
                <w:kern w:val="0"/>
                <w:sz w:val="24"/>
                <w:szCs w:val="24"/>
              </w:rPr>
            </w:pPr>
            <w:r>
              <w:rPr>
                <w:rFonts w:ascii="宋体" w:hAnsi="宋体" w:cs="宋体"/>
                <w:kern w:val="0"/>
                <w:sz w:val="24"/>
                <w:szCs w:val="24"/>
              </w:rPr>
              <w:t>B4</w:t>
            </w:r>
          </w:p>
        </w:tc>
        <w:tc>
          <w:tcPr>
            <w:tcW w:w="616" w:type="dxa"/>
            <w:vAlign w:val="center"/>
          </w:tcPr>
          <w:p w:rsidR="00E6704B" w:rsidRDefault="00AE7251">
            <w:pPr>
              <w:widowControl/>
              <w:jc w:val="left"/>
              <w:rPr>
                <w:rFonts w:ascii="宋体" w:cs="宋体"/>
                <w:kern w:val="0"/>
                <w:sz w:val="24"/>
                <w:szCs w:val="24"/>
              </w:rPr>
            </w:pPr>
            <w:r>
              <w:rPr>
                <w:rFonts w:ascii="宋体" w:hAnsi="宋体" w:cs="宋体"/>
                <w:kern w:val="0"/>
                <w:sz w:val="24"/>
                <w:szCs w:val="24"/>
              </w:rPr>
              <w:t>1</w:t>
            </w:r>
          </w:p>
        </w:tc>
        <w:tc>
          <w:tcPr>
            <w:tcW w:w="7155"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根据投标人提供的现场技术培训方案的可行性、合理性、实用性等情况，由评委在</w:t>
            </w:r>
            <w:r>
              <w:rPr>
                <w:rFonts w:ascii="宋体" w:hAnsi="宋体" w:cs="宋体"/>
                <w:kern w:val="0"/>
                <w:sz w:val="24"/>
                <w:szCs w:val="24"/>
              </w:rPr>
              <w:t>0-1</w:t>
            </w:r>
            <w:r>
              <w:rPr>
                <w:rFonts w:ascii="宋体" w:hAnsi="宋体" w:cs="宋体" w:hint="eastAsia"/>
                <w:kern w:val="0"/>
                <w:sz w:val="24"/>
                <w:szCs w:val="24"/>
              </w:rPr>
              <w:t>分之间打分，不满足招标文件要求的得</w:t>
            </w:r>
            <w:r>
              <w:rPr>
                <w:rFonts w:ascii="宋体" w:cs="宋体"/>
                <w:kern w:val="0"/>
                <w:sz w:val="24"/>
                <w:szCs w:val="24"/>
              </w:rPr>
              <w:t>0</w:t>
            </w:r>
            <w:r>
              <w:rPr>
                <w:rFonts w:ascii="宋体" w:hAnsi="宋体" w:cs="宋体" w:hint="eastAsia"/>
                <w:kern w:val="0"/>
                <w:sz w:val="24"/>
                <w:szCs w:val="24"/>
              </w:rPr>
              <w:t>分。</w:t>
            </w:r>
          </w:p>
        </w:tc>
      </w:tr>
      <w:tr w:rsidR="00E6704B">
        <w:tc>
          <w:tcPr>
            <w:tcW w:w="545" w:type="dxa"/>
            <w:vAlign w:val="center"/>
          </w:tcPr>
          <w:p w:rsidR="00E6704B" w:rsidRDefault="00AE7251">
            <w:pPr>
              <w:widowControl/>
              <w:jc w:val="left"/>
              <w:rPr>
                <w:rFonts w:ascii="宋体" w:cs="宋体"/>
                <w:kern w:val="0"/>
                <w:sz w:val="24"/>
                <w:szCs w:val="24"/>
              </w:rPr>
            </w:pPr>
            <w:r>
              <w:rPr>
                <w:rFonts w:ascii="宋体" w:hAnsi="宋体" w:cs="宋体"/>
                <w:kern w:val="0"/>
                <w:sz w:val="24"/>
                <w:szCs w:val="24"/>
              </w:rPr>
              <w:t>B5</w:t>
            </w:r>
          </w:p>
        </w:tc>
        <w:tc>
          <w:tcPr>
            <w:tcW w:w="616" w:type="dxa"/>
            <w:vAlign w:val="center"/>
          </w:tcPr>
          <w:p w:rsidR="00E6704B" w:rsidRDefault="00AE7251">
            <w:pPr>
              <w:widowControl/>
              <w:jc w:val="left"/>
              <w:rPr>
                <w:rFonts w:ascii="宋体" w:cs="宋体"/>
                <w:kern w:val="0"/>
                <w:sz w:val="24"/>
                <w:szCs w:val="24"/>
              </w:rPr>
            </w:pPr>
            <w:r>
              <w:rPr>
                <w:rFonts w:ascii="宋体" w:hAnsi="宋体" w:cs="宋体"/>
                <w:kern w:val="0"/>
                <w:sz w:val="24"/>
                <w:szCs w:val="24"/>
              </w:rPr>
              <w:t>1</w:t>
            </w:r>
          </w:p>
        </w:tc>
        <w:tc>
          <w:tcPr>
            <w:tcW w:w="7155"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根据投标人针对所投产品出具的国内或国际相关认证、检测、评估等情况，由评委在</w:t>
            </w:r>
            <w:r>
              <w:rPr>
                <w:rFonts w:ascii="宋体" w:hAnsi="宋体" w:cs="宋体"/>
                <w:kern w:val="0"/>
                <w:sz w:val="24"/>
                <w:szCs w:val="24"/>
              </w:rPr>
              <w:t>0-1</w:t>
            </w:r>
            <w:r>
              <w:rPr>
                <w:rFonts w:ascii="宋体" w:hAnsi="宋体" w:cs="宋体" w:hint="eastAsia"/>
                <w:kern w:val="0"/>
                <w:sz w:val="24"/>
                <w:szCs w:val="24"/>
              </w:rPr>
              <w:t>分之间进行打分。</w:t>
            </w:r>
          </w:p>
        </w:tc>
      </w:tr>
      <w:tr w:rsidR="00E6704B">
        <w:tc>
          <w:tcPr>
            <w:tcW w:w="545" w:type="dxa"/>
            <w:vAlign w:val="center"/>
          </w:tcPr>
          <w:p w:rsidR="00E6704B" w:rsidRDefault="00AE7251">
            <w:pPr>
              <w:widowControl/>
              <w:jc w:val="left"/>
              <w:rPr>
                <w:rFonts w:ascii="宋体" w:cs="宋体"/>
                <w:kern w:val="0"/>
                <w:sz w:val="24"/>
                <w:szCs w:val="24"/>
              </w:rPr>
            </w:pPr>
            <w:r>
              <w:rPr>
                <w:rFonts w:ascii="宋体" w:hAnsi="宋体" w:cs="宋体"/>
                <w:kern w:val="0"/>
                <w:sz w:val="24"/>
                <w:szCs w:val="24"/>
              </w:rPr>
              <w:t>B6</w:t>
            </w:r>
          </w:p>
        </w:tc>
        <w:tc>
          <w:tcPr>
            <w:tcW w:w="616" w:type="dxa"/>
            <w:vAlign w:val="center"/>
          </w:tcPr>
          <w:p w:rsidR="00E6704B" w:rsidRDefault="00AE7251">
            <w:pPr>
              <w:widowControl/>
              <w:jc w:val="left"/>
              <w:rPr>
                <w:rFonts w:ascii="宋体" w:cs="宋体"/>
                <w:kern w:val="0"/>
                <w:sz w:val="24"/>
                <w:szCs w:val="24"/>
              </w:rPr>
            </w:pPr>
            <w:r>
              <w:rPr>
                <w:rFonts w:ascii="宋体" w:hAnsi="宋体" w:cs="宋体"/>
                <w:kern w:val="0"/>
                <w:sz w:val="24"/>
                <w:szCs w:val="24"/>
              </w:rPr>
              <w:t>2</w:t>
            </w:r>
          </w:p>
        </w:tc>
        <w:tc>
          <w:tcPr>
            <w:tcW w:w="7155"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根据投标人所投产品的供货保障和质量保障承诺等情况由评委在</w:t>
            </w:r>
            <w:r>
              <w:rPr>
                <w:rFonts w:ascii="宋体" w:hAnsi="宋体" w:cs="宋体"/>
                <w:kern w:val="0"/>
                <w:sz w:val="24"/>
                <w:szCs w:val="24"/>
              </w:rPr>
              <w:t>0-2</w:t>
            </w:r>
            <w:r>
              <w:rPr>
                <w:rFonts w:ascii="宋体" w:hAnsi="宋体" w:cs="宋体" w:hint="eastAsia"/>
                <w:kern w:val="0"/>
                <w:sz w:val="24"/>
                <w:szCs w:val="24"/>
              </w:rPr>
              <w:t>分之间打分，主要考虑投标人的产品质量以及供货渠道来源的正规性、合法性、可靠性。</w:t>
            </w:r>
          </w:p>
        </w:tc>
      </w:tr>
      <w:tr w:rsidR="00E6704B">
        <w:tc>
          <w:tcPr>
            <w:tcW w:w="545" w:type="dxa"/>
            <w:vAlign w:val="center"/>
          </w:tcPr>
          <w:p w:rsidR="00E6704B" w:rsidRDefault="00AE7251">
            <w:pPr>
              <w:widowControl/>
              <w:jc w:val="left"/>
              <w:rPr>
                <w:rFonts w:ascii="宋体" w:hAnsi="宋体" w:cs="宋体"/>
                <w:kern w:val="0"/>
                <w:sz w:val="24"/>
                <w:szCs w:val="24"/>
              </w:rPr>
            </w:pPr>
            <w:r>
              <w:rPr>
                <w:rFonts w:ascii="宋体" w:hAnsi="宋体" w:cs="宋体" w:hint="eastAsia"/>
                <w:kern w:val="0"/>
                <w:sz w:val="24"/>
                <w:szCs w:val="24"/>
              </w:rPr>
              <w:t>B7</w:t>
            </w:r>
          </w:p>
        </w:tc>
        <w:tc>
          <w:tcPr>
            <w:tcW w:w="616" w:type="dxa"/>
            <w:vAlign w:val="center"/>
          </w:tcPr>
          <w:p w:rsidR="00E6704B" w:rsidRDefault="00AE7251">
            <w:pPr>
              <w:widowControl/>
              <w:jc w:val="left"/>
              <w:rPr>
                <w:rFonts w:ascii="宋体" w:hAnsi="宋体" w:cs="宋体"/>
                <w:kern w:val="0"/>
                <w:sz w:val="24"/>
                <w:szCs w:val="24"/>
              </w:rPr>
            </w:pPr>
            <w:r>
              <w:rPr>
                <w:rFonts w:ascii="宋体" w:hAnsi="宋体" w:cs="宋体" w:hint="eastAsia"/>
                <w:kern w:val="0"/>
                <w:sz w:val="24"/>
                <w:szCs w:val="24"/>
              </w:rPr>
              <w:t>3</w:t>
            </w:r>
          </w:p>
        </w:tc>
        <w:tc>
          <w:tcPr>
            <w:tcW w:w="7155" w:type="dxa"/>
            <w:vAlign w:val="center"/>
          </w:tcPr>
          <w:p w:rsidR="00E6704B" w:rsidRDefault="00AE7251">
            <w:pPr>
              <w:widowControl/>
              <w:jc w:val="left"/>
              <w:rPr>
                <w:rFonts w:ascii="宋体" w:hAnsi="宋体" w:cs="宋体"/>
                <w:kern w:val="0"/>
                <w:sz w:val="24"/>
                <w:szCs w:val="24"/>
              </w:rPr>
            </w:pPr>
            <w:r>
              <w:rPr>
                <w:rFonts w:ascii="宋体" w:hAnsi="宋体" w:cs="宋体"/>
                <w:kern w:val="0"/>
                <w:sz w:val="24"/>
                <w:szCs w:val="24"/>
              </w:rPr>
              <w:t>评委根据各投标人提供的自</w:t>
            </w:r>
            <w:r>
              <w:rPr>
                <w:rFonts w:ascii="宋体" w:hAnsi="宋体" w:cs="宋体"/>
                <w:kern w:val="0"/>
                <w:sz w:val="24"/>
                <w:szCs w:val="24"/>
              </w:rPr>
              <w:t>2015</w:t>
            </w:r>
            <w:r>
              <w:rPr>
                <w:rFonts w:ascii="宋体" w:hAnsi="宋体" w:cs="宋体"/>
                <w:kern w:val="0"/>
                <w:sz w:val="24"/>
                <w:szCs w:val="24"/>
              </w:rPr>
              <w:t>年</w:t>
            </w:r>
            <w:r>
              <w:rPr>
                <w:rFonts w:ascii="宋体" w:hAnsi="宋体" w:cs="宋体"/>
                <w:kern w:val="0"/>
                <w:sz w:val="24"/>
                <w:szCs w:val="24"/>
              </w:rPr>
              <w:t>1</w:t>
            </w:r>
            <w:r>
              <w:rPr>
                <w:rFonts w:ascii="宋体" w:hAnsi="宋体" w:cs="宋体"/>
                <w:kern w:val="0"/>
                <w:sz w:val="24"/>
                <w:szCs w:val="24"/>
              </w:rPr>
              <w:t>月</w:t>
            </w:r>
            <w:r>
              <w:rPr>
                <w:rFonts w:ascii="宋体" w:hAnsi="宋体" w:cs="宋体"/>
                <w:kern w:val="0"/>
                <w:sz w:val="24"/>
                <w:szCs w:val="24"/>
              </w:rPr>
              <w:t>1</w:t>
            </w:r>
            <w:r>
              <w:rPr>
                <w:rFonts w:ascii="宋体" w:hAnsi="宋体" w:cs="宋体"/>
                <w:kern w:val="0"/>
                <w:sz w:val="24"/>
                <w:szCs w:val="24"/>
              </w:rPr>
              <w:t>日至本次投标截止日期（日期以验收报告为准）在国内所完成的与本次投标同类</w:t>
            </w:r>
            <w:r>
              <w:rPr>
                <w:rFonts w:ascii="宋体" w:hAnsi="宋体" w:cs="宋体" w:hint="eastAsia"/>
                <w:kern w:val="0"/>
                <w:sz w:val="24"/>
                <w:szCs w:val="24"/>
              </w:rPr>
              <w:t>设备</w:t>
            </w:r>
            <w:r>
              <w:rPr>
                <w:rFonts w:ascii="宋体" w:hAnsi="宋体" w:cs="宋体"/>
                <w:kern w:val="0"/>
                <w:sz w:val="24"/>
                <w:szCs w:val="24"/>
              </w:rPr>
              <w:t>的销售业绩情况进行打分，每提供一份业绩得</w:t>
            </w:r>
            <w:r>
              <w:rPr>
                <w:rFonts w:ascii="宋体" w:hAnsi="宋体" w:cs="宋体"/>
                <w:kern w:val="0"/>
                <w:sz w:val="24"/>
                <w:szCs w:val="24"/>
              </w:rPr>
              <w:t>1</w:t>
            </w:r>
            <w:r>
              <w:rPr>
                <w:rFonts w:ascii="宋体" w:hAnsi="宋体" w:cs="宋体"/>
                <w:kern w:val="0"/>
                <w:sz w:val="24"/>
                <w:szCs w:val="24"/>
              </w:rPr>
              <w:t>分，满分</w:t>
            </w:r>
            <w:r>
              <w:rPr>
                <w:rFonts w:ascii="宋体" w:hAnsi="宋体" w:cs="宋体"/>
                <w:kern w:val="0"/>
                <w:sz w:val="24"/>
                <w:szCs w:val="24"/>
              </w:rPr>
              <w:t>3</w:t>
            </w:r>
            <w:r>
              <w:rPr>
                <w:rFonts w:ascii="宋体" w:hAnsi="宋体" w:cs="宋体"/>
                <w:kern w:val="0"/>
                <w:sz w:val="24"/>
                <w:szCs w:val="24"/>
              </w:rPr>
              <w:t>分。</w:t>
            </w:r>
            <w:r>
              <w:rPr>
                <w:rFonts w:ascii="宋体" w:hAnsi="宋体" w:cs="宋体"/>
                <w:kern w:val="0"/>
                <w:sz w:val="24"/>
                <w:szCs w:val="24"/>
              </w:rPr>
              <w:t xml:space="preserve"> </w:t>
            </w:r>
            <w:r>
              <w:rPr>
                <w:rFonts w:ascii="宋体" w:hAnsi="宋体" w:cs="宋体"/>
                <w:kern w:val="0"/>
                <w:sz w:val="24"/>
                <w:szCs w:val="24"/>
              </w:rPr>
              <w:t>【业绩材料须提供中标公告（提供相关网站中标公告的下载网页并注明网址）、中标通知书复印件、采购合同文本复印件，以及能够证明该业绩项目已经采购人盖章验收合格的相关证明文件复印件。所提供文件如不能详细看清以上内容或未提供，则此项不得分；如提供虚假业绩，经核实，则视为无效投标。】</w:t>
            </w:r>
          </w:p>
        </w:tc>
      </w:tr>
      <w:tr w:rsidR="00E6704B">
        <w:tc>
          <w:tcPr>
            <w:tcW w:w="545" w:type="dxa"/>
            <w:vAlign w:val="center"/>
          </w:tcPr>
          <w:p w:rsidR="00E6704B" w:rsidRDefault="00AE7251">
            <w:pPr>
              <w:widowControl/>
              <w:jc w:val="left"/>
              <w:rPr>
                <w:rFonts w:ascii="宋体" w:hAnsi="宋体" w:cs="宋体"/>
                <w:kern w:val="0"/>
                <w:sz w:val="24"/>
                <w:szCs w:val="24"/>
              </w:rPr>
            </w:pPr>
            <w:r>
              <w:rPr>
                <w:rFonts w:ascii="宋体" w:hAnsi="宋体" w:cs="宋体" w:hint="eastAsia"/>
                <w:kern w:val="0"/>
                <w:sz w:val="24"/>
                <w:szCs w:val="24"/>
              </w:rPr>
              <w:t>B8</w:t>
            </w:r>
          </w:p>
        </w:tc>
        <w:tc>
          <w:tcPr>
            <w:tcW w:w="616" w:type="dxa"/>
            <w:vAlign w:val="center"/>
          </w:tcPr>
          <w:p w:rsidR="00E6704B" w:rsidRDefault="00AE7251">
            <w:pPr>
              <w:widowControl/>
              <w:jc w:val="left"/>
              <w:rPr>
                <w:rFonts w:ascii="宋体" w:hAnsi="宋体" w:cs="宋体"/>
                <w:kern w:val="0"/>
                <w:sz w:val="24"/>
                <w:szCs w:val="24"/>
              </w:rPr>
            </w:pPr>
            <w:r>
              <w:rPr>
                <w:rFonts w:ascii="宋体" w:hAnsi="宋体" w:cs="宋体" w:hint="eastAsia"/>
                <w:kern w:val="0"/>
                <w:sz w:val="24"/>
                <w:szCs w:val="24"/>
              </w:rPr>
              <w:t>1</w:t>
            </w:r>
          </w:p>
        </w:tc>
        <w:tc>
          <w:tcPr>
            <w:tcW w:w="7155" w:type="dxa"/>
            <w:vAlign w:val="center"/>
          </w:tcPr>
          <w:p w:rsidR="00E6704B" w:rsidRDefault="00AE7251">
            <w:pPr>
              <w:widowControl/>
              <w:jc w:val="left"/>
              <w:rPr>
                <w:rFonts w:ascii="宋体" w:hAnsi="宋体" w:cs="宋体"/>
                <w:kern w:val="0"/>
                <w:sz w:val="24"/>
                <w:szCs w:val="24"/>
              </w:rPr>
            </w:pPr>
            <w:r>
              <w:rPr>
                <w:rFonts w:ascii="宋体" w:hAnsi="宋体" w:cs="宋体"/>
                <w:kern w:val="0"/>
                <w:sz w:val="24"/>
                <w:szCs w:val="24"/>
              </w:rPr>
              <w:t>根据投标人商业信誉</w:t>
            </w:r>
            <w:r>
              <w:rPr>
                <w:rFonts w:ascii="宋体" w:hAnsi="宋体" w:cs="宋体" w:hint="eastAsia"/>
                <w:kern w:val="0"/>
                <w:sz w:val="24"/>
                <w:szCs w:val="24"/>
              </w:rPr>
              <w:t>以及履行合同的良好记录</w:t>
            </w:r>
            <w:r>
              <w:rPr>
                <w:rFonts w:ascii="宋体" w:hAnsi="宋体" w:cs="宋体"/>
                <w:kern w:val="0"/>
                <w:sz w:val="24"/>
                <w:szCs w:val="24"/>
              </w:rPr>
              <w:t>等综合实力情况</w:t>
            </w:r>
            <w:r>
              <w:rPr>
                <w:rFonts w:ascii="宋体" w:hAnsi="宋体" w:cs="宋体"/>
                <w:kern w:val="0"/>
                <w:sz w:val="24"/>
                <w:szCs w:val="24"/>
              </w:rPr>
              <w:t>，由评委在</w:t>
            </w:r>
            <w:r>
              <w:rPr>
                <w:rFonts w:ascii="宋体" w:hAnsi="宋体" w:cs="宋体"/>
                <w:kern w:val="0"/>
                <w:sz w:val="24"/>
                <w:szCs w:val="24"/>
              </w:rPr>
              <w:t>0-</w:t>
            </w:r>
            <w:r>
              <w:rPr>
                <w:rFonts w:ascii="宋体" w:hAnsi="宋体" w:cs="宋体" w:hint="eastAsia"/>
                <w:kern w:val="0"/>
                <w:sz w:val="24"/>
                <w:szCs w:val="24"/>
              </w:rPr>
              <w:t>1</w:t>
            </w:r>
            <w:r>
              <w:rPr>
                <w:rFonts w:ascii="宋体" w:hAnsi="宋体" w:cs="宋体" w:hint="eastAsia"/>
                <w:kern w:val="0"/>
                <w:sz w:val="24"/>
                <w:szCs w:val="24"/>
              </w:rPr>
              <w:t>分之间打分</w:t>
            </w:r>
            <w:r>
              <w:rPr>
                <w:rFonts w:ascii="宋体" w:hAnsi="宋体" w:cs="宋体"/>
                <w:kern w:val="0"/>
                <w:sz w:val="24"/>
                <w:szCs w:val="24"/>
              </w:rPr>
              <w:t>。</w:t>
            </w:r>
          </w:p>
        </w:tc>
      </w:tr>
    </w:tbl>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hAnsi="宋体" w:cs="宋体" w:hint="eastAsia"/>
          <w:color w:val="393939"/>
          <w:kern w:val="0"/>
          <w:sz w:val="24"/>
          <w:szCs w:val="24"/>
        </w:rPr>
        <w:t>④</w:t>
      </w:r>
      <w:r>
        <w:rPr>
          <w:rFonts w:ascii="宋体" w:eastAsia="微软雅黑" w:hAnsi="宋体" w:cs="宋体" w:hint="eastAsia"/>
          <w:color w:val="393939"/>
          <w:kern w:val="0"/>
          <w:sz w:val="24"/>
          <w:szCs w:val="24"/>
        </w:rPr>
        <w:t>加分项（</w:t>
      </w:r>
      <w:r>
        <w:rPr>
          <w:rFonts w:eastAsia="微软雅黑" w:cs="宋体"/>
          <w:color w:val="393939"/>
          <w:kern w:val="0"/>
          <w:sz w:val="24"/>
          <w:szCs w:val="24"/>
        </w:rPr>
        <w:t>F4</w:t>
      </w:r>
      <w:r>
        <w:rPr>
          <w:rFonts w:ascii="宋体" w:eastAsia="微软雅黑" w:hAnsi="宋体" w:cs="宋体" w:hint="eastAsia"/>
          <w:color w:val="393939"/>
          <w:kern w:val="0"/>
          <w:sz w:val="24"/>
          <w:szCs w:val="24"/>
        </w:rPr>
        <w:t>×</w:t>
      </w:r>
      <w:r>
        <w:rPr>
          <w:rFonts w:eastAsia="微软雅黑" w:cs="宋体"/>
          <w:color w:val="393939"/>
          <w:kern w:val="0"/>
          <w:sz w:val="24"/>
          <w:szCs w:val="24"/>
        </w:rPr>
        <w:t>A4</w:t>
      </w:r>
      <w:r>
        <w:rPr>
          <w:rFonts w:ascii="宋体" w:eastAsia="微软雅黑" w:hAnsi="宋体" w:cs="宋体" w:hint="eastAsia"/>
          <w:color w:val="393939"/>
          <w:kern w:val="0"/>
          <w:sz w:val="24"/>
          <w:szCs w:val="24"/>
        </w:rPr>
        <w:t>）</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a.</w:t>
      </w:r>
      <w:r>
        <w:rPr>
          <w:rFonts w:ascii="宋体" w:eastAsia="微软雅黑" w:hAnsi="宋体" w:cs="宋体" w:hint="eastAsia"/>
          <w:color w:val="393939"/>
          <w:kern w:val="0"/>
          <w:sz w:val="24"/>
          <w:szCs w:val="24"/>
        </w:rPr>
        <w:t>优先类节能产品、环境标志产品：</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a1</w:t>
      </w:r>
      <w:r>
        <w:rPr>
          <w:rFonts w:ascii="宋体" w:eastAsia="微软雅黑" w:hAnsi="宋体" w:cs="宋体" w:hint="eastAsia"/>
          <w:color w:val="393939"/>
          <w:kern w:val="0"/>
          <w:sz w:val="24"/>
          <w:szCs w:val="24"/>
        </w:rPr>
        <w:t>若同一合同包内节能、环境标志产品报价总金额低于该合同包报价总金额</w:t>
      </w:r>
      <w:r>
        <w:rPr>
          <w:rFonts w:eastAsia="微软雅黑" w:cs="宋体"/>
          <w:color w:val="393939"/>
          <w:kern w:val="0"/>
          <w:sz w:val="24"/>
          <w:szCs w:val="24"/>
        </w:rPr>
        <w:t>20%</w:t>
      </w:r>
      <w:r>
        <w:rPr>
          <w:rFonts w:ascii="宋体" w:eastAsia="微软雅黑" w:hAnsi="宋体" w:cs="宋体" w:hint="eastAsia"/>
          <w:color w:val="393939"/>
          <w:kern w:val="0"/>
          <w:sz w:val="24"/>
          <w:szCs w:val="24"/>
        </w:rPr>
        <w:t>（含</w:t>
      </w:r>
      <w:r>
        <w:rPr>
          <w:rFonts w:eastAsia="微软雅黑" w:cs="宋体"/>
          <w:color w:val="393939"/>
          <w:kern w:val="0"/>
          <w:sz w:val="24"/>
          <w:szCs w:val="24"/>
        </w:rPr>
        <w:t>20%</w:t>
      </w:r>
      <w:r>
        <w:rPr>
          <w:rFonts w:ascii="宋体" w:eastAsia="微软雅黑" w:hAnsi="宋体" w:cs="宋体" w:hint="eastAsia"/>
          <w:color w:val="393939"/>
          <w:kern w:val="0"/>
          <w:sz w:val="24"/>
          <w:szCs w:val="24"/>
        </w:rPr>
        <w:t>）以下，将分别给予节能、环境标志产品价格项（</w:t>
      </w:r>
      <w:r>
        <w:rPr>
          <w:rFonts w:eastAsia="微软雅黑" w:cs="宋体"/>
          <w:color w:val="393939"/>
          <w:kern w:val="0"/>
          <w:sz w:val="24"/>
          <w:szCs w:val="24"/>
        </w:rPr>
        <w:t>F1</w:t>
      </w:r>
      <w:r>
        <w:rPr>
          <w:rFonts w:ascii="宋体" w:eastAsia="微软雅黑" w:hAnsi="宋体" w:cs="宋体" w:hint="eastAsia"/>
          <w:color w:val="393939"/>
          <w:kern w:val="0"/>
          <w:sz w:val="24"/>
          <w:szCs w:val="24"/>
        </w:rPr>
        <w:t>×</w:t>
      </w:r>
      <w:r>
        <w:rPr>
          <w:rFonts w:eastAsia="微软雅黑" w:cs="宋体"/>
          <w:color w:val="393939"/>
          <w:kern w:val="0"/>
          <w:sz w:val="24"/>
          <w:szCs w:val="24"/>
        </w:rPr>
        <w:t>A1</w:t>
      </w:r>
      <w:r>
        <w:rPr>
          <w:rFonts w:ascii="宋体" w:eastAsia="微软雅黑" w:hAnsi="宋体" w:cs="宋体" w:hint="eastAsia"/>
          <w:color w:val="393939"/>
          <w:kern w:val="0"/>
          <w:sz w:val="24"/>
          <w:szCs w:val="24"/>
        </w:rPr>
        <w:t>，按照满分计）和技术项（</w:t>
      </w:r>
      <w:r>
        <w:rPr>
          <w:rFonts w:eastAsia="微软雅黑" w:cs="宋体"/>
          <w:color w:val="393939"/>
          <w:kern w:val="0"/>
          <w:sz w:val="24"/>
          <w:szCs w:val="24"/>
        </w:rPr>
        <w:t>F2</w:t>
      </w:r>
      <w:r>
        <w:rPr>
          <w:rFonts w:ascii="宋体" w:eastAsia="微软雅黑" w:hAnsi="宋体" w:cs="宋体" w:hint="eastAsia"/>
          <w:color w:val="393939"/>
          <w:kern w:val="0"/>
          <w:sz w:val="24"/>
          <w:szCs w:val="24"/>
        </w:rPr>
        <w:t>×</w:t>
      </w:r>
      <w:r>
        <w:rPr>
          <w:rFonts w:eastAsia="微软雅黑" w:cs="宋体"/>
          <w:color w:val="393939"/>
          <w:kern w:val="0"/>
          <w:sz w:val="24"/>
          <w:szCs w:val="24"/>
        </w:rPr>
        <w:t>A2</w:t>
      </w:r>
      <w:r>
        <w:rPr>
          <w:rFonts w:ascii="宋体" w:eastAsia="微软雅黑" w:hAnsi="宋体" w:cs="宋体" w:hint="eastAsia"/>
          <w:color w:val="393939"/>
          <w:kern w:val="0"/>
          <w:sz w:val="24"/>
          <w:szCs w:val="24"/>
        </w:rPr>
        <w:t>，按照满分计）</w:t>
      </w:r>
      <w:r>
        <w:rPr>
          <w:rFonts w:eastAsia="微软雅黑" w:cs="宋体"/>
          <w:color w:val="393939"/>
          <w:kern w:val="0"/>
          <w:sz w:val="24"/>
          <w:szCs w:val="24"/>
        </w:rPr>
        <w:t>4%</w:t>
      </w:r>
      <w:r>
        <w:rPr>
          <w:rFonts w:ascii="宋体" w:eastAsia="微软雅黑" w:hAnsi="宋体" w:cs="宋体" w:hint="eastAsia"/>
          <w:color w:val="393939"/>
          <w:kern w:val="0"/>
          <w:sz w:val="24"/>
          <w:szCs w:val="24"/>
        </w:rPr>
        <w:t>的加分；若同一合同包内节能、环境标志产品报价总金额占该合同包报价总金额</w:t>
      </w:r>
      <w:r>
        <w:rPr>
          <w:rFonts w:eastAsia="微软雅黑" w:cs="宋体"/>
          <w:color w:val="393939"/>
          <w:kern w:val="0"/>
          <w:sz w:val="24"/>
          <w:szCs w:val="24"/>
        </w:rPr>
        <w:t>20%-50%</w:t>
      </w:r>
      <w:r>
        <w:rPr>
          <w:rFonts w:ascii="宋体" w:eastAsia="微软雅黑" w:hAnsi="宋体" w:cs="宋体" w:hint="eastAsia"/>
          <w:color w:val="393939"/>
          <w:kern w:val="0"/>
          <w:sz w:val="24"/>
          <w:szCs w:val="24"/>
        </w:rPr>
        <w:t>（含</w:t>
      </w:r>
      <w:r>
        <w:rPr>
          <w:rFonts w:eastAsia="微软雅黑" w:cs="宋体"/>
          <w:color w:val="393939"/>
          <w:kern w:val="0"/>
          <w:sz w:val="24"/>
          <w:szCs w:val="24"/>
        </w:rPr>
        <w:t>50%</w:t>
      </w:r>
      <w:r>
        <w:rPr>
          <w:rFonts w:ascii="宋体" w:eastAsia="微软雅黑" w:hAnsi="宋体" w:cs="宋体" w:hint="eastAsia"/>
          <w:color w:val="393939"/>
          <w:kern w:val="0"/>
          <w:sz w:val="24"/>
          <w:szCs w:val="24"/>
        </w:rPr>
        <w:t>），将分别给予节能、环境标志产品价格项（</w:t>
      </w:r>
      <w:r>
        <w:rPr>
          <w:rFonts w:eastAsia="微软雅黑" w:cs="宋体"/>
          <w:color w:val="393939"/>
          <w:kern w:val="0"/>
          <w:sz w:val="24"/>
          <w:szCs w:val="24"/>
        </w:rPr>
        <w:t>F1</w:t>
      </w:r>
      <w:r>
        <w:rPr>
          <w:rFonts w:ascii="宋体" w:eastAsia="微软雅黑" w:hAnsi="宋体" w:cs="宋体" w:hint="eastAsia"/>
          <w:color w:val="393939"/>
          <w:kern w:val="0"/>
          <w:sz w:val="24"/>
          <w:szCs w:val="24"/>
        </w:rPr>
        <w:t>×</w:t>
      </w:r>
      <w:r>
        <w:rPr>
          <w:rFonts w:eastAsia="微软雅黑" w:cs="宋体"/>
          <w:color w:val="393939"/>
          <w:kern w:val="0"/>
          <w:sz w:val="24"/>
          <w:szCs w:val="24"/>
        </w:rPr>
        <w:t>A1</w:t>
      </w:r>
      <w:r>
        <w:rPr>
          <w:rFonts w:ascii="宋体" w:eastAsia="微软雅黑" w:hAnsi="宋体" w:cs="宋体" w:hint="eastAsia"/>
          <w:color w:val="393939"/>
          <w:kern w:val="0"/>
          <w:sz w:val="24"/>
          <w:szCs w:val="24"/>
        </w:rPr>
        <w:t>，按照满分计）和技术项（</w:t>
      </w:r>
      <w:r>
        <w:rPr>
          <w:rFonts w:eastAsia="微软雅黑" w:cs="宋体"/>
          <w:color w:val="393939"/>
          <w:kern w:val="0"/>
          <w:sz w:val="24"/>
          <w:szCs w:val="24"/>
        </w:rPr>
        <w:t>F2</w:t>
      </w:r>
      <w:r>
        <w:rPr>
          <w:rFonts w:ascii="宋体" w:eastAsia="微软雅黑" w:hAnsi="宋体" w:cs="宋体" w:hint="eastAsia"/>
          <w:color w:val="393939"/>
          <w:kern w:val="0"/>
          <w:sz w:val="24"/>
          <w:szCs w:val="24"/>
        </w:rPr>
        <w:t>×</w:t>
      </w:r>
      <w:r>
        <w:rPr>
          <w:rFonts w:eastAsia="微软雅黑" w:cs="宋体"/>
          <w:color w:val="393939"/>
          <w:kern w:val="0"/>
          <w:sz w:val="24"/>
          <w:szCs w:val="24"/>
        </w:rPr>
        <w:t>A2</w:t>
      </w:r>
      <w:r>
        <w:rPr>
          <w:rFonts w:ascii="宋体" w:eastAsia="微软雅黑" w:hAnsi="宋体" w:cs="宋体" w:hint="eastAsia"/>
          <w:color w:val="393939"/>
          <w:kern w:val="0"/>
          <w:sz w:val="24"/>
          <w:szCs w:val="24"/>
        </w:rPr>
        <w:t>，按照满分计）</w:t>
      </w:r>
      <w:r>
        <w:rPr>
          <w:rFonts w:eastAsia="微软雅黑" w:cs="宋体"/>
          <w:color w:val="393939"/>
          <w:kern w:val="0"/>
          <w:sz w:val="24"/>
          <w:szCs w:val="24"/>
        </w:rPr>
        <w:t>6%</w:t>
      </w:r>
      <w:r>
        <w:rPr>
          <w:rFonts w:ascii="宋体" w:eastAsia="微软雅黑" w:hAnsi="宋体" w:cs="宋体" w:hint="eastAsia"/>
          <w:color w:val="393939"/>
          <w:kern w:val="0"/>
          <w:sz w:val="24"/>
          <w:szCs w:val="24"/>
        </w:rPr>
        <w:t>的加分；若同一合同包内节能、环境标志产品报价总金额占该合同包报价总金额</w:t>
      </w:r>
      <w:r>
        <w:rPr>
          <w:rFonts w:eastAsia="微软雅黑" w:cs="宋体"/>
          <w:color w:val="393939"/>
          <w:kern w:val="0"/>
          <w:sz w:val="24"/>
          <w:szCs w:val="24"/>
        </w:rPr>
        <w:t>50%</w:t>
      </w:r>
      <w:r>
        <w:rPr>
          <w:rFonts w:ascii="宋体" w:eastAsia="微软雅黑" w:hAnsi="宋体" w:cs="宋体" w:hint="eastAsia"/>
          <w:color w:val="393939"/>
          <w:kern w:val="0"/>
          <w:sz w:val="24"/>
          <w:szCs w:val="24"/>
        </w:rPr>
        <w:t>以上的，将分别给予节能、环境标志产品价格项（</w:t>
      </w:r>
      <w:r>
        <w:rPr>
          <w:rFonts w:eastAsia="微软雅黑" w:cs="宋体"/>
          <w:color w:val="393939"/>
          <w:kern w:val="0"/>
          <w:sz w:val="24"/>
          <w:szCs w:val="24"/>
        </w:rPr>
        <w:t>F1</w:t>
      </w:r>
      <w:r>
        <w:rPr>
          <w:rFonts w:ascii="宋体" w:eastAsia="微软雅黑" w:hAnsi="宋体" w:cs="宋体" w:hint="eastAsia"/>
          <w:color w:val="393939"/>
          <w:kern w:val="0"/>
          <w:sz w:val="24"/>
          <w:szCs w:val="24"/>
        </w:rPr>
        <w:t>×</w:t>
      </w:r>
      <w:r>
        <w:rPr>
          <w:rFonts w:eastAsia="微软雅黑" w:cs="宋体"/>
          <w:color w:val="393939"/>
          <w:kern w:val="0"/>
          <w:sz w:val="24"/>
          <w:szCs w:val="24"/>
        </w:rPr>
        <w:t>A1</w:t>
      </w:r>
      <w:r>
        <w:rPr>
          <w:rFonts w:ascii="宋体" w:eastAsia="微软雅黑" w:hAnsi="宋体" w:cs="宋体" w:hint="eastAsia"/>
          <w:color w:val="393939"/>
          <w:kern w:val="0"/>
          <w:sz w:val="24"/>
          <w:szCs w:val="24"/>
        </w:rPr>
        <w:t>，按照满分计）和技术项（</w:t>
      </w:r>
      <w:r>
        <w:rPr>
          <w:rFonts w:eastAsia="微软雅黑" w:cs="宋体"/>
          <w:color w:val="393939"/>
          <w:kern w:val="0"/>
          <w:sz w:val="24"/>
          <w:szCs w:val="24"/>
        </w:rPr>
        <w:t>F2</w:t>
      </w:r>
      <w:r>
        <w:rPr>
          <w:rFonts w:ascii="宋体" w:eastAsia="微软雅黑" w:hAnsi="宋体" w:cs="宋体" w:hint="eastAsia"/>
          <w:color w:val="393939"/>
          <w:kern w:val="0"/>
          <w:sz w:val="24"/>
          <w:szCs w:val="24"/>
        </w:rPr>
        <w:t>×</w:t>
      </w:r>
      <w:r>
        <w:rPr>
          <w:rFonts w:eastAsia="微软雅黑" w:cs="宋体"/>
          <w:color w:val="393939"/>
          <w:kern w:val="0"/>
          <w:sz w:val="24"/>
          <w:szCs w:val="24"/>
        </w:rPr>
        <w:t>A2</w:t>
      </w:r>
      <w:r>
        <w:rPr>
          <w:rFonts w:ascii="宋体" w:eastAsia="微软雅黑" w:hAnsi="宋体" w:cs="宋体" w:hint="eastAsia"/>
          <w:color w:val="393939"/>
          <w:kern w:val="0"/>
          <w:sz w:val="24"/>
          <w:szCs w:val="24"/>
        </w:rPr>
        <w:t>，按照满分计）</w:t>
      </w:r>
      <w:r>
        <w:rPr>
          <w:rFonts w:eastAsia="微软雅黑" w:cs="宋体"/>
          <w:color w:val="393939"/>
          <w:kern w:val="0"/>
          <w:sz w:val="24"/>
          <w:szCs w:val="24"/>
        </w:rPr>
        <w:t>8%</w:t>
      </w:r>
      <w:r>
        <w:rPr>
          <w:rFonts w:ascii="宋体" w:eastAsia="微软雅黑" w:hAnsi="宋体" w:cs="宋体" w:hint="eastAsia"/>
          <w:color w:val="393939"/>
          <w:kern w:val="0"/>
          <w:sz w:val="24"/>
          <w:szCs w:val="24"/>
        </w:rPr>
        <w:t>的加分。</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a2</w:t>
      </w:r>
      <w:r>
        <w:rPr>
          <w:rFonts w:ascii="宋体" w:eastAsia="微软雅黑" w:hAnsi="宋体" w:cs="宋体" w:hint="eastAsia"/>
          <w:color w:val="393939"/>
          <w:kern w:val="0"/>
          <w:sz w:val="24"/>
          <w:szCs w:val="24"/>
        </w:rPr>
        <w:t>若节能、环境标志产品仅是构成投标产品的部件、组件或零件，则该投标产品不享受鼓励优惠政策。同一品目中各认证证书不重复计算加分。强制类节能产品不享受加分。</w:t>
      </w:r>
    </w:p>
    <w:tbl>
      <w:tblPr>
        <w:tblW w:w="8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044"/>
        <w:gridCol w:w="486"/>
        <w:gridCol w:w="6786"/>
      </w:tblGrid>
      <w:tr w:rsidR="00E6704B">
        <w:trPr>
          <w:tblHeader/>
        </w:trPr>
        <w:tc>
          <w:tcPr>
            <w:tcW w:w="1044"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评标项目</w:t>
            </w:r>
          </w:p>
        </w:tc>
        <w:tc>
          <w:tcPr>
            <w:tcW w:w="486"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评标分值</w:t>
            </w:r>
          </w:p>
        </w:tc>
        <w:tc>
          <w:tcPr>
            <w:tcW w:w="6786"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评标方法描述</w:t>
            </w:r>
          </w:p>
        </w:tc>
      </w:tr>
      <w:tr w:rsidR="00E6704B">
        <w:tc>
          <w:tcPr>
            <w:tcW w:w="1044"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节能、减排、环境标志产品部分</w:t>
            </w:r>
          </w:p>
        </w:tc>
        <w:tc>
          <w:tcPr>
            <w:tcW w:w="486"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6.8</w:t>
            </w:r>
          </w:p>
        </w:tc>
        <w:tc>
          <w:tcPr>
            <w:tcW w:w="6786"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同一合同包内的节能、减排、环境标志产品报价总金额占本合同包报价总金额优惠幅度</w:t>
            </w:r>
            <w:r>
              <w:rPr>
                <w:rFonts w:ascii="宋体" w:hAnsi="宋体" w:cs="宋体"/>
                <w:kern w:val="0"/>
                <w:sz w:val="24"/>
                <w:szCs w:val="24"/>
              </w:rPr>
              <w:t>20%</w:t>
            </w:r>
            <w:r>
              <w:rPr>
                <w:rFonts w:ascii="宋体" w:hAnsi="宋体" w:cs="宋体" w:hint="eastAsia"/>
                <w:kern w:val="0"/>
                <w:sz w:val="24"/>
                <w:szCs w:val="24"/>
              </w:rPr>
              <w:t>（含</w:t>
            </w:r>
            <w:r>
              <w:rPr>
                <w:rFonts w:ascii="宋体" w:hAnsi="宋体" w:cs="宋体"/>
                <w:kern w:val="0"/>
                <w:sz w:val="24"/>
                <w:szCs w:val="24"/>
              </w:rPr>
              <w:t>20%</w:t>
            </w:r>
            <w:r>
              <w:rPr>
                <w:rFonts w:ascii="宋体" w:hAnsi="宋体" w:cs="宋体" w:hint="eastAsia"/>
                <w:kern w:val="0"/>
                <w:sz w:val="24"/>
                <w:szCs w:val="24"/>
              </w:rPr>
              <w:t>）以下价格评标项价格评标项标准总分值</w:t>
            </w:r>
            <w:r>
              <w:rPr>
                <w:rFonts w:ascii="宋体" w:hAnsi="宋体" w:cs="宋体"/>
                <w:kern w:val="0"/>
                <w:sz w:val="24"/>
                <w:szCs w:val="24"/>
              </w:rPr>
              <w:t>4%</w:t>
            </w:r>
            <w:r>
              <w:rPr>
                <w:rFonts w:ascii="宋体" w:hAnsi="宋体" w:cs="宋体" w:hint="eastAsia"/>
                <w:kern w:val="0"/>
                <w:sz w:val="24"/>
                <w:szCs w:val="24"/>
              </w:rPr>
              <w:t>的加分技术评标项技术评标项标准总分值</w:t>
            </w:r>
            <w:r>
              <w:rPr>
                <w:rFonts w:ascii="宋体" w:hAnsi="宋体" w:cs="宋体"/>
                <w:kern w:val="0"/>
                <w:sz w:val="24"/>
                <w:szCs w:val="24"/>
              </w:rPr>
              <w:t>4%</w:t>
            </w:r>
            <w:r>
              <w:rPr>
                <w:rFonts w:ascii="宋体" w:hAnsi="宋体" w:cs="宋体" w:hint="eastAsia"/>
                <w:kern w:val="0"/>
                <w:sz w:val="24"/>
                <w:szCs w:val="24"/>
              </w:rPr>
              <w:t>的加分；</w:t>
            </w:r>
            <w:r>
              <w:rPr>
                <w:rFonts w:ascii="宋体" w:hAnsi="宋体" w:cs="宋体"/>
                <w:kern w:val="0"/>
                <w:sz w:val="24"/>
                <w:szCs w:val="24"/>
              </w:rPr>
              <w:t xml:space="preserve"> 20%-50%</w:t>
            </w:r>
            <w:r>
              <w:rPr>
                <w:rFonts w:ascii="宋体" w:hAnsi="宋体" w:cs="宋体" w:hint="eastAsia"/>
                <w:kern w:val="0"/>
                <w:sz w:val="24"/>
                <w:szCs w:val="24"/>
              </w:rPr>
              <w:t>（含</w:t>
            </w:r>
            <w:r>
              <w:rPr>
                <w:rFonts w:ascii="宋体" w:hAnsi="宋体" w:cs="宋体"/>
                <w:kern w:val="0"/>
                <w:sz w:val="24"/>
                <w:szCs w:val="24"/>
              </w:rPr>
              <w:t>50%</w:t>
            </w:r>
            <w:r>
              <w:rPr>
                <w:rFonts w:ascii="宋体" w:hAnsi="宋体" w:cs="宋体" w:hint="eastAsia"/>
                <w:kern w:val="0"/>
                <w:sz w:val="24"/>
                <w:szCs w:val="24"/>
              </w:rPr>
              <w:t>）价格评标项价格评标项标准总分值</w:t>
            </w:r>
            <w:r>
              <w:rPr>
                <w:rFonts w:ascii="宋体" w:hAnsi="宋体" w:cs="宋体"/>
                <w:kern w:val="0"/>
                <w:sz w:val="24"/>
                <w:szCs w:val="24"/>
              </w:rPr>
              <w:t>6%</w:t>
            </w:r>
            <w:r>
              <w:rPr>
                <w:rFonts w:ascii="宋体" w:hAnsi="宋体" w:cs="宋体" w:hint="eastAsia"/>
                <w:kern w:val="0"/>
                <w:sz w:val="24"/>
                <w:szCs w:val="24"/>
              </w:rPr>
              <w:t>的加分技术评标项技术评标项标准总分值</w:t>
            </w:r>
            <w:r>
              <w:rPr>
                <w:rFonts w:ascii="宋体" w:hAnsi="宋体" w:cs="宋体"/>
                <w:kern w:val="0"/>
                <w:sz w:val="24"/>
                <w:szCs w:val="24"/>
              </w:rPr>
              <w:t>6%</w:t>
            </w:r>
            <w:r>
              <w:rPr>
                <w:rFonts w:ascii="宋体" w:hAnsi="宋体" w:cs="宋体" w:hint="eastAsia"/>
                <w:kern w:val="0"/>
                <w:sz w:val="24"/>
                <w:szCs w:val="24"/>
              </w:rPr>
              <w:t>的加分；</w:t>
            </w:r>
            <w:r>
              <w:rPr>
                <w:rFonts w:ascii="宋体" w:hAnsi="宋体" w:cs="宋体"/>
                <w:kern w:val="0"/>
                <w:sz w:val="24"/>
                <w:szCs w:val="24"/>
              </w:rPr>
              <w:t>50%</w:t>
            </w:r>
            <w:r>
              <w:rPr>
                <w:rFonts w:ascii="宋体" w:hAnsi="宋体" w:cs="宋体" w:hint="eastAsia"/>
                <w:kern w:val="0"/>
                <w:sz w:val="24"/>
                <w:szCs w:val="24"/>
              </w:rPr>
              <w:t>以上价格评标项价格评标项标准总分值</w:t>
            </w:r>
            <w:r>
              <w:rPr>
                <w:rFonts w:ascii="宋体" w:hAnsi="宋体" w:cs="宋体"/>
                <w:kern w:val="0"/>
                <w:sz w:val="24"/>
                <w:szCs w:val="24"/>
              </w:rPr>
              <w:t>8%</w:t>
            </w:r>
            <w:r>
              <w:rPr>
                <w:rFonts w:ascii="宋体" w:hAnsi="宋体" w:cs="宋体" w:hint="eastAsia"/>
                <w:kern w:val="0"/>
                <w:sz w:val="24"/>
                <w:szCs w:val="24"/>
              </w:rPr>
              <w:t>的加分技术评标项技术评标项标准总分值</w:t>
            </w:r>
            <w:r>
              <w:rPr>
                <w:rFonts w:ascii="宋体" w:hAnsi="宋体" w:cs="宋体"/>
                <w:kern w:val="0"/>
                <w:sz w:val="24"/>
                <w:szCs w:val="24"/>
              </w:rPr>
              <w:t>8%</w:t>
            </w:r>
            <w:r>
              <w:rPr>
                <w:rFonts w:ascii="宋体" w:hAnsi="宋体" w:cs="宋体" w:hint="eastAsia"/>
                <w:kern w:val="0"/>
                <w:sz w:val="24"/>
                <w:szCs w:val="24"/>
              </w:rPr>
              <w:t>的加分。</w:t>
            </w:r>
          </w:p>
        </w:tc>
      </w:tr>
    </w:tbl>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4</w:t>
      </w:r>
      <w:r>
        <w:rPr>
          <w:rFonts w:ascii="宋体" w:eastAsia="微软雅黑" w:hAnsi="宋体" w:cs="宋体" w:hint="eastAsia"/>
          <w:color w:val="393939"/>
          <w:kern w:val="0"/>
          <w:sz w:val="24"/>
          <w:szCs w:val="24"/>
        </w:rPr>
        <w:t>）中标候选人排列规则顺序如下：</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a.</w:t>
      </w:r>
      <w:r>
        <w:rPr>
          <w:rFonts w:ascii="宋体" w:eastAsia="微软雅黑" w:hAnsi="宋体" w:cs="宋体" w:hint="eastAsia"/>
          <w:color w:val="393939"/>
          <w:kern w:val="0"/>
          <w:sz w:val="24"/>
          <w:szCs w:val="24"/>
        </w:rPr>
        <w:t>按照评标总得分（</w:t>
      </w:r>
      <w:r>
        <w:rPr>
          <w:rFonts w:eastAsia="微软雅黑" w:cs="宋体"/>
          <w:color w:val="393939"/>
          <w:kern w:val="0"/>
          <w:sz w:val="24"/>
          <w:szCs w:val="24"/>
        </w:rPr>
        <w:t>FA</w:t>
      </w:r>
      <w:r>
        <w:rPr>
          <w:rFonts w:ascii="宋体" w:eastAsia="微软雅黑" w:hAnsi="宋体" w:cs="宋体" w:hint="eastAsia"/>
          <w:color w:val="393939"/>
          <w:kern w:val="0"/>
          <w:sz w:val="24"/>
          <w:szCs w:val="24"/>
        </w:rPr>
        <w:t>）由高到低顺序排列。</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b.</w:t>
      </w:r>
      <w:r>
        <w:rPr>
          <w:rFonts w:ascii="宋体" w:eastAsia="微软雅黑" w:hAnsi="宋体" w:cs="宋体" w:hint="eastAsia"/>
          <w:color w:val="393939"/>
          <w:kern w:val="0"/>
          <w:sz w:val="24"/>
          <w:szCs w:val="24"/>
        </w:rPr>
        <w:t>评标总得分（</w:t>
      </w:r>
      <w:r>
        <w:rPr>
          <w:rFonts w:eastAsia="微软雅黑" w:cs="宋体"/>
          <w:color w:val="393939"/>
          <w:kern w:val="0"/>
          <w:sz w:val="24"/>
          <w:szCs w:val="24"/>
        </w:rPr>
        <w:t>FA</w:t>
      </w:r>
      <w:r>
        <w:rPr>
          <w:rFonts w:ascii="宋体" w:eastAsia="微软雅黑" w:hAnsi="宋体" w:cs="宋体" w:hint="eastAsia"/>
          <w:color w:val="393939"/>
          <w:kern w:val="0"/>
          <w:sz w:val="24"/>
          <w:szCs w:val="24"/>
        </w:rPr>
        <w:t>）相同的，按照评标价（即价格扣除后的投标报价）由低到高顺序排列。</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c.</w:t>
      </w:r>
      <w:r>
        <w:rPr>
          <w:rFonts w:ascii="宋体" w:eastAsia="微软雅黑" w:hAnsi="宋体" w:cs="宋体" w:hint="eastAsia"/>
          <w:color w:val="393939"/>
          <w:kern w:val="0"/>
          <w:sz w:val="24"/>
          <w:szCs w:val="24"/>
        </w:rPr>
        <w:t>评标总得分（</w:t>
      </w:r>
      <w:r>
        <w:rPr>
          <w:rFonts w:eastAsia="微软雅黑" w:cs="宋体"/>
          <w:color w:val="393939"/>
          <w:kern w:val="0"/>
          <w:sz w:val="24"/>
          <w:szCs w:val="24"/>
        </w:rPr>
        <w:t>FA</w:t>
      </w:r>
      <w:r>
        <w:rPr>
          <w:rFonts w:ascii="宋体" w:eastAsia="微软雅黑" w:hAnsi="宋体" w:cs="宋体" w:hint="eastAsia"/>
          <w:color w:val="393939"/>
          <w:kern w:val="0"/>
          <w:sz w:val="24"/>
          <w:szCs w:val="24"/>
        </w:rPr>
        <w:t>）且评标价（即价格扣除后的投标报价）相同的并列。</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hint="eastAsia"/>
          <w:b/>
          <w:bCs/>
          <w:color w:val="393939"/>
          <w:kern w:val="0"/>
          <w:sz w:val="24"/>
          <w:szCs w:val="24"/>
        </w:rPr>
        <w:t>合同包</w:t>
      </w:r>
      <w:r>
        <w:rPr>
          <w:rFonts w:ascii="宋体" w:eastAsia="微软雅黑" w:hAnsi="宋体" w:cs="宋体"/>
          <w:b/>
          <w:bCs/>
          <w:color w:val="393939"/>
          <w:kern w:val="0"/>
          <w:sz w:val="24"/>
          <w:szCs w:val="24"/>
        </w:rPr>
        <w:t>5</w:t>
      </w:r>
      <w:r>
        <w:rPr>
          <w:rFonts w:ascii="宋体" w:eastAsia="微软雅黑" w:hAnsi="宋体" w:cs="宋体" w:hint="eastAsia"/>
          <w:b/>
          <w:bCs/>
          <w:color w:val="393939"/>
          <w:kern w:val="0"/>
          <w:sz w:val="24"/>
          <w:szCs w:val="24"/>
        </w:rPr>
        <w:t>采用综合评分法</w:t>
      </w:r>
      <w:r>
        <w:rPr>
          <w:rFonts w:ascii="宋体" w:eastAsia="微软雅黑" w:hAnsi="宋体" w:cs="宋体" w:hint="eastAsia"/>
          <w:color w:val="393939"/>
          <w:kern w:val="0"/>
          <w:sz w:val="24"/>
          <w:szCs w:val="24"/>
        </w:rPr>
        <w:t>：</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1</w:t>
      </w:r>
      <w:r>
        <w:rPr>
          <w:rFonts w:ascii="宋体" w:eastAsia="微软雅黑" w:hAnsi="宋体" w:cs="宋体" w:hint="eastAsia"/>
          <w:color w:val="393939"/>
          <w:kern w:val="0"/>
          <w:sz w:val="24"/>
          <w:szCs w:val="24"/>
        </w:rPr>
        <w:t>）投标文件满足招标文件全部实质性要求，且按照评审因素的量化指标评审得分（即评标总得分）最高的投标人为中标候选人。</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2</w:t>
      </w:r>
      <w:r>
        <w:rPr>
          <w:rFonts w:ascii="宋体" w:eastAsia="微软雅黑" w:hAnsi="宋体" w:cs="宋体" w:hint="eastAsia"/>
          <w:color w:val="393939"/>
          <w:kern w:val="0"/>
          <w:sz w:val="24"/>
          <w:szCs w:val="24"/>
        </w:rPr>
        <w:t>）每个投标人的评标总得分</w:t>
      </w:r>
      <w:r>
        <w:rPr>
          <w:rFonts w:eastAsia="微软雅黑" w:cs="宋体"/>
          <w:color w:val="393939"/>
          <w:kern w:val="0"/>
          <w:sz w:val="24"/>
          <w:szCs w:val="24"/>
        </w:rPr>
        <w:t>FA</w:t>
      </w:r>
      <w:r>
        <w:rPr>
          <w:rFonts w:ascii="宋体" w:eastAsia="微软雅黑" w:hAnsi="宋体" w:cs="宋体" w:hint="eastAsia"/>
          <w:color w:val="393939"/>
          <w:kern w:val="0"/>
          <w:sz w:val="24"/>
          <w:szCs w:val="24"/>
        </w:rPr>
        <w:t>＝</w:t>
      </w:r>
      <w:r>
        <w:rPr>
          <w:rFonts w:eastAsia="微软雅黑" w:cs="宋体"/>
          <w:color w:val="393939"/>
          <w:kern w:val="0"/>
          <w:sz w:val="24"/>
          <w:szCs w:val="24"/>
        </w:rPr>
        <w:t>F1</w:t>
      </w:r>
      <w:r>
        <w:rPr>
          <w:rFonts w:ascii="宋体" w:eastAsia="微软雅黑" w:hAnsi="宋体" w:cs="宋体" w:hint="eastAsia"/>
          <w:color w:val="393939"/>
          <w:kern w:val="0"/>
          <w:sz w:val="24"/>
          <w:szCs w:val="24"/>
        </w:rPr>
        <w:t>×</w:t>
      </w:r>
      <w:r>
        <w:rPr>
          <w:rFonts w:eastAsia="微软雅黑" w:cs="宋体"/>
          <w:color w:val="393939"/>
          <w:kern w:val="0"/>
          <w:sz w:val="24"/>
          <w:szCs w:val="24"/>
        </w:rPr>
        <w:t>A1</w:t>
      </w:r>
      <w:r>
        <w:rPr>
          <w:rFonts w:ascii="宋体" w:eastAsia="微软雅黑" w:hAnsi="宋体" w:cs="宋体" w:hint="eastAsia"/>
          <w:color w:val="393939"/>
          <w:kern w:val="0"/>
          <w:sz w:val="24"/>
          <w:szCs w:val="24"/>
        </w:rPr>
        <w:t>＋</w:t>
      </w:r>
      <w:r>
        <w:rPr>
          <w:rFonts w:eastAsia="微软雅黑" w:cs="宋体"/>
          <w:color w:val="393939"/>
          <w:kern w:val="0"/>
          <w:sz w:val="24"/>
          <w:szCs w:val="24"/>
        </w:rPr>
        <w:t>F2</w:t>
      </w:r>
      <w:r>
        <w:rPr>
          <w:rFonts w:ascii="宋体" w:eastAsia="微软雅黑" w:hAnsi="宋体" w:cs="宋体" w:hint="eastAsia"/>
          <w:color w:val="393939"/>
          <w:kern w:val="0"/>
          <w:sz w:val="24"/>
          <w:szCs w:val="24"/>
        </w:rPr>
        <w:t>×</w:t>
      </w:r>
      <w:r>
        <w:rPr>
          <w:rFonts w:eastAsia="微软雅黑" w:cs="宋体"/>
          <w:color w:val="393939"/>
          <w:kern w:val="0"/>
          <w:sz w:val="24"/>
          <w:szCs w:val="24"/>
        </w:rPr>
        <w:t>A2</w:t>
      </w:r>
      <w:r>
        <w:rPr>
          <w:rFonts w:ascii="宋体" w:eastAsia="微软雅黑" w:hAnsi="宋体" w:cs="宋体" w:hint="eastAsia"/>
          <w:color w:val="393939"/>
          <w:kern w:val="0"/>
          <w:sz w:val="24"/>
          <w:szCs w:val="24"/>
        </w:rPr>
        <w:t>＋</w:t>
      </w:r>
      <w:r>
        <w:rPr>
          <w:rFonts w:eastAsia="微软雅黑" w:cs="宋体"/>
          <w:color w:val="393939"/>
          <w:kern w:val="0"/>
          <w:sz w:val="24"/>
          <w:szCs w:val="24"/>
        </w:rPr>
        <w:t>F3</w:t>
      </w:r>
      <w:r>
        <w:rPr>
          <w:rFonts w:ascii="宋体" w:eastAsia="微软雅黑" w:hAnsi="宋体" w:cs="宋体" w:hint="eastAsia"/>
          <w:color w:val="393939"/>
          <w:kern w:val="0"/>
          <w:sz w:val="24"/>
          <w:szCs w:val="24"/>
        </w:rPr>
        <w:t>×</w:t>
      </w:r>
      <w:r>
        <w:rPr>
          <w:rFonts w:eastAsia="微软雅黑" w:cs="宋体"/>
          <w:color w:val="393939"/>
          <w:kern w:val="0"/>
          <w:sz w:val="24"/>
          <w:szCs w:val="24"/>
        </w:rPr>
        <w:t>A3</w:t>
      </w:r>
      <w:r>
        <w:rPr>
          <w:rFonts w:ascii="宋体" w:eastAsia="微软雅黑" w:hAnsi="宋体" w:cs="宋体" w:hint="eastAsia"/>
          <w:color w:val="393939"/>
          <w:kern w:val="0"/>
          <w:sz w:val="24"/>
          <w:szCs w:val="24"/>
        </w:rPr>
        <w:t>＋</w:t>
      </w:r>
      <w:r>
        <w:rPr>
          <w:rFonts w:eastAsia="微软雅黑" w:cs="宋体"/>
          <w:color w:val="393939"/>
          <w:kern w:val="0"/>
          <w:sz w:val="24"/>
          <w:szCs w:val="24"/>
        </w:rPr>
        <w:t>F4</w:t>
      </w:r>
      <w:r>
        <w:rPr>
          <w:rFonts w:ascii="宋体" w:eastAsia="微软雅黑" w:hAnsi="宋体" w:cs="宋体" w:hint="eastAsia"/>
          <w:color w:val="393939"/>
          <w:kern w:val="0"/>
          <w:sz w:val="24"/>
          <w:szCs w:val="24"/>
        </w:rPr>
        <w:t>×</w:t>
      </w:r>
      <w:r>
        <w:rPr>
          <w:rFonts w:eastAsia="微软雅黑" w:cs="宋体"/>
          <w:color w:val="393939"/>
          <w:kern w:val="0"/>
          <w:sz w:val="24"/>
          <w:szCs w:val="24"/>
        </w:rPr>
        <w:t>A4</w:t>
      </w:r>
      <w:r>
        <w:rPr>
          <w:rFonts w:ascii="宋体" w:eastAsia="微软雅黑" w:hAnsi="宋体" w:cs="宋体" w:hint="eastAsia"/>
          <w:color w:val="393939"/>
          <w:kern w:val="0"/>
          <w:sz w:val="24"/>
          <w:szCs w:val="24"/>
        </w:rPr>
        <w:t>（若有），其中：</w:t>
      </w:r>
      <w:r>
        <w:rPr>
          <w:rFonts w:eastAsia="微软雅黑" w:cs="宋体"/>
          <w:color w:val="393939"/>
          <w:kern w:val="0"/>
          <w:sz w:val="24"/>
          <w:szCs w:val="24"/>
        </w:rPr>
        <w:t>F1</w:t>
      </w:r>
      <w:r>
        <w:rPr>
          <w:rFonts w:ascii="宋体" w:eastAsia="微软雅黑" w:hAnsi="宋体" w:cs="宋体" w:hint="eastAsia"/>
          <w:color w:val="393939"/>
          <w:kern w:val="0"/>
          <w:sz w:val="24"/>
          <w:szCs w:val="24"/>
        </w:rPr>
        <w:t>指价格项评审因素得分、</w:t>
      </w:r>
      <w:r>
        <w:rPr>
          <w:rFonts w:eastAsia="微软雅黑" w:cs="宋体"/>
          <w:color w:val="393939"/>
          <w:kern w:val="0"/>
          <w:sz w:val="24"/>
          <w:szCs w:val="24"/>
        </w:rPr>
        <w:t>F2</w:t>
      </w:r>
      <w:r>
        <w:rPr>
          <w:rFonts w:ascii="宋体" w:eastAsia="微软雅黑" w:hAnsi="宋体" w:cs="宋体" w:hint="eastAsia"/>
          <w:color w:val="393939"/>
          <w:kern w:val="0"/>
          <w:sz w:val="24"/>
          <w:szCs w:val="24"/>
        </w:rPr>
        <w:t>指技术项评审因素得分、</w:t>
      </w:r>
      <w:r>
        <w:rPr>
          <w:rFonts w:eastAsia="微软雅黑" w:cs="宋体"/>
          <w:color w:val="393939"/>
          <w:kern w:val="0"/>
          <w:sz w:val="24"/>
          <w:szCs w:val="24"/>
        </w:rPr>
        <w:t>F3</w:t>
      </w:r>
      <w:r>
        <w:rPr>
          <w:rFonts w:ascii="宋体" w:eastAsia="微软雅黑" w:hAnsi="宋体" w:cs="宋体" w:hint="eastAsia"/>
          <w:color w:val="393939"/>
          <w:kern w:val="0"/>
          <w:sz w:val="24"/>
          <w:szCs w:val="24"/>
        </w:rPr>
        <w:t>指商务项评审因素得分，</w:t>
      </w:r>
      <w:r>
        <w:rPr>
          <w:rFonts w:eastAsia="微软雅黑" w:cs="宋体"/>
          <w:color w:val="393939"/>
          <w:kern w:val="0"/>
          <w:sz w:val="24"/>
          <w:szCs w:val="24"/>
        </w:rPr>
        <w:t>A1</w:t>
      </w:r>
      <w:r>
        <w:rPr>
          <w:rFonts w:ascii="宋体" w:eastAsia="微软雅黑" w:hAnsi="宋体" w:cs="宋体" w:hint="eastAsia"/>
          <w:color w:val="393939"/>
          <w:kern w:val="0"/>
          <w:sz w:val="24"/>
          <w:szCs w:val="24"/>
        </w:rPr>
        <w:t>指价格项评审因素所占的权重、</w:t>
      </w:r>
      <w:r>
        <w:rPr>
          <w:rFonts w:eastAsia="微软雅黑" w:cs="宋体"/>
          <w:color w:val="393939"/>
          <w:kern w:val="0"/>
          <w:sz w:val="24"/>
          <w:szCs w:val="24"/>
        </w:rPr>
        <w:t>A2</w:t>
      </w:r>
      <w:r>
        <w:rPr>
          <w:rFonts w:ascii="宋体" w:eastAsia="微软雅黑" w:hAnsi="宋体" w:cs="宋体" w:hint="eastAsia"/>
          <w:color w:val="393939"/>
          <w:kern w:val="0"/>
          <w:sz w:val="24"/>
          <w:szCs w:val="24"/>
        </w:rPr>
        <w:t>指技术项评审因素所占的权重、</w:t>
      </w:r>
      <w:r>
        <w:rPr>
          <w:rFonts w:eastAsia="微软雅黑" w:cs="宋体"/>
          <w:color w:val="393939"/>
          <w:kern w:val="0"/>
          <w:sz w:val="24"/>
          <w:szCs w:val="24"/>
        </w:rPr>
        <w:t>A3</w:t>
      </w:r>
      <w:r>
        <w:rPr>
          <w:rFonts w:ascii="宋体" w:eastAsia="微软雅黑" w:hAnsi="宋体" w:cs="宋体" w:hint="eastAsia"/>
          <w:color w:val="393939"/>
          <w:kern w:val="0"/>
          <w:sz w:val="24"/>
          <w:szCs w:val="24"/>
        </w:rPr>
        <w:t>指商务项评审因素所占的权重，</w:t>
      </w:r>
      <w:r>
        <w:rPr>
          <w:rFonts w:eastAsia="微软雅黑" w:cs="宋体"/>
          <w:color w:val="393939"/>
          <w:kern w:val="0"/>
          <w:sz w:val="24"/>
          <w:szCs w:val="24"/>
        </w:rPr>
        <w:t>A1+A2+A3=1</w:t>
      </w:r>
      <w:r>
        <w:rPr>
          <w:rFonts w:ascii="宋体" w:eastAsia="微软雅黑" w:hAnsi="宋体" w:cs="宋体" w:hint="eastAsia"/>
          <w:color w:val="393939"/>
          <w:kern w:val="0"/>
          <w:sz w:val="24"/>
          <w:szCs w:val="24"/>
        </w:rPr>
        <w:t>、</w:t>
      </w:r>
      <w:r>
        <w:rPr>
          <w:rFonts w:eastAsia="微软雅黑" w:cs="宋体"/>
          <w:color w:val="393939"/>
          <w:kern w:val="0"/>
          <w:sz w:val="24"/>
          <w:szCs w:val="24"/>
        </w:rPr>
        <w:t>F1</w:t>
      </w:r>
      <w:r>
        <w:rPr>
          <w:rFonts w:ascii="宋体" w:eastAsia="微软雅黑" w:hAnsi="宋体" w:cs="宋体" w:hint="eastAsia"/>
          <w:color w:val="393939"/>
          <w:kern w:val="0"/>
          <w:sz w:val="24"/>
          <w:szCs w:val="24"/>
        </w:rPr>
        <w:t>×</w:t>
      </w:r>
      <w:r>
        <w:rPr>
          <w:rFonts w:eastAsia="微软雅黑" w:cs="宋体"/>
          <w:color w:val="393939"/>
          <w:kern w:val="0"/>
          <w:sz w:val="24"/>
          <w:szCs w:val="24"/>
        </w:rPr>
        <w:t>A1</w:t>
      </w:r>
      <w:r>
        <w:rPr>
          <w:rFonts w:ascii="宋体" w:eastAsia="微软雅黑" w:hAnsi="宋体" w:cs="宋体" w:hint="eastAsia"/>
          <w:color w:val="393939"/>
          <w:kern w:val="0"/>
          <w:sz w:val="24"/>
          <w:szCs w:val="24"/>
        </w:rPr>
        <w:t>＋</w:t>
      </w:r>
      <w:r>
        <w:rPr>
          <w:rFonts w:eastAsia="微软雅黑" w:cs="宋体"/>
          <w:color w:val="393939"/>
          <w:kern w:val="0"/>
          <w:sz w:val="24"/>
          <w:szCs w:val="24"/>
        </w:rPr>
        <w:t>F2</w:t>
      </w:r>
      <w:r>
        <w:rPr>
          <w:rFonts w:ascii="宋体" w:eastAsia="微软雅黑" w:hAnsi="宋体" w:cs="宋体" w:hint="eastAsia"/>
          <w:color w:val="393939"/>
          <w:kern w:val="0"/>
          <w:sz w:val="24"/>
          <w:szCs w:val="24"/>
        </w:rPr>
        <w:t>×</w:t>
      </w:r>
      <w:r>
        <w:rPr>
          <w:rFonts w:eastAsia="微软雅黑" w:cs="宋体"/>
          <w:color w:val="393939"/>
          <w:kern w:val="0"/>
          <w:sz w:val="24"/>
          <w:szCs w:val="24"/>
        </w:rPr>
        <w:t>A2</w:t>
      </w:r>
      <w:r>
        <w:rPr>
          <w:rFonts w:ascii="宋体" w:eastAsia="微软雅黑" w:hAnsi="宋体" w:cs="宋体" w:hint="eastAsia"/>
          <w:color w:val="393939"/>
          <w:kern w:val="0"/>
          <w:sz w:val="24"/>
          <w:szCs w:val="24"/>
        </w:rPr>
        <w:t>＋</w:t>
      </w:r>
      <w:r>
        <w:rPr>
          <w:rFonts w:eastAsia="微软雅黑" w:cs="宋体"/>
          <w:color w:val="393939"/>
          <w:kern w:val="0"/>
          <w:sz w:val="24"/>
          <w:szCs w:val="24"/>
        </w:rPr>
        <w:t>F3</w:t>
      </w:r>
      <w:r>
        <w:rPr>
          <w:rFonts w:ascii="宋体" w:eastAsia="微软雅黑" w:hAnsi="宋体" w:cs="宋体" w:hint="eastAsia"/>
          <w:color w:val="393939"/>
          <w:kern w:val="0"/>
          <w:sz w:val="24"/>
          <w:szCs w:val="24"/>
        </w:rPr>
        <w:t>×</w:t>
      </w:r>
      <w:r>
        <w:rPr>
          <w:rFonts w:eastAsia="微软雅黑" w:cs="宋体"/>
          <w:color w:val="393939"/>
          <w:kern w:val="0"/>
          <w:sz w:val="24"/>
          <w:szCs w:val="24"/>
        </w:rPr>
        <w:t>A3=100</w:t>
      </w:r>
      <w:r>
        <w:rPr>
          <w:rFonts w:ascii="宋体" w:eastAsia="微软雅黑" w:hAnsi="宋体" w:cs="宋体" w:hint="eastAsia"/>
          <w:color w:val="393939"/>
          <w:kern w:val="0"/>
          <w:sz w:val="24"/>
          <w:szCs w:val="24"/>
        </w:rPr>
        <w:t>分（满分时），</w:t>
      </w:r>
      <w:r>
        <w:rPr>
          <w:rFonts w:eastAsia="微软雅黑" w:cs="宋体"/>
          <w:color w:val="393939"/>
          <w:kern w:val="0"/>
          <w:sz w:val="24"/>
          <w:szCs w:val="24"/>
        </w:rPr>
        <w:t>F4</w:t>
      </w:r>
      <w:r>
        <w:rPr>
          <w:rFonts w:ascii="宋体" w:eastAsia="微软雅黑" w:hAnsi="宋体" w:cs="宋体" w:hint="eastAsia"/>
          <w:color w:val="393939"/>
          <w:kern w:val="0"/>
          <w:sz w:val="24"/>
          <w:szCs w:val="24"/>
        </w:rPr>
        <w:t>×</w:t>
      </w:r>
      <w:r>
        <w:rPr>
          <w:rFonts w:eastAsia="微软雅黑" w:cs="宋体"/>
          <w:color w:val="393939"/>
          <w:kern w:val="0"/>
          <w:sz w:val="24"/>
          <w:szCs w:val="24"/>
        </w:rPr>
        <w:t>A4</w:t>
      </w:r>
      <w:r>
        <w:rPr>
          <w:rFonts w:ascii="宋体" w:eastAsia="微软雅黑" w:hAnsi="宋体" w:cs="宋体" w:hint="eastAsia"/>
          <w:color w:val="393939"/>
          <w:kern w:val="0"/>
          <w:sz w:val="24"/>
          <w:szCs w:val="24"/>
        </w:rPr>
        <w:t>为加分项（即优先类节能产品、环境标志产品在采购活动中可享有的加分优惠）。</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3</w:t>
      </w:r>
      <w:r>
        <w:rPr>
          <w:rFonts w:ascii="宋体" w:eastAsia="微软雅黑" w:hAnsi="宋体" w:cs="宋体" w:hint="eastAsia"/>
          <w:color w:val="393939"/>
          <w:kern w:val="0"/>
          <w:sz w:val="24"/>
          <w:szCs w:val="24"/>
        </w:rPr>
        <w:t>）各项评审因素的设置如下：</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hAnsi="宋体" w:cs="宋体" w:hint="eastAsia"/>
          <w:color w:val="393939"/>
          <w:kern w:val="0"/>
          <w:sz w:val="24"/>
          <w:szCs w:val="24"/>
        </w:rPr>
        <w:t>①</w:t>
      </w:r>
      <w:r>
        <w:rPr>
          <w:rFonts w:ascii="宋体" w:eastAsia="微软雅黑" w:hAnsi="宋体" w:cs="宋体" w:hint="eastAsia"/>
          <w:color w:val="393939"/>
          <w:kern w:val="0"/>
          <w:sz w:val="24"/>
          <w:szCs w:val="24"/>
        </w:rPr>
        <w:t>价格项（</w:t>
      </w:r>
      <w:r>
        <w:rPr>
          <w:rFonts w:eastAsia="微软雅黑" w:cs="宋体"/>
          <w:color w:val="393939"/>
          <w:kern w:val="0"/>
          <w:sz w:val="24"/>
          <w:szCs w:val="24"/>
        </w:rPr>
        <w:t>F1</w:t>
      </w:r>
      <w:r>
        <w:rPr>
          <w:rFonts w:ascii="宋体" w:eastAsia="微软雅黑" w:hAnsi="宋体" w:cs="宋体" w:hint="eastAsia"/>
          <w:color w:val="393939"/>
          <w:kern w:val="0"/>
          <w:sz w:val="24"/>
          <w:szCs w:val="24"/>
        </w:rPr>
        <w:t>×</w:t>
      </w:r>
      <w:r>
        <w:rPr>
          <w:rFonts w:eastAsia="微软雅黑" w:cs="宋体"/>
          <w:color w:val="393939"/>
          <w:kern w:val="0"/>
          <w:sz w:val="24"/>
          <w:szCs w:val="24"/>
        </w:rPr>
        <w:t>A1</w:t>
      </w:r>
      <w:r>
        <w:rPr>
          <w:rFonts w:ascii="宋体" w:eastAsia="微软雅黑" w:hAnsi="宋体" w:cs="宋体" w:hint="eastAsia"/>
          <w:color w:val="393939"/>
          <w:kern w:val="0"/>
          <w:sz w:val="24"/>
          <w:szCs w:val="24"/>
        </w:rPr>
        <w:t>）满分为</w:t>
      </w:r>
      <w:r>
        <w:rPr>
          <w:rFonts w:ascii="宋体" w:eastAsia="微软雅黑" w:hAnsi="宋体" w:cs="宋体" w:hint="eastAsia"/>
          <w:color w:val="393939"/>
          <w:kern w:val="0"/>
          <w:sz w:val="24"/>
          <w:szCs w:val="24"/>
          <w:u w:val="single"/>
        </w:rPr>
        <w:t>3</w:t>
      </w:r>
      <w:r>
        <w:rPr>
          <w:rFonts w:ascii="宋体" w:eastAsia="微软雅黑" w:hAnsi="宋体" w:cs="宋体"/>
          <w:color w:val="393939"/>
          <w:kern w:val="0"/>
          <w:sz w:val="24"/>
          <w:szCs w:val="24"/>
          <w:u w:val="single"/>
        </w:rPr>
        <w:t>5</w:t>
      </w:r>
      <w:r>
        <w:rPr>
          <w:rFonts w:ascii="宋体" w:eastAsia="微软雅黑" w:hAnsi="宋体" w:cs="宋体" w:hint="eastAsia"/>
          <w:color w:val="393939"/>
          <w:kern w:val="0"/>
          <w:sz w:val="24"/>
          <w:szCs w:val="24"/>
        </w:rPr>
        <w:t>分。</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a.</w:t>
      </w:r>
      <w:r>
        <w:rPr>
          <w:rFonts w:ascii="宋体" w:eastAsia="微软雅黑" w:hAnsi="宋体" w:cs="宋体" w:hint="eastAsia"/>
          <w:color w:val="393939"/>
          <w:kern w:val="0"/>
          <w:sz w:val="24"/>
          <w:szCs w:val="24"/>
        </w:rPr>
        <w:t>价格分采用低价优先法计算，即满足招标文件要求且投标价格最低的投标报价为评标基准价，其价格分为满分。其他投标人的价格分统一按照下列公式计算：投标报价得分</w:t>
      </w:r>
      <w:r>
        <w:rPr>
          <w:rFonts w:eastAsia="微软雅黑" w:cs="宋体"/>
          <w:color w:val="393939"/>
          <w:kern w:val="0"/>
          <w:sz w:val="24"/>
          <w:szCs w:val="24"/>
        </w:rPr>
        <w:t>=</w:t>
      </w:r>
      <w:r>
        <w:rPr>
          <w:rFonts w:ascii="宋体" w:eastAsia="微软雅黑" w:hAnsi="宋体" w:cs="宋体" w:hint="eastAsia"/>
          <w:color w:val="393939"/>
          <w:kern w:val="0"/>
          <w:sz w:val="24"/>
          <w:szCs w:val="24"/>
        </w:rPr>
        <w:t>（评标基准价／投标报价）×</w:t>
      </w:r>
      <w:r>
        <w:rPr>
          <w:rFonts w:eastAsia="微软雅黑" w:cs="宋体"/>
          <w:color w:val="393939"/>
          <w:kern w:val="0"/>
          <w:sz w:val="24"/>
          <w:szCs w:val="24"/>
        </w:rPr>
        <w:t>100</w:t>
      </w:r>
      <w:r>
        <w:rPr>
          <w:rFonts w:ascii="宋体" w:eastAsia="微软雅黑" w:hAnsi="宋体" w:cs="宋体" w:hint="eastAsia"/>
          <w:color w:val="393939"/>
          <w:kern w:val="0"/>
          <w:sz w:val="24"/>
          <w:szCs w:val="24"/>
        </w:rPr>
        <w:t>。因落实政府采购政策需进行价格扣除的，以扣除后的价格计算评标基准价和投标报价。</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eastAsia="微软雅黑" w:cs="宋体"/>
          <w:color w:val="393939"/>
          <w:kern w:val="0"/>
          <w:sz w:val="24"/>
          <w:szCs w:val="24"/>
        </w:rPr>
        <w:t>b.</w:t>
      </w:r>
      <w:r>
        <w:rPr>
          <w:rFonts w:ascii="宋体" w:eastAsia="微软雅黑" w:hAnsi="宋体" w:cs="宋体" w:hint="eastAsia"/>
          <w:color w:val="393939"/>
          <w:kern w:val="0"/>
          <w:sz w:val="24"/>
          <w:szCs w:val="24"/>
        </w:rPr>
        <w:t>价格扣除的规则如下：</w:t>
      </w:r>
    </w:p>
    <w:tbl>
      <w:tblPr>
        <w:tblW w:w="832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161"/>
        <w:gridCol w:w="7161"/>
      </w:tblGrid>
      <w:tr w:rsidR="00E6704B">
        <w:trPr>
          <w:tblHeader/>
        </w:trPr>
        <w:tc>
          <w:tcPr>
            <w:tcW w:w="1161"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评标项目</w:t>
            </w:r>
          </w:p>
        </w:tc>
        <w:tc>
          <w:tcPr>
            <w:tcW w:w="7161"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评标方法</w:t>
            </w:r>
          </w:p>
        </w:tc>
      </w:tr>
      <w:tr w:rsidR="00E6704B">
        <w:tc>
          <w:tcPr>
            <w:tcW w:w="1161"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小型、微型企业，监狱企业，残疾人</w:t>
            </w:r>
          </w:p>
        </w:tc>
        <w:tc>
          <w:tcPr>
            <w:tcW w:w="7161"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b/>
                <w:bCs/>
                <w:kern w:val="0"/>
                <w:sz w:val="24"/>
                <w:szCs w:val="24"/>
              </w:rPr>
              <w:t>根据《政府采购促进中小企业发展暂行办法》（财库</w:t>
            </w:r>
            <w:r>
              <w:rPr>
                <w:rFonts w:ascii="宋体" w:hAnsi="宋体" w:cs="宋体"/>
                <w:b/>
                <w:bCs/>
                <w:kern w:val="0"/>
                <w:sz w:val="24"/>
                <w:szCs w:val="24"/>
              </w:rPr>
              <w:t>[2011]181</w:t>
            </w:r>
            <w:r>
              <w:rPr>
                <w:rFonts w:ascii="宋体" w:hAnsi="宋体" w:cs="宋体" w:hint="eastAsia"/>
                <w:b/>
                <w:bCs/>
                <w:kern w:val="0"/>
                <w:sz w:val="24"/>
                <w:szCs w:val="24"/>
              </w:rPr>
              <w:t>号）文件，具体规定如下：（</w:t>
            </w:r>
            <w:r>
              <w:rPr>
                <w:rFonts w:ascii="宋体" w:hAnsi="宋体" w:cs="宋体"/>
                <w:b/>
                <w:bCs/>
                <w:kern w:val="0"/>
                <w:sz w:val="24"/>
                <w:szCs w:val="24"/>
              </w:rPr>
              <w:t>1</w:t>
            </w:r>
            <w:r>
              <w:rPr>
                <w:rFonts w:ascii="宋体" w:hAnsi="宋体" w:cs="宋体" w:hint="eastAsia"/>
                <w:b/>
                <w:bCs/>
                <w:kern w:val="0"/>
                <w:sz w:val="24"/>
                <w:szCs w:val="24"/>
              </w:rPr>
              <w:t>）本办法所称中小企业（含中型、小型、微型企业，下同）应当同时符合以下条件：</w:t>
            </w:r>
            <w:r>
              <w:rPr>
                <w:rFonts w:ascii="宋体" w:cs="宋体" w:hint="eastAsia"/>
                <w:b/>
                <w:bCs/>
                <w:kern w:val="0"/>
                <w:sz w:val="24"/>
                <w:szCs w:val="24"/>
              </w:rPr>
              <w:t>①</w:t>
            </w:r>
            <w:r>
              <w:rPr>
                <w:rFonts w:ascii="宋体" w:hAnsi="宋体" w:cs="宋体" w:hint="eastAsia"/>
                <w:b/>
                <w:bCs/>
                <w:kern w:val="0"/>
                <w:sz w:val="24"/>
                <w:szCs w:val="24"/>
              </w:rPr>
              <w:t>符合中小企业划分标准（按《关于印发中小企业划型标准规定的通知》（工信部联企业〔</w:t>
            </w:r>
            <w:r>
              <w:rPr>
                <w:rFonts w:ascii="宋体" w:hAnsi="宋体" w:cs="宋体"/>
                <w:b/>
                <w:bCs/>
                <w:kern w:val="0"/>
                <w:sz w:val="24"/>
                <w:szCs w:val="24"/>
              </w:rPr>
              <w:t>2011</w:t>
            </w:r>
            <w:r>
              <w:rPr>
                <w:rFonts w:ascii="宋体" w:hAnsi="宋体" w:cs="宋体" w:hint="eastAsia"/>
                <w:b/>
                <w:bCs/>
                <w:kern w:val="0"/>
                <w:sz w:val="24"/>
                <w:szCs w:val="24"/>
              </w:rPr>
              <w:t>〕</w:t>
            </w:r>
            <w:r>
              <w:rPr>
                <w:rFonts w:ascii="宋体" w:hAnsi="宋体" w:cs="宋体"/>
                <w:b/>
                <w:bCs/>
                <w:kern w:val="0"/>
                <w:sz w:val="24"/>
                <w:szCs w:val="24"/>
              </w:rPr>
              <w:t>300</w:t>
            </w:r>
            <w:r>
              <w:rPr>
                <w:rFonts w:ascii="宋体" w:hAnsi="宋体" w:cs="宋体" w:hint="eastAsia"/>
                <w:b/>
                <w:bCs/>
                <w:kern w:val="0"/>
                <w:sz w:val="24"/>
                <w:szCs w:val="24"/>
              </w:rPr>
              <w:t>号）执行）；</w:t>
            </w:r>
            <w:r>
              <w:rPr>
                <w:rFonts w:ascii="宋体" w:cs="宋体" w:hint="eastAsia"/>
                <w:b/>
                <w:bCs/>
                <w:kern w:val="0"/>
                <w:sz w:val="24"/>
                <w:szCs w:val="24"/>
              </w:rPr>
              <w:t>②</w:t>
            </w:r>
            <w:r>
              <w:rPr>
                <w:rFonts w:ascii="宋体" w:hAnsi="宋体" w:cs="宋体" w:hint="eastAsia"/>
                <w:b/>
                <w:bCs/>
                <w:kern w:val="0"/>
                <w:sz w:val="24"/>
                <w:szCs w:val="24"/>
              </w:rPr>
              <w:t>提供本企业制造的货物、承担的项目或者服务，或者提供其他中小企业制造的货物。本项所称货物不包括使用大型企业注册商标的货物；</w:t>
            </w:r>
            <w:r>
              <w:rPr>
                <w:rFonts w:ascii="宋体" w:cs="宋体" w:hint="eastAsia"/>
                <w:b/>
                <w:bCs/>
                <w:kern w:val="0"/>
                <w:sz w:val="24"/>
                <w:szCs w:val="24"/>
              </w:rPr>
              <w:t>③</w:t>
            </w:r>
            <w:r>
              <w:rPr>
                <w:rFonts w:ascii="宋体" w:hAnsi="宋体" w:cs="宋体" w:hint="eastAsia"/>
                <w:b/>
                <w:bCs/>
                <w:kern w:val="0"/>
                <w:sz w:val="24"/>
                <w:szCs w:val="24"/>
              </w:rPr>
              <w:t>小型、微型企业提供中型企业制造的货物的，视同为中型企业。（</w:t>
            </w:r>
            <w:r>
              <w:rPr>
                <w:rFonts w:ascii="宋体" w:hAnsi="宋体" w:cs="宋体"/>
                <w:b/>
                <w:bCs/>
                <w:kern w:val="0"/>
                <w:sz w:val="24"/>
                <w:szCs w:val="24"/>
              </w:rPr>
              <w:t>2</w:t>
            </w:r>
            <w:r>
              <w:rPr>
                <w:rFonts w:ascii="宋体" w:hAnsi="宋体" w:cs="宋体" w:hint="eastAsia"/>
                <w:b/>
                <w:bCs/>
                <w:kern w:val="0"/>
                <w:sz w:val="24"/>
                <w:szCs w:val="24"/>
              </w:rPr>
              <w:t>）价格扣除办法：</w:t>
            </w:r>
            <w:r>
              <w:rPr>
                <w:rFonts w:ascii="宋体" w:cs="宋体" w:hint="eastAsia"/>
                <w:b/>
                <w:bCs/>
                <w:kern w:val="0"/>
                <w:sz w:val="24"/>
                <w:szCs w:val="24"/>
              </w:rPr>
              <w:t>①</w:t>
            </w:r>
            <w:r>
              <w:rPr>
                <w:rFonts w:ascii="宋体" w:hAnsi="宋体" w:cs="宋体" w:hint="eastAsia"/>
                <w:b/>
                <w:bCs/>
                <w:kern w:val="0"/>
                <w:sz w:val="24"/>
                <w:szCs w:val="24"/>
              </w:rPr>
              <w:t>对</w:t>
            </w:r>
            <w:r>
              <w:rPr>
                <w:rFonts w:ascii="宋体" w:hAnsi="宋体" w:cs="宋体" w:hint="eastAsia"/>
                <w:b/>
                <w:bCs/>
                <w:kern w:val="0"/>
                <w:sz w:val="24"/>
                <w:szCs w:val="24"/>
              </w:rPr>
              <w:t>于非专门面向中小企业的项目，对小型和微型企业（或联合体各方均为小型、微型企业的）产品的价格给予</w:t>
            </w:r>
            <w:r>
              <w:rPr>
                <w:rFonts w:ascii="宋体" w:hAnsi="宋体" w:cs="宋体"/>
                <w:b/>
                <w:bCs/>
                <w:kern w:val="0"/>
                <w:sz w:val="24"/>
                <w:szCs w:val="24"/>
              </w:rPr>
              <w:t>6%</w:t>
            </w:r>
            <w:r>
              <w:rPr>
                <w:rFonts w:ascii="宋体" w:hAnsi="宋体" w:cs="宋体" w:hint="eastAsia"/>
                <w:b/>
                <w:bCs/>
                <w:kern w:val="0"/>
                <w:sz w:val="24"/>
                <w:szCs w:val="24"/>
              </w:rPr>
              <w:t>的扣除，用扣除后的价格参与价格分的评审。</w:t>
            </w:r>
            <w:r>
              <w:rPr>
                <w:rFonts w:ascii="宋体" w:cs="宋体" w:hint="eastAsia"/>
                <w:b/>
                <w:bCs/>
                <w:kern w:val="0"/>
                <w:sz w:val="24"/>
                <w:szCs w:val="24"/>
              </w:rPr>
              <w:t>②</w:t>
            </w:r>
            <w:r>
              <w:rPr>
                <w:rFonts w:ascii="宋体" w:hAnsi="宋体" w:cs="宋体" w:hint="eastAsia"/>
                <w:b/>
                <w:bCs/>
                <w:kern w:val="0"/>
                <w:sz w:val="24"/>
                <w:szCs w:val="24"/>
              </w:rPr>
              <w:t>大中型企业和其他自然人、法人或者其他组织与小型、微型企业组成联合体共同参加非专门面向中小企业的政府采购活动的，其联合协议中约定小型、微型企业的协议合同金额占到联合体协议合同总金额</w:t>
            </w:r>
            <w:r>
              <w:rPr>
                <w:rFonts w:ascii="宋体" w:hAnsi="宋体" w:cs="宋体"/>
                <w:b/>
                <w:bCs/>
                <w:kern w:val="0"/>
                <w:sz w:val="24"/>
                <w:szCs w:val="24"/>
              </w:rPr>
              <w:t>30%</w:t>
            </w:r>
            <w:r>
              <w:rPr>
                <w:rFonts w:ascii="宋体" w:hAnsi="宋体" w:cs="宋体" w:hint="eastAsia"/>
                <w:b/>
                <w:bCs/>
                <w:kern w:val="0"/>
                <w:sz w:val="24"/>
                <w:szCs w:val="24"/>
              </w:rPr>
              <w:t>以上的，可给予联合体</w:t>
            </w:r>
            <w:r>
              <w:rPr>
                <w:rFonts w:ascii="宋体" w:hAnsi="宋体" w:cs="宋体"/>
                <w:b/>
                <w:bCs/>
                <w:kern w:val="0"/>
                <w:sz w:val="24"/>
                <w:szCs w:val="24"/>
              </w:rPr>
              <w:t>3%</w:t>
            </w:r>
            <w:r>
              <w:rPr>
                <w:rFonts w:ascii="宋体" w:hAnsi="宋体" w:cs="宋体" w:hint="eastAsia"/>
                <w:b/>
                <w:bCs/>
                <w:kern w:val="0"/>
                <w:sz w:val="24"/>
                <w:szCs w:val="24"/>
              </w:rPr>
              <w:t>的价格扣除。（</w:t>
            </w:r>
            <w:r>
              <w:rPr>
                <w:rFonts w:ascii="宋体" w:hAnsi="宋体" w:cs="宋体"/>
                <w:b/>
                <w:bCs/>
                <w:kern w:val="0"/>
                <w:sz w:val="24"/>
                <w:szCs w:val="24"/>
              </w:rPr>
              <w:t>3</w:t>
            </w:r>
            <w:r>
              <w:rPr>
                <w:rFonts w:ascii="宋体" w:hAnsi="宋体" w:cs="宋体" w:hint="eastAsia"/>
                <w:b/>
                <w:bCs/>
                <w:kern w:val="0"/>
                <w:sz w:val="24"/>
                <w:szCs w:val="24"/>
              </w:rPr>
              <w:t>）小型和微型企业适用价格扣除办法时必须同时提供如下证明材料并加盖公章，否则不予价格扣除：</w:t>
            </w:r>
            <w:r>
              <w:rPr>
                <w:rFonts w:ascii="宋体" w:cs="宋体" w:hint="eastAsia"/>
                <w:b/>
                <w:bCs/>
                <w:kern w:val="0"/>
                <w:sz w:val="24"/>
                <w:szCs w:val="24"/>
              </w:rPr>
              <w:t>①</w:t>
            </w:r>
            <w:r>
              <w:rPr>
                <w:rFonts w:ascii="宋体" w:hAnsi="宋体" w:cs="宋体" w:hint="eastAsia"/>
                <w:b/>
                <w:bCs/>
                <w:kern w:val="0"/>
                <w:sz w:val="24"/>
                <w:szCs w:val="24"/>
              </w:rPr>
              <w:t>《中小企业声明函》。</w:t>
            </w:r>
            <w:r>
              <w:rPr>
                <w:rFonts w:ascii="宋体" w:cs="宋体" w:hint="eastAsia"/>
                <w:b/>
                <w:bCs/>
                <w:kern w:val="0"/>
                <w:sz w:val="24"/>
                <w:szCs w:val="24"/>
              </w:rPr>
              <w:t>②</w:t>
            </w:r>
            <w:r>
              <w:rPr>
                <w:rFonts w:ascii="宋体" w:hAnsi="宋体" w:cs="宋体" w:hint="eastAsia"/>
                <w:b/>
                <w:bCs/>
                <w:kern w:val="0"/>
                <w:sz w:val="24"/>
                <w:szCs w:val="24"/>
              </w:rPr>
              <w:t>投标人应提供所投标产品生产厂家的属地</w:t>
            </w:r>
            <w:r>
              <w:rPr>
                <w:rFonts w:ascii="宋体" w:hAnsi="宋体" w:cs="宋体" w:hint="eastAsia"/>
                <w:b/>
                <w:bCs/>
                <w:kern w:val="0"/>
                <w:sz w:val="24"/>
                <w:szCs w:val="24"/>
              </w:rPr>
              <w:t>中小企业认定主管部门出具的证明函。注：对于执行《福州市中小企业认定管理办法》（榕经信企〔</w:t>
            </w:r>
            <w:r>
              <w:rPr>
                <w:rFonts w:ascii="宋体" w:hAnsi="宋体" w:cs="宋体"/>
                <w:b/>
                <w:bCs/>
                <w:kern w:val="0"/>
                <w:sz w:val="24"/>
                <w:szCs w:val="24"/>
              </w:rPr>
              <w:t>2017</w:t>
            </w:r>
            <w:r>
              <w:rPr>
                <w:rFonts w:ascii="宋体" w:hAnsi="宋体" w:cs="宋体" w:hint="eastAsia"/>
                <w:b/>
                <w:bCs/>
                <w:kern w:val="0"/>
                <w:sz w:val="24"/>
                <w:szCs w:val="24"/>
              </w:rPr>
              <w:t>〕</w:t>
            </w:r>
            <w:r>
              <w:rPr>
                <w:rFonts w:ascii="宋体" w:hAnsi="宋体" w:cs="宋体"/>
                <w:b/>
                <w:bCs/>
                <w:kern w:val="0"/>
                <w:sz w:val="24"/>
                <w:szCs w:val="24"/>
              </w:rPr>
              <w:t>1136</w:t>
            </w:r>
            <w:r>
              <w:rPr>
                <w:rFonts w:ascii="宋体" w:hAnsi="宋体" w:cs="宋体" w:hint="eastAsia"/>
                <w:b/>
                <w:bCs/>
                <w:kern w:val="0"/>
                <w:sz w:val="24"/>
                <w:szCs w:val="24"/>
              </w:rPr>
              <w:t>号）文件的企业，应提供有效期内的《中小企业认定证明》，未执行此文件的企业按照属地中小企业认定主管部门相关规定执行。</w:t>
            </w:r>
            <w:r>
              <w:rPr>
                <w:rFonts w:ascii="宋体" w:cs="宋体" w:hint="eastAsia"/>
                <w:b/>
                <w:bCs/>
                <w:kern w:val="0"/>
                <w:sz w:val="24"/>
                <w:szCs w:val="24"/>
              </w:rPr>
              <w:t>③</w:t>
            </w:r>
            <w:r>
              <w:rPr>
                <w:rFonts w:ascii="宋体" w:hAnsi="宋体" w:cs="宋体" w:hint="eastAsia"/>
                <w:b/>
                <w:bCs/>
                <w:kern w:val="0"/>
                <w:sz w:val="24"/>
                <w:szCs w:val="24"/>
              </w:rPr>
              <w:t>投标人需按招标文件格式</w:t>
            </w:r>
            <w:r>
              <w:rPr>
                <w:rFonts w:ascii="宋体" w:cs="宋体" w:hint="eastAsia"/>
                <w:b/>
                <w:bCs/>
                <w:kern w:val="0"/>
                <w:sz w:val="24"/>
                <w:szCs w:val="24"/>
              </w:rPr>
              <w:t>“</w:t>
            </w:r>
            <w:r>
              <w:rPr>
                <w:rFonts w:ascii="宋体" w:hAnsi="宋体" w:cs="宋体" w:hint="eastAsia"/>
                <w:b/>
                <w:bCs/>
                <w:kern w:val="0"/>
                <w:sz w:val="24"/>
                <w:szCs w:val="24"/>
              </w:rPr>
              <w:t>小型、微型企业产品价格扣除证明材料</w:t>
            </w:r>
            <w:r>
              <w:rPr>
                <w:rFonts w:ascii="宋体" w:cs="宋体" w:hint="eastAsia"/>
                <w:b/>
                <w:bCs/>
                <w:kern w:val="0"/>
                <w:sz w:val="24"/>
                <w:szCs w:val="24"/>
              </w:rPr>
              <w:t>”</w:t>
            </w:r>
            <w:r>
              <w:rPr>
                <w:rFonts w:ascii="宋体" w:hAnsi="宋体" w:cs="宋体" w:hint="eastAsia"/>
                <w:b/>
                <w:bCs/>
                <w:kern w:val="0"/>
                <w:sz w:val="24"/>
                <w:szCs w:val="24"/>
              </w:rPr>
              <w:t>如实填写并提供相应材料。</w:t>
            </w:r>
            <w:r>
              <w:rPr>
                <w:rFonts w:ascii="宋体" w:hAnsi="宋体" w:cs="宋体"/>
                <w:b/>
                <w:bCs/>
                <w:kern w:val="0"/>
                <w:sz w:val="24"/>
                <w:szCs w:val="24"/>
              </w:rPr>
              <w:t>(4)</w:t>
            </w:r>
            <w:r>
              <w:rPr>
                <w:rFonts w:ascii="宋体" w:hAnsi="宋体" w:cs="宋体" w:hint="eastAsia"/>
                <w:b/>
                <w:bCs/>
                <w:kern w:val="0"/>
                <w:sz w:val="24"/>
                <w:szCs w:val="24"/>
              </w:rPr>
              <w:t>根据财政部、司法部联合印发《关于政府采购支持监狱企业发展有关问题的通知》（财库【</w:t>
            </w:r>
            <w:r>
              <w:rPr>
                <w:rFonts w:ascii="宋体" w:hAnsi="宋体" w:cs="宋体"/>
                <w:b/>
                <w:bCs/>
                <w:kern w:val="0"/>
                <w:sz w:val="24"/>
                <w:szCs w:val="24"/>
              </w:rPr>
              <w:t>2014</w:t>
            </w:r>
            <w:r>
              <w:rPr>
                <w:rFonts w:ascii="宋体" w:hAnsi="宋体" w:cs="宋体" w:hint="eastAsia"/>
                <w:b/>
                <w:bCs/>
                <w:kern w:val="0"/>
                <w:sz w:val="24"/>
                <w:szCs w:val="24"/>
              </w:rPr>
              <w:t>】</w:t>
            </w:r>
            <w:r>
              <w:rPr>
                <w:rFonts w:ascii="宋体" w:hAnsi="宋体" w:cs="宋体"/>
                <w:b/>
                <w:bCs/>
                <w:kern w:val="0"/>
                <w:sz w:val="24"/>
                <w:szCs w:val="24"/>
              </w:rPr>
              <w:t>68</w:t>
            </w:r>
            <w:r>
              <w:rPr>
                <w:rFonts w:ascii="宋体" w:hAnsi="宋体" w:cs="宋体" w:hint="eastAsia"/>
                <w:b/>
                <w:bCs/>
                <w:kern w:val="0"/>
                <w:sz w:val="24"/>
                <w:szCs w:val="24"/>
              </w:rPr>
              <w:t>号）文件规定，凡监狱企业参加政府采购活动视同小型、微型企业，享受评审价格扣除的政府采购优惠政策。此次若有监</w:t>
            </w:r>
            <w:r>
              <w:rPr>
                <w:rFonts w:ascii="宋体" w:hAnsi="宋体" w:cs="宋体" w:hint="eastAsia"/>
                <w:b/>
                <w:bCs/>
                <w:kern w:val="0"/>
                <w:sz w:val="24"/>
                <w:szCs w:val="24"/>
              </w:rPr>
              <w:t>狱企业参加投标的其报价享受</w:t>
            </w:r>
            <w:r>
              <w:rPr>
                <w:rFonts w:ascii="宋体" w:hAnsi="宋体" w:cs="宋体"/>
                <w:b/>
                <w:bCs/>
                <w:kern w:val="0"/>
                <w:sz w:val="24"/>
                <w:szCs w:val="24"/>
              </w:rPr>
              <w:t>6%</w:t>
            </w:r>
            <w:r>
              <w:rPr>
                <w:rFonts w:ascii="宋体" w:hAnsi="宋体" w:cs="宋体" w:hint="eastAsia"/>
                <w:b/>
                <w:bCs/>
                <w:kern w:val="0"/>
                <w:sz w:val="24"/>
                <w:szCs w:val="24"/>
              </w:rPr>
              <w:t>的价格扣除，且无需提供上述所要求的证明材料，但必须提供由省级以上监狱管理局、戒毒管理局（含新疆生产建设兵团）出具的属于监狱企业的证明文件，否则评审时不予价格扣除优惠。（</w:t>
            </w:r>
            <w:r>
              <w:rPr>
                <w:rFonts w:ascii="宋体" w:hAnsi="宋体" w:cs="宋体"/>
                <w:b/>
                <w:bCs/>
                <w:kern w:val="0"/>
                <w:sz w:val="24"/>
                <w:szCs w:val="24"/>
              </w:rPr>
              <w:t>5</w:t>
            </w:r>
            <w:r>
              <w:rPr>
                <w:rFonts w:ascii="宋体" w:hAnsi="宋体" w:cs="宋体" w:hint="eastAsia"/>
                <w:b/>
                <w:bCs/>
                <w:kern w:val="0"/>
                <w:sz w:val="24"/>
                <w:szCs w:val="24"/>
              </w:rPr>
              <w:t>）根据财政部、民政部、中国残疾人联合会联合发布《关于促进残疾人就业政府采购政策的通知》（财库〔</w:t>
            </w:r>
            <w:r>
              <w:rPr>
                <w:rFonts w:ascii="宋体" w:hAnsi="宋体" w:cs="宋体"/>
                <w:b/>
                <w:bCs/>
                <w:kern w:val="0"/>
                <w:sz w:val="24"/>
                <w:szCs w:val="24"/>
              </w:rPr>
              <w:t>2017</w:t>
            </w:r>
            <w:r>
              <w:rPr>
                <w:rFonts w:ascii="宋体" w:hAnsi="宋体" w:cs="宋体" w:hint="eastAsia"/>
                <w:b/>
                <w:bCs/>
                <w:kern w:val="0"/>
                <w:sz w:val="24"/>
                <w:szCs w:val="24"/>
              </w:rPr>
              <w:t>〕</w:t>
            </w:r>
            <w:r>
              <w:rPr>
                <w:rFonts w:ascii="宋体" w:hAnsi="宋体" w:cs="宋体"/>
                <w:b/>
                <w:bCs/>
                <w:kern w:val="0"/>
                <w:sz w:val="24"/>
                <w:szCs w:val="24"/>
              </w:rPr>
              <w:t>141</w:t>
            </w:r>
            <w:r>
              <w:rPr>
                <w:rFonts w:ascii="宋体" w:hAnsi="宋体" w:cs="宋体" w:hint="eastAsia"/>
                <w:b/>
                <w:bCs/>
                <w:kern w:val="0"/>
                <w:sz w:val="24"/>
                <w:szCs w:val="24"/>
              </w:rPr>
              <w:t>号）文件规定，残疾人福利性单位视同小型、微型企业，享受评审中价格扣除的政府采购政策。残疾人福利性单位属于小型、微型企业的，不重复享受政策。此次若有残疾人福利性单位参加投标的只需提供《残疾人福利性单位声明</w:t>
            </w:r>
            <w:r>
              <w:rPr>
                <w:rFonts w:ascii="宋体" w:hAnsi="宋体" w:cs="宋体" w:hint="eastAsia"/>
                <w:b/>
                <w:bCs/>
                <w:kern w:val="0"/>
                <w:sz w:val="24"/>
                <w:szCs w:val="24"/>
              </w:rPr>
              <w:t>函》，并对声明的真实性负责。</w:t>
            </w:r>
          </w:p>
        </w:tc>
      </w:tr>
    </w:tbl>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hAnsi="宋体" w:cs="宋体" w:hint="eastAsia"/>
          <w:color w:val="393939"/>
          <w:kern w:val="0"/>
          <w:sz w:val="24"/>
          <w:szCs w:val="24"/>
        </w:rPr>
        <w:t>②</w:t>
      </w:r>
      <w:r>
        <w:rPr>
          <w:rFonts w:ascii="宋体" w:eastAsia="微软雅黑" w:hAnsi="宋体" w:cs="宋体" w:hint="eastAsia"/>
          <w:color w:val="393939"/>
          <w:kern w:val="0"/>
          <w:sz w:val="24"/>
          <w:szCs w:val="24"/>
        </w:rPr>
        <w:t>技术项（</w:t>
      </w:r>
      <w:r>
        <w:rPr>
          <w:rFonts w:eastAsia="微软雅黑" w:cs="宋体"/>
          <w:color w:val="393939"/>
          <w:kern w:val="0"/>
          <w:sz w:val="24"/>
          <w:szCs w:val="24"/>
        </w:rPr>
        <w:t>F2</w:t>
      </w:r>
      <w:r>
        <w:rPr>
          <w:rFonts w:ascii="宋体" w:eastAsia="微软雅黑" w:hAnsi="宋体" w:cs="宋体" w:hint="eastAsia"/>
          <w:color w:val="393939"/>
          <w:kern w:val="0"/>
          <w:sz w:val="24"/>
          <w:szCs w:val="24"/>
        </w:rPr>
        <w:t>×</w:t>
      </w:r>
      <w:r>
        <w:rPr>
          <w:rFonts w:eastAsia="微软雅黑" w:cs="宋体"/>
          <w:color w:val="393939"/>
          <w:kern w:val="0"/>
          <w:sz w:val="24"/>
          <w:szCs w:val="24"/>
        </w:rPr>
        <w:t>A2</w:t>
      </w:r>
      <w:r>
        <w:rPr>
          <w:rFonts w:ascii="宋体" w:eastAsia="微软雅黑" w:hAnsi="宋体" w:cs="宋体" w:hint="eastAsia"/>
          <w:color w:val="393939"/>
          <w:kern w:val="0"/>
          <w:sz w:val="24"/>
          <w:szCs w:val="24"/>
        </w:rPr>
        <w:t>）满分为</w:t>
      </w:r>
      <w:r>
        <w:rPr>
          <w:rFonts w:ascii="宋体" w:eastAsia="微软雅黑" w:hAnsi="宋体" w:cs="宋体" w:hint="eastAsia"/>
          <w:color w:val="393939"/>
          <w:kern w:val="0"/>
          <w:sz w:val="24"/>
          <w:szCs w:val="24"/>
          <w:u w:val="single"/>
        </w:rPr>
        <w:t>50</w:t>
      </w:r>
      <w:r>
        <w:rPr>
          <w:rFonts w:ascii="宋体" w:eastAsia="微软雅黑" w:hAnsi="宋体" w:cs="宋体" w:hint="eastAsia"/>
          <w:color w:val="393939"/>
          <w:kern w:val="0"/>
          <w:sz w:val="24"/>
          <w:szCs w:val="24"/>
        </w:rPr>
        <w:t>分。</w:t>
      </w:r>
    </w:p>
    <w:tbl>
      <w:tblPr>
        <w:tblW w:w="832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413"/>
        <w:gridCol w:w="412"/>
        <w:gridCol w:w="7497"/>
      </w:tblGrid>
      <w:tr w:rsidR="00E6704B">
        <w:trPr>
          <w:tblHeader/>
        </w:trPr>
        <w:tc>
          <w:tcPr>
            <w:tcW w:w="413"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评标项目</w:t>
            </w:r>
          </w:p>
        </w:tc>
        <w:tc>
          <w:tcPr>
            <w:tcW w:w="412"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评标分值</w:t>
            </w:r>
          </w:p>
        </w:tc>
        <w:tc>
          <w:tcPr>
            <w:tcW w:w="7497"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评标方法描述</w:t>
            </w:r>
          </w:p>
        </w:tc>
      </w:tr>
      <w:tr w:rsidR="00E6704B">
        <w:tc>
          <w:tcPr>
            <w:tcW w:w="413"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A1</w:t>
            </w:r>
          </w:p>
        </w:tc>
        <w:tc>
          <w:tcPr>
            <w:tcW w:w="412"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4</w:t>
            </w:r>
            <w:r>
              <w:rPr>
                <w:rFonts w:ascii="宋体" w:hAnsi="宋体" w:cs="宋体" w:hint="eastAsia"/>
                <w:kern w:val="0"/>
                <w:sz w:val="24"/>
                <w:szCs w:val="24"/>
              </w:rPr>
              <w:t>4</w:t>
            </w:r>
          </w:p>
        </w:tc>
        <w:tc>
          <w:tcPr>
            <w:tcW w:w="7497"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评委将依据投标人所提供的技术和服务要求响应表，参照招标文件中技术和服务要求进行评价：完全满足招标文件要求的得</w:t>
            </w:r>
            <w:r>
              <w:rPr>
                <w:rFonts w:ascii="宋体" w:hAnsi="宋体" w:cs="宋体"/>
                <w:kern w:val="0"/>
                <w:sz w:val="24"/>
                <w:szCs w:val="24"/>
              </w:rPr>
              <w:t>4</w:t>
            </w:r>
            <w:r>
              <w:rPr>
                <w:rFonts w:ascii="宋体" w:hAnsi="宋体" w:cs="宋体" w:hint="eastAsia"/>
                <w:kern w:val="0"/>
                <w:sz w:val="24"/>
                <w:szCs w:val="24"/>
              </w:rPr>
              <w:t>4</w:t>
            </w:r>
            <w:r>
              <w:rPr>
                <w:rFonts w:ascii="宋体" w:hAnsi="宋体" w:cs="宋体" w:hint="eastAsia"/>
                <w:kern w:val="0"/>
                <w:sz w:val="24"/>
                <w:szCs w:val="24"/>
              </w:rPr>
              <w:t>分，技术参数中带</w:t>
            </w:r>
            <w:r>
              <w:rPr>
                <w:rFonts w:ascii="宋体" w:cs="宋体" w:hint="eastAsia"/>
                <w:kern w:val="0"/>
                <w:sz w:val="24"/>
                <w:szCs w:val="24"/>
              </w:rPr>
              <w:t>“▲”</w:t>
            </w:r>
            <w:r>
              <w:rPr>
                <w:rFonts w:ascii="宋体" w:hAnsi="宋体" w:cs="宋体" w:hint="eastAsia"/>
                <w:kern w:val="0"/>
                <w:sz w:val="24"/>
                <w:szCs w:val="24"/>
              </w:rPr>
              <w:t>号条款为重要技术指标，每负偏离一项扣</w:t>
            </w:r>
            <w:r>
              <w:rPr>
                <w:rFonts w:ascii="宋体" w:hAnsi="宋体" w:cs="宋体"/>
                <w:kern w:val="0"/>
                <w:sz w:val="24"/>
                <w:szCs w:val="24"/>
              </w:rPr>
              <w:t>3</w:t>
            </w:r>
            <w:r>
              <w:rPr>
                <w:rFonts w:ascii="宋体" w:hAnsi="宋体" w:cs="宋体" w:hint="eastAsia"/>
                <w:kern w:val="0"/>
                <w:sz w:val="24"/>
                <w:szCs w:val="24"/>
              </w:rPr>
              <w:t>分，若带</w:t>
            </w:r>
            <w:r>
              <w:rPr>
                <w:rFonts w:ascii="宋体" w:cs="宋体" w:hint="eastAsia"/>
                <w:kern w:val="0"/>
                <w:sz w:val="24"/>
                <w:szCs w:val="24"/>
              </w:rPr>
              <w:t>“▲”</w:t>
            </w:r>
            <w:r>
              <w:rPr>
                <w:rFonts w:ascii="宋体" w:hAnsi="宋体" w:cs="宋体" w:hint="eastAsia"/>
                <w:kern w:val="0"/>
                <w:sz w:val="24"/>
                <w:szCs w:val="24"/>
              </w:rPr>
              <w:t>的技术参数有两项及两项以上负偏离时，则视为实质性偏离招标文件要求，按无效投标处理，未带</w:t>
            </w:r>
            <w:r>
              <w:rPr>
                <w:rFonts w:ascii="宋体" w:cs="宋体" w:hint="eastAsia"/>
                <w:kern w:val="0"/>
                <w:sz w:val="24"/>
                <w:szCs w:val="24"/>
              </w:rPr>
              <w:t>“▲”</w:t>
            </w:r>
            <w:r>
              <w:rPr>
                <w:rFonts w:ascii="宋体" w:hAnsi="宋体" w:cs="宋体" w:hint="eastAsia"/>
                <w:kern w:val="0"/>
                <w:sz w:val="24"/>
                <w:szCs w:val="24"/>
              </w:rPr>
              <w:t>号条款每负偏离一项扣</w:t>
            </w:r>
            <w:r>
              <w:rPr>
                <w:rFonts w:ascii="宋体" w:hAnsi="宋体" w:cs="宋体"/>
                <w:kern w:val="0"/>
                <w:sz w:val="24"/>
                <w:szCs w:val="24"/>
              </w:rPr>
              <w:t>2</w:t>
            </w:r>
            <w:r>
              <w:rPr>
                <w:rFonts w:ascii="宋体" w:hAnsi="宋体" w:cs="宋体" w:hint="eastAsia"/>
                <w:kern w:val="0"/>
                <w:sz w:val="24"/>
                <w:szCs w:val="24"/>
              </w:rPr>
              <w:t>分。</w:t>
            </w:r>
          </w:p>
        </w:tc>
      </w:tr>
      <w:tr w:rsidR="00E6704B">
        <w:tc>
          <w:tcPr>
            <w:tcW w:w="413"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A2</w:t>
            </w:r>
          </w:p>
        </w:tc>
        <w:tc>
          <w:tcPr>
            <w:tcW w:w="412"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3</w:t>
            </w:r>
          </w:p>
        </w:tc>
        <w:tc>
          <w:tcPr>
            <w:tcW w:w="7497"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、彩页资料完整且能佐证所投标产品的主要技术参数及功能得</w:t>
            </w:r>
            <w:r>
              <w:rPr>
                <w:rFonts w:ascii="宋体" w:hAnsi="宋体" w:cs="宋体"/>
                <w:kern w:val="0"/>
                <w:sz w:val="24"/>
                <w:szCs w:val="24"/>
              </w:rPr>
              <w:t xml:space="preserve">3 </w:t>
            </w:r>
            <w:r>
              <w:rPr>
                <w:rFonts w:ascii="宋体" w:hAnsi="宋体" w:cs="宋体" w:hint="eastAsia"/>
                <w:kern w:val="0"/>
                <w:sz w:val="24"/>
                <w:szCs w:val="24"/>
              </w:rPr>
              <w:t>分；</w:t>
            </w:r>
            <w:r>
              <w:rPr>
                <w:rFonts w:ascii="宋体" w:hAnsi="宋体" w:cs="宋体"/>
                <w:kern w:val="0"/>
                <w:sz w:val="24"/>
                <w:szCs w:val="24"/>
              </w:rPr>
              <w:t>2</w:t>
            </w:r>
            <w:r>
              <w:rPr>
                <w:rFonts w:ascii="宋体" w:hAnsi="宋体" w:cs="宋体" w:hint="eastAsia"/>
                <w:kern w:val="0"/>
                <w:sz w:val="24"/>
                <w:szCs w:val="24"/>
              </w:rPr>
              <w:t>、无彩页资料原件，但其复印件能佐证所投标产品的主要技术参数及功能得</w:t>
            </w:r>
            <w:r>
              <w:rPr>
                <w:rFonts w:ascii="宋体" w:hAnsi="宋体" w:cs="宋体"/>
                <w:kern w:val="0"/>
                <w:sz w:val="24"/>
                <w:szCs w:val="24"/>
              </w:rPr>
              <w:t>2</w:t>
            </w:r>
            <w:r>
              <w:rPr>
                <w:rFonts w:ascii="宋体" w:hAnsi="宋体" w:cs="宋体" w:hint="eastAsia"/>
                <w:kern w:val="0"/>
                <w:sz w:val="24"/>
                <w:szCs w:val="24"/>
              </w:rPr>
              <w:t>分；</w:t>
            </w:r>
            <w:r>
              <w:rPr>
                <w:rFonts w:ascii="宋体" w:hAnsi="宋体" w:cs="宋体"/>
                <w:kern w:val="0"/>
                <w:sz w:val="24"/>
                <w:szCs w:val="24"/>
              </w:rPr>
              <w:t xml:space="preserve"> 3</w:t>
            </w:r>
            <w:r>
              <w:rPr>
                <w:rFonts w:ascii="宋体" w:hAnsi="宋体" w:cs="宋体" w:hint="eastAsia"/>
                <w:kern w:val="0"/>
                <w:sz w:val="24"/>
                <w:szCs w:val="24"/>
              </w:rPr>
              <w:t>、彩页资料或复印件仅能部分佐证所投标产品的主要技术参数及功能得</w:t>
            </w:r>
            <w:r>
              <w:rPr>
                <w:rFonts w:ascii="宋体" w:hAnsi="宋体" w:cs="宋体"/>
                <w:kern w:val="0"/>
                <w:sz w:val="24"/>
                <w:szCs w:val="24"/>
              </w:rPr>
              <w:t>1</w:t>
            </w:r>
            <w:r>
              <w:rPr>
                <w:rFonts w:ascii="宋体" w:hAnsi="宋体" w:cs="宋体" w:hint="eastAsia"/>
                <w:kern w:val="0"/>
                <w:sz w:val="24"/>
                <w:szCs w:val="24"/>
              </w:rPr>
              <w:t>分；</w:t>
            </w:r>
            <w:r>
              <w:rPr>
                <w:rFonts w:ascii="宋体" w:hAnsi="宋体" w:cs="宋体"/>
                <w:kern w:val="0"/>
                <w:sz w:val="24"/>
                <w:szCs w:val="24"/>
              </w:rPr>
              <w:t xml:space="preserve"> 4</w:t>
            </w:r>
            <w:r>
              <w:rPr>
                <w:rFonts w:ascii="宋体" w:hAnsi="宋体" w:cs="宋体" w:hint="eastAsia"/>
                <w:kern w:val="0"/>
                <w:sz w:val="24"/>
                <w:szCs w:val="24"/>
              </w:rPr>
              <w:t>、无提供彩页资料，或提供的彩页资料与所投产品的规格型号不一致，或彩页资料及复印件不能佐证所投标产品的主要技术参数及功能不得分。</w:t>
            </w:r>
          </w:p>
        </w:tc>
      </w:tr>
      <w:tr w:rsidR="00E6704B">
        <w:tc>
          <w:tcPr>
            <w:tcW w:w="413"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A3</w:t>
            </w:r>
          </w:p>
        </w:tc>
        <w:tc>
          <w:tcPr>
            <w:tcW w:w="412"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3</w:t>
            </w:r>
          </w:p>
        </w:tc>
        <w:tc>
          <w:tcPr>
            <w:tcW w:w="7497"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根据各投标人所投产品配置的合理性、齐全性、先进性以及对招标文件中各项配置要求的响应承诺情况由评委在</w:t>
            </w:r>
            <w:r>
              <w:rPr>
                <w:rFonts w:ascii="宋体" w:hAnsi="宋体" w:cs="宋体"/>
                <w:kern w:val="0"/>
                <w:sz w:val="24"/>
                <w:szCs w:val="24"/>
              </w:rPr>
              <w:t>0-</w:t>
            </w:r>
            <w:r>
              <w:rPr>
                <w:rFonts w:ascii="宋体" w:hAnsi="宋体" w:cs="宋体" w:hint="eastAsia"/>
                <w:kern w:val="0"/>
                <w:sz w:val="24"/>
                <w:szCs w:val="24"/>
              </w:rPr>
              <w:t>3</w:t>
            </w:r>
            <w:r>
              <w:rPr>
                <w:rFonts w:ascii="宋体" w:hAnsi="宋体" w:cs="宋体" w:hint="eastAsia"/>
                <w:kern w:val="0"/>
                <w:sz w:val="24"/>
                <w:szCs w:val="24"/>
              </w:rPr>
              <w:t>分之间打分。</w:t>
            </w:r>
          </w:p>
        </w:tc>
      </w:tr>
    </w:tbl>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hAnsi="宋体" w:cs="宋体" w:hint="eastAsia"/>
          <w:color w:val="393939"/>
          <w:kern w:val="0"/>
          <w:sz w:val="24"/>
          <w:szCs w:val="24"/>
        </w:rPr>
        <w:t>③</w:t>
      </w:r>
      <w:r>
        <w:rPr>
          <w:rFonts w:ascii="宋体" w:eastAsia="微软雅黑" w:hAnsi="宋体" w:cs="宋体" w:hint="eastAsia"/>
          <w:color w:val="393939"/>
          <w:kern w:val="0"/>
          <w:sz w:val="24"/>
          <w:szCs w:val="24"/>
        </w:rPr>
        <w:t>商务项（</w:t>
      </w:r>
      <w:r>
        <w:rPr>
          <w:rFonts w:eastAsia="微软雅黑" w:cs="宋体"/>
          <w:color w:val="393939"/>
          <w:kern w:val="0"/>
          <w:sz w:val="24"/>
          <w:szCs w:val="24"/>
        </w:rPr>
        <w:t>F3</w:t>
      </w:r>
      <w:r>
        <w:rPr>
          <w:rFonts w:ascii="宋体" w:eastAsia="微软雅黑" w:hAnsi="宋体" w:cs="宋体" w:hint="eastAsia"/>
          <w:color w:val="393939"/>
          <w:kern w:val="0"/>
          <w:sz w:val="24"/>
          <w:szCs w:val="24"/>
        </w:rPr>
        <w:t>×</w:t>
      </w:r>
      <w:r>
        <w:rPr>
          <w:rFonts w:eastAsia="微软雅黑" w:cs="宋体"/>
          <w:color w:val="393939"/>
          <w:kern w:val="0"/>
          <w:sz w:val="24"/>
          <w:szCs w:val="24"/>
        </w:rPr>
        <w:t>A3</w:t>
      </w:r>
      <w:r>
        <w:rPr>
          <w:rFonts w:ascii="宋体" w:eastAsia="微软雅黑" w:hAnsi="宋体" w:cs="宋体" w:hint="eastAsia"/>
          <w:color w:val="393939"/>
          <w:kern w:val="0"/>
          <w:sz w:val="24"/>
          <w:szCs w:val="24"/>
        </w:rPr>
        <w:t>）满分为</w:t>
      </w:r>
      <w:r>
        <w:rPr>
          <w:rFonts w:ascii="宋体" w:eastAsia="微软雅黑" w:hAnsi="宋体" w:cs="宋体"/>
          <w:color w:val="393939"/>
          <w:kern w:val="0"/>
          <w:sz w:val="24"/>
          <w:szCs w:val="24"/>
          <w:u w:val="single"/>
        </w:rPr>
        <w:t>1</w:t>
      </w:r>
      <w:r>
        <w:rPr>
          <w:rFonts w:ascii="宋体" w:eastAsia="微软雅黑" w:hAnsi="宋体" w:cs="宋体" w:hint="eastAsia"/>
          <w:color w:val="393939"/>
          <w:kern w:val="0"/>
          <w:sz w:val="24"/>
          <w:szCs w:val="24"/>
          <w:u w:val="single"/>
        </w:rPr>
        <w:t>5</w:t>
      </w:r>
      <w:r>
        <w:rPr>
          <w:rFonts w:ascii="宋体" w:eastAsia="微软雅黑" w:hAnsi="宋体" w:cs="宋体" w:hint="eastAsia"/>
          <w:color w:val="393939"/>
          <w:kern w:val="0"/>
          <w:sz w:val="24"/>
          <w:szCs w:val="24"/>
        </w:rPr>
        <w:t>分。</w:t>
      </w:r>
    </w:p>
    <w:tbl>
      <w:tblPr>
        <w:tblW w:w="8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45"/>
        <w:gridCol w:w="616"/>
        <w:gridCol w:w="7155"/>
      </w:tblGrid>
      <w:tr w:rsidR="00E6704B">
        <w:trPr>
          <w:tblHeader/>
        </w:trPr>
        <w:tc>
          <w:tcPr>
            <w:tcW w:w="545"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评标项目</w:t>
            </w:r>
          </w:p>
        </w:tc>
        <w:tc>
          <w:tcPr>
            <w:tcW w:w="616"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评标分值</w:t>
            </w:r>
          </w:p>
        </w:tc>
        <w:tc>
          <w:tcPr>
            <w:tcW w:w="7155"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评标方法描述</w:t>
            </w:r>
          </w:p>
        </w:tc>
      </w:tr>
      <w:tr w:rsidR="00E6704B">
        <w:tc>
          <w:tcPr>
            <w:tcW w:w="545" w:type="dxa"/>
            <w:vAlign w:val="center"/>
          </w:tcPr>
          <w:p w:rsidR="00E6704B" w:rsidRDefault="00AE7251">
            <w:pPr>
              <w:widowControl/>
              <w:jc w:val="left"/>
              <w:rPr>
                <w:rFonts w:ascii="宋体" w:cs="宋体"/>
                <w:kern w:val="0"/>
                <w:sz w:val="24"/>
                <w:szCs w:val="24"/>
              </w:rPr>
            </w:pPr>
            <w:r>
              <w:rPr>
                <w:rFonts w:ascii="宋体" w:hAnsi="宋体" w:cs="宋体"/>
                <w:kern w:val="0"/>
                <w:sz w:val="24"/>
                <w:szCs w:val="24"/>
              </w:rPr>
              <w:t>B1</w:t>
            </w:r>
          </w:p>
        </w:tc>
        <w:tc>
          <w:tcPr>
            <w:tcW w:w="616" w:type="dxa"/>
            <w:vAlign w:val="center"/>
          </w:tcPr>
          <w:p w:rsidR="00E6704B" w:rsidRDefault="00AE7251">
            <w:pPr>
              <w:widowControl/>
              <w:jc w:val="left"/>
              <w:rPr>
                <w:rFonts w:ascii="宋体" w:cs="宋体"/>
                <w:kern w:val="0"/>
                <w:sz w:val="24"/>
                <w:szCs w:val="24"/>
              </w:rPr>
            </w:pPr>
            <w:r>
              <w:rPr>
                <w:rFonts w:ascii="宋体" w:hAnsi="宋体" w:cs="宋体"/>
                <w:kern w:val="0"/>
                <w:sz w:val="24"/>
                <w:szCs w:val="24"/>
              </w:rPr>
              <w:t>1.5</w:t>
            </w:r>
          </w:p>
        </w:tc>
        <w:tc>
          <w:tcPr>
            <w:tcW w:w="7155"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根据投标人提供的维修服务响应情况由评委在</w:t>
            </w:r>
            <w:r>
              <w:rPr>
                <w:rFonts w:ascii="宋体" w:hAnsi="宋体" w:cs="宋体"/>
                <w:kern w:val="0"/>
                <w:sz w:val="24"/>
                <w:szCs w:val="24"/>
              </w:rPr>
              <w:t>0-1.5</w:t>
            </w:r>
            <w:r>
              <w:rPr>
                <w:rFonts w:ascii="宋体" w:hAnsi="宋体" w:cs="宋体" w:hint="eastAsia"/>
                <w:kern w:val="0"/>
                <w:sz w:val="24"/>
                <w:szCs w:val="24"/>
              </w:rPr>
              <w:t>分之间打分。</w:t>
            </w:r>
          </w:p>
        </w:tc>
      </w:tr>
      <w:tr w:rsidR="00E6704B">
        <w:tc>
          <w:tcPr>
            <w:tcW w:w="545" w:type="dxa"/>
            <w:vAlign w:val="center"/>
          </w:tcPr>
          <w:p w:rsidR="00E6704B" w:rsidRDefault="00AE7251">
            <w:pPr>
              <w:widowControl/>
              <w:jc w:val="left"/>
              <w:rPr>
                <w:rFonts w:ascii="宋体" w:cs="宋体"/>
                <w:kern w:val="0"/>
                <w:sz w:val="24"/>
                <w:szCs w:val="24"/>
              </w:rPr>
            </w:pPr>
            <w:r>
              <w:rPr>
                <w:rFonts w:ascii="宋体" w:hAnsi="宋体" w:cs="宋体"/>
                <w:kern w:val="0"/>
                <w:sz w:val="24"/>
                <w:szCs w:val="24"/>
              </w:rPr>
              <w:t>B2</w:t>
            </w:r>
          </w:p>
        </w:tc>
        <w:tc>
          <w:tcPr>
            <w:tcW w:w="616"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2</w:t>
            </w:r>
            <w:r>
              <w:rPr>
                <w:rFonts w:ascii="宋体" w:hAnsi="宋体" w:cs="宋体"/>
                <w:kern w:val="0"/>
                <w:sz w:val="24"/>
                <w:szCs w:val="24"/>
              </w:rPr>
              <w:t>.5</w:t>
            </w:r>
          </w:p>
        </w:tc>
        <w:tc>
          <w:tcPr>
            <w:tcW w:w="7155"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根据投标人设置的售后服务机构人员资质、专业人员配备情况及现有维修服务能力由评委在</w:t>
            </w:r>
            <w:r>
              <w:rPr>
                <w:rFonts w:ascii="宋体" w:hAnsi="宋体" w:cs="宋体"/>
                <w:kern w:val="0"/>
                <w:sz w:val="24"/>
                <w:szCs w:val="24"/>
              </w:rPr>
              <w:t>0-</w:t>
            </w:r>
            <w:r>
              <w:rPr>
                <w:rFonts w:ascii="宋体" w:hAnsi="宋体" w:cs="宋体" w:hint="eastAsia"/>
                <w:kern w:val="0"/>
                <w:sz w:val="24"/>
                <w:szCs w:val="24"/>
              </w:rPr>
              <w:t>2</w:t>
            </w:r>
            <w:r>
              <w:rPr>
                <w:rFonts w:ascii="宋体" w:hAnsi="宋体" w:cs="宋体"/>
                <w:kern w:val="0"/>
                <w:sz w:val="24"/>
                <w:szCs w:val="24"/>
              </w:rPr>
              <w:t>.5</w:t>
            </w:r>
            <w:r>
              <w:rPr>
                <w:rFonts w:ascii="宋体" w:hAnsi="宋体" w:cs="宋体" w:hint="eastAsia"/>
                <w:kern w:val="0"/>
                <w:sz w:val="24"/>
                <w:szCs w:val="24"/>
              </w:rPr>
              <w:t>分之间打分。</w:t>
            </w:r>
          </w:p>
        </w:tc>
      </w:tr>
      <w:tr w:rsidR="00E6704B">
        <w:tc>
          <w:tcPr>
            <w:tcW w:w="545" w:type="dxa"/>
            <w:vAlign w:val="center"/>
          </w:tcPr>
          <w:p w:rsidR="00E6704B" w:rsidRDefault="00AE7251">
            <w:pPr>
              <w:widowControl/>
              <w:jc w:val="left"/>
              <w:rPr>
                <w:rFonts w:ascii="宋体" w:cs="宋体"/>
                <w:kern w:val="0"/>
                <w:sz w:val="24"/>
                <w:szCs w:val="24"/>
              </w:rPr>
            </w:pPr>
            <w:r>
              <w:rPr>
                <w:rFonts w:ascii="宋体" w:hAnsi="宋体" w:cs="宋体"/>
                <w:kern w:val="0"/>
                <w:sz w:val="24"/>
                <w:szCs w:val="24"/>
              </w:rPr>
              <w:t>B3</w:t>
            </w:r>
          </w:p>
        </w:tc>
        <w:tc>
          <w:tcPr>
            <w:tcW w:w="616" w:type="dxa"/>
            <w:vAlign w:val="center"/>
          </w:tcPr>
          <w:p w:rsidR="00E6704B" w:rsidRDefault="00AE7251">
            <w:pPr>
              <w:widowControl/>
              <w:jc w:val="left"/>
              <w:rPr>
                <w:rFonts w:ascii="宋体" w:cs="宋体"/>
                <w:kern w:val="0"/>
                <w:sz w:val="24"/>
                <w:szCs w:val="24"/>
              </w:rPr>
            </w:pPr>
            <w:r>
              <w:rPr>
                <w:rFonts w:ascii="宋体" w:hAnsi="宋体" w:cs="宋体"/>
                <w:kern w:val="0"/>
                <w:sz w:val="24"/>
                <w:szCs w:val="24"/>
              </w:rPr>
              <w:t>3</w:t>
            </w:r>
          </w:p>
        </w:tc>
        <w:tc>
          <w:tcPr>
            <w:tcW w:w="7155"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根据投标人对所投产品保修期的承诺情况进行评分，在满足招标文件要求的基础上每延长一年得</w:t>
            </w:r>
            <w:r>
              <w:rPr>
                <w:rFonts w:ascii="宋体" w:hAnsi="宋体" w:cs="宋体"/>
                <w:kern w:val="0"/>
                <w:sz w:val="24"/>
                <w:szCs w:val="24"/>
              </w:rPr>
              <w:t>1.5</w:t>
            </w:r>
            <w:r>
              <w:rPr>
                <w:rFonts w:ascii="宋体" w:hAnsi="宋体" w:cs="宋体" w:hint="eastAsia"/>
                <w:kern w:val="0"/>
                <w:sz w:val="24"/>
                <w:szCs w:val="24"/>
              </w:rPr>
              <w:t>分，没有延长的不得分，满分</w:t>
            </w:r>
            <w:r>
              <w:rPr>
                <w:rFonts w:ascii="宋体" w:hAnsi="宋体" w:cs="宋体"/>
                <w:kern w:val="0"/>
                <w:sz w:val="24"/>
                <w:szCs w:val="24"/>
              </w:rPr>
              <w:t>3</w:t>
            </w:r>
            <w:r>
              <w:rPr>
                <w:rFonts w:ascii="宋体" w:hAnsi="宋体" w:cs="宋体" w:hint="eastAsia"/>
                <w:kern w:val="0"/>
                <w:sz w:val="24"/>
                <w:szCs w:val="24"/>
              </w:rPr>
              <w:t>分。</w:t>
            </w:r>
          </w:p>
        </w:tc>
      </w:tr>
      <w:tr w:rsidR="00E6704B">
        <w:tc>
          <w:tcPr>
            <w:tcW w:w="545" w:type="dxa"/>
            <w:vAlign w:val="center"/>
          </w:tcPr>
          <w:p w:rsidR="00E6704B" w:rsidRDefault="00AE7251">
            <w:pPr>
              <w:widowControl/>
              <w:jc w:val="left"/>
              <w:rPr>
                <w:rFonts w:ascii="宋体" w:cs="宋体"/>
                <w:kern w:val="0"/>
                <w:sz w:val="24"/>
                <w:szCs w:val="24"/>
              </w:rPr>
            </w:pPr>
            <w:r>
              <w:rPr>
                <w:rFonts w:ascii="宋体" w:hAnsi="宋体" w:cs="宋体"/>
                <w:kern w:val="0"/>
                <w:sz w:val="24"/>
                <w:szCs w:val="24"/>
              </w:rPr>
              <w:t>B4</w:t>
            </w:r>
          </w:p>
        </w:tc>
        <w:tc>
          <w:tcPr>
            <w:tcW w:w="616" w:type="dxa"/>
            <w:vAlign w:val="center"/>
          </w:tcPr>
          <w:p w:rsidR="00E6704B" w:rsidRDefault="00AE7251">
            <w:pPr>
              <w:widowControl/>
              <w:jc w:val="left"/>
              <w:rPr>
                <w:rFonts w:ascii="宋体" w:cs="宋体"/>
                <w:kern w:val="0"/>
                <w:sz w:val="24"/>
                <w:szCs w:val="24"/>
              </w:rPr>
            </w:pPr>
            <w:r>
              <w:rPr>
                <w:rFonts w:ascii="宋体" w:hAnsi="宋体" w:cs="宋体"/>
                <w:kern w:val="0"/>
                <w:sz w:val="24"/>
                <w:szCs w:val="24"/>
              </w:rPr>
              <w:t>1</w:t>
            </w:r>
          </w:p>
        </w:tc>
        <w:tc>
          <w:tcPr>
            <w:tcW w:w="7155"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根据投标人提供的现场技术培训方案的可行性、合理性、实用性等情况，由评委在</w:t>
            </w:r>
            <w:r>
              <w:rPr>
                <w:rFonts w:ascii="宋体" w:hAnsi="宋体" w:cs="宋体"/>
                <w:kern w:val="0"/>
                <w:sz w:val="24"/>
                <w:szCs w:val="24"/>
              </w:rPr>
              <w:t>0-1</w:t>
            </w:r>
            <w:r>
              <w:rPr>
                <w:rFonts w:ascii="宋体" w:hAnsi="宋体" w:cs="宋体" w:hint="eastAsia"/>
                <w:kern w:val="0"/>
                <w:sz w:val="24"/>
                <w:szCs w:val="24"/>
              </w:rPr>
              <w:t>分之间打分，不满足招标文件要求的得</w:t>
            </w:r>
            <w:r>
              <w:rPr>
                <w:rFonts w:ascii="宋体" w:cs="宋体"/>
                <w:kern w:val="0"/>
                <w:sz w:val="24"/>
                <w:szCs w:val="24"/>
              </w:rPr>
              <w:t>0</w:t>
            </w:r>
            <w:r>
              <w:rPr>
                <w:rFonts w:ascii="宋体" w:hAnsi="宋体" w:cs="宋体" w:hint="eastAsia"/>
                <w:kern w:val="0"/>
                <w:sz w:val="24"/>
                <w:szCs w:val="24"/>
              </w:rPr>
              <w:t>分。</w:t>
            </w:r>
          </w:p>
        </w:tc>
      </w:tr>
      <w:tr w:rsidR="00E6704B">
        <w:tc>
          <w:tcPr>
            <w:tcW w:w="545" w:type="dxa"/>
            <w:vAlign w:val="center"/>
          </w:tcPr>
          <w:p w:rsidR="00E6704B" w:rsidRDefault="00AE7251">
            <w:pPr>
              <w:widowControl/>
              <w:jc w:val="left"/>
              <w:rPr>
                <w:rFonts w:ascii="宋体" w:cs="宋体"/>
                <w:kern w:val="0"/>
                <w:sz w:val="24"/>
                <w:szCs w:val="24"/>
              </w:rPr>
            </w:pPr>
            <w:r>
              <w:rPr>
                <w:rFonts w:ascii="宋体" w:hAnsi="宋体" w:cs="宋体"/>
                <w:kern w:val="0"/>
                <w:sz w:val="24"/>
                <w:szCs w:val="24"/>
              </w:rPr>
              <w:t>B5</w:t>
            </w:r>
          </w:p>
        </w:tc>
        <w:tc>
          <w:tcPr>
            <w:tcW w:w="616" w:type="dxa"/>
            <w:vAlign w:val="center"/>
          </w:tcPr>
          <w:p w:rsidR="00E6704B" w:rsidRDefault="00AE7251">
            <w:pPr>
              <w:widowControl/>
              <w:jc w:val="left"/>
              <w:rPr>
                <w:rFonts w:ascii="宋体" w:cs="宋体"/>
                <w:kern w:val="0"/>
                <w:sz w:val="24"/>
                <w:szCs w:val="24"/>
              </w:rPr>
            </w:pPr>
            <w:r>
              <w:rPr>
                <w:rFonts w:ascii="宋体" w:hAnsi="宋体" w:cs="宋体"/>
                <w:kern w:val="0"/>
                <w:sz w:val="24"/>
                <w:szCs w:val="24"/>
              </w:rPr>
              <w:t>1</w:t>
            </w:r>
          </w:p>
        </w:tc>
        <w:tc>
          <w:tcPr>
            <w:tcW w:w="7155"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根据投标人针对所投产品出具的国内或国际相关认证、检测、评估等情况，由评委在</w:t>
            </w:r>
            <w:r>
              <w:rPr>
                <w:rFonts w:ascii="宋体" w:hAnsi="宋体" w:cs="宋体"/>
                <w:kern w:val="0"/>
                <w:sz w:val="24"/>
                <w:szCs w:val="24"/>
              </w:rPr>
              <w:t>0-1</w:t>
            </w:r>
            <w:r>
              <w:rPr>
                <w:rFonts w:ascii="宋体" w:hAnsi="宋体" w:cs="宋体" w:hint="eastAsia"/>
                <w:kern w:val="0"/>
                <w:sz w:val="24"/>
                <w:szCs w:val="24"/>
              </w:rPr>
              <w:t>分之间进行打分。</w:t>
            </w:r>
          </w:p>
        </w:tc>
      </w:tr>
      <w:tr w:rsidR="00E6704B">
        <w:tc>
          <w:tcPr>
            <w:tcW w:w="545" w:type="dxa"/>
            <w:vAlign w:val="center"/>
          </w:tcPr>
          <w:p w:rsidR="00E6704B" w:rsidRDefault="00AE7251">
            <w:pPr>
              <w:widowControl/>
              <w:jc w:val="left"/>
              <w:rPr>
                <w:rFonts w:ascii="宋体" w:cs="宋体"/>
                <w:kern w:val="0"/>
                <w:sz w:val="24"/>
                <w:szCs w:val="24"/>
              </w:rPr>
            </w:pPr>
            <w:r>
              <w:rPr>
                <w:rFonts w:ascii="宋体" w:hAnsi="宋体" w:cs="宋体"/>
                <w:kern w:val="0"/>
                <w:sz w:val="24"/>
                <w:szCs w:val="24"/>
              </w:rPr>
              <w:t>B6</w:t>
            </w:r>
          </w:p>
        </w:tc>
        <w:tc>
          <w:tcPr>
            <w:tcW w:w="616" w:type="dxa"/>
            <w:vAlign w:val="center"/>
          </w:tcPr>
          <w:p w:rsidR="00E6704B" w:rsidRDefault="00AE7251">
            <w:pPr>
              <w:widowControl/>
              <w:jc w:val="left"/>
              <w:rPr>
                <w:rFonts w:ascii="宋体" w:cs="宋体"/>
                <w:kern w:val="0"/>
                <w:sz w:val="24"/>
                <w:szCs w:val="24"/>
              </w:rPr>
            </w:pPr>
            <w:r>
              <w:rPr>
                <w:rFonts w:ascii="宋体" w:hAnsi="宋体" w:cs="宋体"/>
                <w:kern w:val="0"/>
                <w:sz w:val="24"/>
                <w:szCs w:val="24"/>
              </w:rPr>
              <w:t>2</w:t>
            </w:r>
          </w:p>
        </w:tc>
        <w:tc>
          <w:tcPr>
            <w:tcW w:w="7155"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根据投标人所投产品的供货保障和质量保障承诺等情况由评委在</w:t>
            </w:r>
            <w:r>
              <w:rPr>
                <w:rFonts w:ascii="宋体" w:hAnsi="宋体" w:cs="宋体"/>
                <w:kern w:val="0"/>
                <w:sz w:val="24"/>
                <w:szCs w:val="24"/>
              </w:rPr>
              <w:t>0-2</w:t>
            </w:r>
            <w:r>
              <w:rPr>
                <w:rFonts w:ascii="宋体" w:hAnsi="宋体" w:cs="宋体" w:hint="eastAsia"/>
                <w:kern w:val="0"/>
                <w:sz w:val="24"/>
                <w:szCs w:val="24"/>
              </w:rPr>
              <w:t>分之间打分，主要考虑投标人的产品质量以及供货渠道来源的正规性、合法性、可靠性。</w:t>
            </w:r>
          </w:p>
        </w:tc>
      </w:tr>
      <w:tr w:rsidR="00E6704B">
        <w:tc>
          <w:tcPr>
            <w:tcW w:w="545" w:type="dxa"/>
            <w:vAlign w:val="center"/>
          </w:tcPr>
          <w:p w:rsidR="00E6704B" w:rsidRDefault="00AE7251">
            <w:pPr>
              <w:widowControl/>
              <w:jc w:val="left"/>
              <w:rPr>
                <w:rFonts w:ascii="宋体" w:hAnsi="宋体" w:cs="宋体"/>
                <w:kern w:val="0"/>
                <w:sz w:val="24"/>
                <w:szCs w:val="24"/>
              </w:rPr>
            </w:pPr>
            <w:r>
              <w:rPr>
                <w:rFonts w:ascii="宋体" w:hAnsi="宋体" w:cs="宋体" w:hint="eastAsia"/>
                <w:kern w:val="0"/>
                <w:sz w:val="24"/>
                <w:szCs w:val="24"/>
              </w:rPr>
              <w:t>B7</w:t>
            </w:r>
          </w:p>
        </w:tc>
        <w:tc>
          <w:tcPr>
            <w:tcW w:w="616" w:type="dxa"/>
            <w:vAlign w:val="center"/>
          </w:tcPr>
          <w:p w:rsidR="00E6704B" w:rsidRDefault="00AE7251">
            <w:pPr>
              <w:widowControl/>
              <w:jc w:val="left"/>
              <w:rPr>
                <w:rFonts w:ascii="宋体" w:hAnsi="宋体" w:cs="宋体"/>
                <w:kern w:val="0"/>
                <w:sz w:val="24"/>
                <w:szCs w:val="24"/>
              </w:rPr>
            </w:pPr>
            <w:r>
              <w:rPr>
                <w:rFonts w:ascii="宋体" w:hAnsi="宋体" w:cs="宋体" w:hint="eastAsia"/>
                <w:kern w:val="0"/>
                <w:sz w:val="24"/>
                <w:szCs w:val="24"/>
              </w:rPr>
              <w:t>3</w:t>
            </w:r>
          </w:p>
        </w:tc>
        <w:tc>
          <w:tcPr>
            <w:tcW w:w="7155" w:type="dxa"/>
            <w:vAlign w:val="center"/>
          </w:tcPr>
          <w:p w:rsidR="00E6704B" w:rsidRDefault="00AE7251">
            <w:pPr>
              <w:widowControl/>
              <w:jc w:val="left"/>
              <w:rPr>
                <w:rFonts w:ascii="宋体" w:hAnsi="宋体" w:cs="宋体"/>
                <w:kern w:val="0"/>
                <w:sz w:val="24"/>
                <w:szCs w:val="24"/>
              </w:rPr>
            </w:pPr>
            <w:r>
              <w:rPr>
                <w:rFonts w:ascii="宋体" w:hAnsi="宋体" w:cs="宋体"/>
                <w:kern w:val="0"/>
                <w:sz w:val="24"/>
                <w:szCs w:val="24"/>
              </w:rPr>
              <w:t>评委根据各投标人提供的自</w:t>
            </w:r>
            <w:r>
              <w:rPr>
                <w:rFonts w:ascii="宋体" w:hAnsi="宋体" w:cs="宋体"/>
                <w:kern w:val="0"/>
                <w:sz w:val="24"/>
                <w:szCs w:val="24"/>
              </w:rPr>
              <w:t>2015</w:t>
            </w:r>
            <w:r>
              <w:rPr>
                <w:rFonts w:ascii="宋体" w:hAnsi="宋体" w:cs="宋体"/>
                <w:kern w:val="0"/>
                <w:sz w:val="24"/>
                <w:szCs w:val="24"/>
              </w:rPr>
              <w:t>年</w:t>
            </w:r>
            <w:r>
              <w:rPr>
                <w:rFonts w:ascii="宋体" w:hAnsi="宋体" w:cs="宋体"/>
                <w:kern w:val="0"/>
                <w:sz w:val="24"/>
                <w:szCs w:val="24"/>
              </w:rPr>
              <w:t>1</w:t>
            </w:r>
            <w:r>
              <w:rPr>
                <w:rFonts w:ascii="宋体" w:hAnsi="宋体" w:cs="宋体"/>
                <w:kern w:val="0"/>
                <w:sz w:val="24"/>
                <w:szCs w:val="24"/>
              </w:rPr>
              <w:t>月</w:t>
            </w:r>
            <w:r>
              <w:rPr>
                <w:rFonts w:ascii="宋体" w:hAnsi="宋体" w:cs="宋体"/>
                <w:kern w:val="0"/>
                <w:sz w:val="24"/>
                <w:szCs w:val="24"/>
              </w:rPr>
              <w:t>1</w:t>
            </w:r>
            <w:r>
              <w:rPr>
                <w:rFonts w:ascii="宋体" w:hAnsi="宋体" w:cs="宋体"/>
                <w:kern w:val="0"/>
                <w:sz w:val="24"/>
                <w:szCs w:val="24"/>
              </w:rPr>
              <w:t>日至本次投标截止日期（日期以验收报告为准）在国内所完成的与本次投标同类</w:t>
            </w:r>
            <w:r>
              <w:rPr>
                <w:rFonts w:ascii="宋体" w:hAnsi="宋体" w:cs="宋体" w:hint="eastAsia"/>
                <w:kern w:val="0"/>
                <w:sz w:val="24"/>
                <w:szCs w:val="24"/>
              </w:rPr>
              <w:t>设备</w:t>
            </w:r>
            <w:r>
              <w:rPr>
                <w:rFonts w:ascii="宋体" w:hAnsi="宋体" w:cs="宋体"/>
                <w:kern w:val="0"/>
                <w:sz w:val="24"/>
                <w:szCs w:val="24"/>
              </w:rPr>
              <w:t>的销售业绩情况进行打分，每提供一份业绩得</w:t>
            </w:r>
            <w:r>
              <w:rPr>
                <w:rFonts w:ascii="宋体" w:hAnsi="宋体" w:cs="宋体"/>
                <w:kern w:val="0"/>
                <w:sz w:val="24"/>
                <w:szCs w:val="24"/>
              </w:rPr>
              <w:t>1</w:t>
            </w:r>
            <w:r>
              <w:rPr>
                <w:rFonts w:ascii="宋体" w:hAnsi="宋体" w:cs="宋体"/>
                <w:kern w:val="0"/>
                <w:sz w:val="24"/>
                <w:szCs w:val="24"/>
              </w:rPr>
              <w:t>分，满分</w:t>
            </w:r>
            <w:r>
              <w:rPr>
                <w:rFonts w:ascii="宋体" w:hAnsi="宋体" w:cs="宋体"/>
                <w:kern w:val="0"/>
                <w:sz w:val="24"/>
                <w:szCs w:val="24"/>
              </w:rPr>
              <w:t>3</w:t>
            </w:r>
            <w:r>
              <w:rPr>
                <w:rFonts w:ascii="宋体" w:hAnsi="宋体" w:cs="宋体"/>
                <w:kern w:val="0"/>
                <w:sz w:val="24"/>
                <w:szCs w:val="24"/>
              </w:rPr>
              <w:t>分。</w:t>
            </w:r>
            <w:r>
              <w:rPr>
                <w:rFonts w:ascii="宋体" w:hAnsi="宋体" w:cs="宋体"/>
                <w:kern w:val="0"/>
                <w:sz w:val="24"/>
                <w:szCs w:val="24"/>
              </w:rPr>
              <w:t xml:space="preserve"> </w:t>
            </w:r>
            <w:r>
              <w:rPr>
                <w:rFonts w:ascii="宋体" w:hAnsi="宋体" w:cs="宋体"/>
                <w:kern w:val="0"/>
                <w:sz w:val="24"/>
                <w:szCs w:val="24"/>
              </w:rPr>
              <w:t>【业绩材料须提供中标公告（提供相关网站中标公告的下载网页并注明网址）、中标通知书复印件、采购合同文本复印件，以及能够证明该业绩项目已经采购人盖章验收合格的相关证明文件复印件。所提供文件如不能详细看清以上内容或未提供，则此项不得分；如提供虚假业绩，经核实，则视为无效投标。】</w:t>
            </w:r>
          </w:p>
        </w:tc>
      </w:tr>
      <w:tr w:rsidR="00E6704B">
        <w:tc>
          <w:tcPr>
            <w:tcW w:w="545" w:type="dxa"/>
            <w:vAlign w:val="center"/>
          </w:tcPr>
          <w:p w:rsidR="00E6704B" w:rsidRDefault="00AE7251">
            <w:pPr>
              <w:widowControl/>
              <w:jc w:val="left"/>
              <w:rPr>
                <w:rFonts w:ascii="宋体" w:hAnsi="宋体" w:cs="宋体"/>
                <w:kern w:val="0"/>
                <w:sz w:val="24"/>
                <w:szCs w:val="24"/>
              </w:rPr>
            </w:pPr>
            <w:r>
              <w:rPr>
                <w:rFonts w:ascii="宋体" w:hAnsi="宋体" w:cs="宋体" w:hint="eastAsia"/>
                <w:kern w:val="0"/>
                <w:sz w:val="24"/>
                <w:szCs w:val="24"/>
              </w:rPr>
              <w:t>B8</w:t>
            </w:r>
          </w:p>
        </w:tc>
        <w:tc>
          <w:tcPr>
            <w:tcW w:w="616" w:type="dxa"/>
            <w:vAlign w:val="center"/>
          </w:tcPr>
          <w:p w:rsidR="00E6704B" w:rsidRDefault="00AE7251">
            <w:pPr>
              <w:widowControl/>
              <w:jc w:val="left"/>
              <w:rPr>
                <w:rFonts w:ascii="宋体" w:hAnsi="宋体" w:cs="宋体"/>
                <w:kern w:val="0"/>
                <w:sz w:val="24"/>
                <w:szCs w:val="24"/>
              </w:rPr>
            </w:pPr>
            <w:r>
              <w:rPr>
                <w:rFonts w:ascii="宋体" w:hAnsi="宋体" w:cs="宋体" w:hint="eastAsia"/>
                <w:kern w:val="0"/>
                <w:sz w:val="24"/>
                <w:szCs w:val="24"/>
              </w:rPr>
              <w:t>1</w:t>
            </w:r>
          </w:p>
        </w:tc>
        <w:tc>
          <w:tcPr>
            <w:tcW w:w="7155" w:type="dxa"/>
            <w:vAlign w:val="center"/>
          </w:tcPr>
          <w:p w:rsidR="00E6704B" w:rsidRDefault="00AE7251">
            <w:pPr>
              <w:widowControl/>
              <w:jc w:val="left"/>
              <w:rPr>
                <w:rFonts w:ascii="宋体" w:hAnsi="宋体" w:cs="宋体"/>
                <w:kern w:val="0"/>
                <w:sz w:val="24"/>
                <w:szCs w:val="24"/>
              </w:rPr>
            </w:pPr>
            <w:r>
              <w:rPr>
                <w:rFonts w:ascii="宋体" w:hAnsi="宋体" w:cs="宋体"/>
                <w:kern w:val="0"/>
                <w:sz w:val="24"/>
                <w:szCs w:val="24"/>
              </w:rPr>
              <w:t>根据投标人商业信誉</w:t>
            </w:r>
            <w:r>
              <w:rPr>
                <w:rFonts w:ascii="宋体" w:hAnsi="宋体" w:cs="宋体" w:hint="eastAsia"/>
                <w:kern w:val="0"/>
                <w:sz w:val="24"/>
                <w:szCs w:val="24"/>
              </w:rPr>
              <w:t>以及履行合同的良好记录</w:t>
            </w:r>
            <w:r>
              <w:rPr>
                <w:rFonts w:ascii="宋体" w:hAnsi="宋体" w:cs="宋体"/>
                <w:kern w:val="0"/>
                <w:sz w:val="24"/>
                <w:szCs w:val="24"/>
              </w:rPr>
              <w:t>等综合实力情况，由评委在</w:t>
            </w:r>
            <w:r>
              <w:rPr>
                <w:rFonts w:ascii="宋体" w:hAnsi="宋体" w:cs="宋体"/>
                <w:kern w:val="0"/>
                <w:sz w:val="24"/>
                <w:szCs w:val="24"/>
              </w:rPr>
              <w:t>0-</w:t>
            </w:r>
            <w:r>
              <w:rPr>
                <w:rFonts w:ascii="宋体" w:hAnsi="宋体" w:cs="宋体" w:hint="eastAsia"/>
                <w:kern w:val="0"/>
                <w:sz w:val="24"/>
                <w:szCs w:val="24"/>
              </w:rPr>
              <w:t>1</w:t>
            </w:r>
            <w:r>
              <w:rPr>
                <w:rFonts w:ascii="宋体" w:hAnsi="宋体" w:cs="宋体" w:hint="eastAsia"/>
                <w:kern w:val="0"/>
                <w:sz w:val="24"/>
                <w:szCs w:val="24"/>
              </w:rPr>
              <w:t>分之间打分</w:t>
            </w:r>
            <w:r>
              <w:rPr>
                <w:rFonts w:ascii="宋体" w:hAnsi="宋体" w:cs="宋体"/>
                <w:kern w:val="0"/>
                <w:sz w:val="24"/>
                <w:szCs w:val="24"/>
              </w:rPr>
              <w:t>。</w:t>
            </w:r>
          </w:p>
        </w:tc>
      </w:tr>
    </w:tbl>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hAnsi="宋体" w:cs="宋体" w:hint="eastAsia"/>
          <w:color w:val="393939"/>
          <w:kern w:val="0"/>
          <w:sz w:val="24"/>
          <w:szCs w:val="24"/>
        </w:rPr>
        <w:t>④</w:t>
      </w:r>
      <w:r>
        <w:rPr>
          <w:rFonts w:ascii="宋体" w:eastAsia="微软雅黑" w:hAnsi="宋体" w:cs="宋体" w:hint="eastAsia"/>
          <w:color w:val="393939"/>
          <w:kern w:val="0"/>
          <w:sz w:val="24"/>
          <w:szCs w:val="24"/>
        </w:rPr>
        <w:t>加分项（</w:t>
      </w:r>
      <w:r>
        <w:rPr>
          <w:rFonts w:eastAsia="微软雅黑" w:cs="宋体"/>
          <w:color w:val="393939"/>
          <w:kern w:val="0"/>
          <w:sz w:val="24"/>
          <w:szCs w:val="24"/>
        </w:rPr>
        <w:t>F4</w:t>
      </w:r>
      <w:r>
        <w:rPr>
          <w:rFonts w:ascii="宋体" w:eastAsia="微软雅黑" w:hAnsi="宋体" w:cs="宋体" w:hint="eastAsia"/>
          <w:color w:val="393939"/>
          <w:kern w:val="0"/>
          <w:sz w:val="24"/>
          <w:szCs w:val="24"/>
        </w:rPr>
        <w:t>×</w:t>
      </w:r>
      <w:r>
        <w:rPr>
          <w:rFonts w:eastAsia="微软雅黑" w:cs="宋体"/>
          <w:color w:val="393939"/>
          <w:kern w:val="0"/>
          <w:sz w:val="24"/>
          <w:szCs w:val="24"/>
        </w:rPr>
        <w:t>A4</w:t>
      </w:r>
      <w:r>
        <w:rPr>
          <w:rFonts w:ascii="宋体" w:eastAsia="微软雅黑" w:hAnsi="宋体" w:cs="宋体" w:hint="eastAsia"/>
          <w:color w:val="393939"/>
          <w:kern w:val="0"/>
          <w:sz w:val="24"/>
          <w:szCs w:val="24"/>
        </w:rPr>
        <w:t>）</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a.</w:t>
      </w:r>
      <w:r>
        <w:rPr>
          <w:rFonts w:ascii="宋体" w:eastAsia="微软雅黑" w:hAnsi="宋体" w:cs="宋体" w:hint="eastAsia"/>
          <w:color w:val="393939"/>
          <w:kern w:val="0"/>
          <w:sz w:val="24"/>
          <w:szCs w:val="24"/>
        </w:rPr>
        <w:t>优先类节能产品、环境标志产品：</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a1</w:t>
      </w:r>
      <w:r>
        <w:rPr>
          <w:rFonts w:ascii="宋体" w:eastAsia="微软雅黑" w:hAnsi="宋体" w:cs="宋体" w:hint="eastAsia"/>
          <w:color w:val="393939"/>
          <w:kern w:val="0"/>
          <w:sz w:val="24"/>
          <w:szCs w:val="24"/>
        </w:rPr>
        <w:t>若同一合同包内节能、环境标志产品报价总金额低于该合同包报价总金额</w:t>
      </w:r>
      <w:r>
        <w:rPr>
          <w:rFonts w:eastAsia="微软雅黑" w:cs="宋体"/>
          <w:color w:val="393939"/>
          <w:kern w:val="0"/>
          <w:sz w:val="24"/>
          <w:szCs w:val="24"/>
        </w:rPr>
        <w:t>20%</w:t>
      </w:r>
      <w:r>
        <w:rPr>
          <w:rFonts w:ascii="宋体" w:eastAsia="微软雅黑" w:hAnsi="宋体" w:cs="宋体" w:hint="eastAsia"/>
          <w:color w:val="393939"/>
          <w:kern w:val="0"/>
          <w:sz w:val="24"/>
          <w:szCs w:val="24"/>
        </w:rPr>
        <w:t>（含</w:t>
      </w:r>
      <w:r>
        <w:rPr>
          <w:rFonts w:eastAsia="微软雅黑" w:cs="宋体"/>
          <w:color w:val="393939"/>
          <w:kern w:val="0"/>
          <w:sz w:val="24"/>
          <w:szCs w:val="24"/>
        </w:rPr>
        <w:t>20%</w:t>
      </w:r>
      <w:r>
        <w:rPr>
          <w:rFonts w:ascii="宋体" w:eastAsia="微软雅黑" w:hAnsi="宋体" w:cs="宋体" w:hint="eastAsia"/>
          <w:color w:val="393939"/>
          <w:kern w:val="0"/>
          <w:sz w:val="24"/>
          <w:szCs w:val="24"/>
        </w:rPr>
        <w:t>）以下，将分别给予节能、环境标志产品价格项（</w:t>
      </w:r>
      <w:r>
        <w:rPr>
          <w:rFonts w:eastAsia="微软雅黑" w:cs="宋体"/>
          <w:color w:val="393939"/>
          <w:kern w:val="0"/>
          <w:sz w:val="24"/>
          <w:szCs w:val="24"/>
        </w:rPr>
        <w:t>F1</w:t>
      </w:r>
      <w:r>
        <w:rPr>
          <w:rFonts w:ascii="宋体" w:eastAsia="微软雅黑" w:hAnsi="宋体" w:cs="宋体" w:hint="eastAsia"/>
          <w:color w:val="393939"/>
          <w:kern w:val="0"/>
          <w:sz w:val="24"/>
          <w:szCs w:val="24"/>
        </w:rPr>
        <w:t>×</w:t>
      </w:r>
      <w:r>
        <w:rPr>
          <w:rFonts w:eastAsia="微软雅黑" w:cs="宋体"/>
          <w:color w:val="393939"/>
          <w:kern w:val="0"/>
          <w:sz w:val="24"/>
          <w:szCs w:val="24"/>
        </w:rPr>
        <w:t>A1</w:t>
      </w:r>
      <w:r>
        <w:rPr>
          <w:rFonts w:ascii="宋体" w:eastAsia="微软雅黑" w:hAnsi="宋体" w:cs="宋体" w:hint="eastAsia"/>
          <w:color w:val="393939"/>
          <w:kern w:val="0"/>
          <w:sz w:val="24"/>
          <w:szCs w:val="24"/>
        </w:rPr>
        <w:t>，按照满分计）和技术项（</w:t>
      </w:r>
      <w:r>
        <w:rPr>
          <w:rFonts w:eastAsia="微软雅黑" w:cs="宋体"/>
          <w:color w:val="393939"/>
          <w:kern w:val="0"/>
          <w:sz w:val="24"/>
          <w:szCs w:val="24"/>
        </w:rPr>
        <w:t>F2</w:t>
      </w:r>
      <w:r>
        <w:rPr>
          <w:rFonts w:ascii="宋体" w:eastAsia="微软雅黑" w:hAnsi="宋体" w:cs="宋体" w:hint="eastAsia"/>
          <w:color w:val="393939"/>
          <w:kern w:val="0"/>
          <w:sz w:val="24"/>
          <w:szCs w:val="24"/>
        </w:rPr>
        <w:t>×</w:t>
      </w:r>
      <w:r>
        <w:rPr>
          <w:rFonts w:eastAsia="微软雅黑" w:cs="宋体"/>
          <w:color w:val="393939"/>
          <w:kern w:val="0"/>
          <w:sz w:val="24"/>
          <w:szCs w:val="24"/>
        </w:rPr>
        <w:t>A2</w:t>
      </w:r>
      <w:r>
        <w:rPr>
          <w:rFonts w:ascii="宋体" w:eastAsia="微软雅黑" w:hAnsi="宋体" w:cs="宋体" w:hint="eastAsia"/>
          <w:color w:val="393939"/>
          <w:kern w:val="0"/>
          <w:sz w:val="24"/>
          <w:szCs w:val="24"/>
        </w:rPr>
        <w:t>，按照满分计）</w:t>
      </w:r>
      <w:r>
        <w:rPr>
          <w:rFonts w:eastAsia="微软雅黑" w:cs="宋体"/>
          <w:color w:val="393939"/>
          <w:kern w:val="0"/>
          <w:sz w:val="24"/>
          <w:szCs w:val="24"/>
        </w:rPr>
        <w:t>4%</w:t>
      </w:r>
      <w:r>
        <w:rPr>
          <w:rFonts w:ascii="宋体" w:eastAsia="微软雅黑" w:hAnsi="宋体" w:cs="宋体" w:hint="eastAsia"/>
          <w:color w:val="393939"/>
          <w:kern w:val="0"/>
          <w:sz w:val="24"/>
          <w:szCs w:val="24"/>
        </w:rPr>
        <w:t>的加分；若同一合同包内节能、环境标志产品报价总金额占该合同包报价总金额</w:t>
      </w:r>
      <w:r>
        <w:rPr>
          <w:rFonts w:eastAsia="微软雅黑" w:cs="宋体"/>
          <w:color w:val="393939"/>
          <w:kern w:val="0"/>
          <w:sz w:val="24"/>
          <w:szCs w:val="24"/>
        </w:rPr>
        <w:t>20%-50%</w:t>
      </w:r>
      <w:r>
        <w:rPr>
          <w:rFonts w:ascii="宋体" w:eastAsia="微软雅黑" w:hAnsi="宋体" w:cs="宋体" w:hint="eastAsia"/>
          <w:color w:val="393939"/>
          <w:kern w:val="0"/>
          <w:sz w:val="24"/>
          <w:szCs w:val="24"/>
        </w:rPr>
        <w:t>（含</w:t>
      </w:r>
      <w:r>
        <w:rPr>
          <w:rFonts w:eastAsia="微软雅黑" w:cs="宋体"/>
          <w:color w:val="393939"/>
          <w:kern w:val="0"/>
          <w:sz w:val="24"/>
          <w:szCs w:val="24"/>
        </w:rPr>
        <w:t>50%</w:t>
      </w:r>
      <w:r>
        <w:rPr>
          <w:rFonts w:ascii="宋体" w:eastAsia="微软雅黑" w:hAnsi="宋体" w:cs="宋体" w:hint="eastAsia"/>
          <w:color w:val="393939"/>
          <w:kern w:val="0"/>
          <w:sz w:val="24"/>
          <w:szCs w:val="24"/>
        </w:rPr>
        <w:t>），将分别给予节能、环境标志产品价格项（</w:t>
      </w:r>
      <w:r>
        <w:rPr>
          <w:rFonts w:eastAsia="微软雅黑" w:cs="宋体"/>
          <w:color w:val="393939"/>
          <w:kern w:val="0"/>
          <w:sz w:val="24"/>
          <w:szCs w:val="24"/>
        </w:rPr>
        <w:t>F1</w:t>
      </w:r>
      <w:r>
        <w:rPr>
          <w:rFonts w:ascii="宋体" w:eastAsia="微软雅黑" w:hAnsi="宋体" w:cs="宋体" w:hint="eastAsia"/>
          <w:color w:val="393939"/>
          <w:kern w:val="0"/>
          <w:sz w:val="24"/>
          <w:szCs w:val="24"/>
        </w:rPr>
        <w:t>×</w:t>
      </w:r>
      <w:r>
        <w:rPr>
          <w:rFonts w:eastAsia="微软雅黑" w:cs="宋体"/>
          <w:color w:val="393939"/>
          <w:kern w:val="0"/>
          <w:sz w:val="24"/>
          <w:szCs w:val="24"/>
        </w:rPr>
        <w:t>A1</w:t>
      </w:r>
      <w:r>
        <w:rPr>
          <w:rFonts w:ascii="宋体" w:eastAsia="微软雅黑" w:hAnsi="宋体" w:cs="宋体" w:hint="eastAsia"/>
          <w:color w:val="393939"/>
          <w:kern w:val="0"/>
          <w:sz w:val="24"/>
          <w:szCs w:val="24"/>
        </w:rPr>
        <w:t>，按照满分计）和技术项（</w:t>
      </w:r>
      <w:r>
        <w:rPr>
          <w:rFonts w:eastAsia="微软雅黑" w:cs="宋体"/>
          <w:color w:val="393939"/>
          <w:kern w:val="0"/>
          <w:sz w:val="24"/>
          <w:szCs w:val="24"/>
        </w:rPr>
        <w:t>F2</w:t>
      </w:r>
      <w:r>
        <w:rPr>
          <w:rFonts w:ascii="宋体" w:eastAsia="微软雅黑" w:hAnsi="宋体" w:cs="宋体" w:hint="eastAsia"/>
          <w:color w:val="393939"/>
          <w:kern w:val="0"/>
          <w:sz w:val="24"/>
          <w:szCs w:val="24"/>
        </w:rPr>
        <w:t>×</w:t>
      </w:r>
      <w:r>
        <w:rPr>
          <w:rFonts w:eastAsia="微软雅黑" w:cs="宋体"/>
          <w:color w:val="393939"/>
          <w:kern w:val="0"/>
          <w:sz w:val="24"/>
          <w:szCs w:val="24"/>
        </w:rPr>
        <w:t>A2</w:t>
      </w:r>
      <w:r>
        <w:rPr>
          <w:rFonts w:ascii="宋体" w:eastAsia="微软雅黑" w:hAnsi="宋体" w:cs="宋体" w:hint="eastAsia"/>
          <w:color w:val="393939"/>
          <w:kern w:val="0"/>
          <w:sz w:val="24"/>
          <w:szCs w:val="24"/>
        </w:rPr>
        <w:t>，按照满分计）</w:t>
      </w:r>
      <w:r>
        <w:rPr>
          <w:rFonts w:eastAsia="微软雅黑" w:cs="宋体"/>
          <w:color w:val="393939"/>
          <w:kern w:val="0"/>
          <w:sz w:val="24"/>
          <w:szCs w:val="24"/>
        </w:rPr>
        <w:t>6%</w:t>
      </w:r>
      <w:r>
        <w:rPr>
          <w:rFonts w:ascii="宋体" w:eastAsia="微软雅黑" w:hAnsi="宋体" w:cs="宋体" w:hint="eastAsia"/>
          <w:color w:val="393939"/>
          <w:kern w:val="0"/>
          <w:sz w:val="24"/>
          <w:szCs w:val="24"/>
        </w:rPr>
        <w:t>的加分；若同一合同包内节能、环境标志产品报价总金额占该合同包报价总金额</w:t>
      </w:r>
      <w:r>
        <w:rPr>
          <w:rFonts w:eastAsia="微软雅黑" w:cs="宋体"/>
          <w:color w:val="393939"/>
          <w:kern w:val="0"/>
          <w:sz w:val="24"/>
          <w:szCs w:val="24"/>
        </w:rPr>
        <w:t>50%</w:t>
      </w:r>
      <w:r>
        <w:rPr>
          <w:rFonts w:ascii="宋体" w:eastAsia="微软雅黑" w:hAnsi="宋体" w:cs="宋体" w:hint="eastAsia"/>
          <w:color w:val="393939"/>
          <w:kern w:val="0"/>
          <w:sz w:val="24"/>
          <w:szCs w:val="24"/>
        </w:rPr>
        <w:t>以上的，将分别给予节能、环境标志产品价格项（</w:t>
      </w:r>
      <w:r>
        <w:rPr>
          <w:rFonts w:eastAsia="微软雅黑" w:cs="宋体"/>
          <w:color w:val="393939"/>
          <w:kern w:val="0"/>
          <w:sz w:val="24"/>
          <w:szCs w:val="24"/>
        </w:rPr>
        <w:t>F1</w:t>
      </w:r>
      <w:r>
        <w:rPr>
          <w:rFonts w:ascii="宋体" w:eastAsia="微软雅黑" w:hAnsi="宋体" w:cs="宋体" w:hint="eastAsia"/>
          <w:color w:val="393939"/>
          <w:kern w:val="0"/>
          <w:sz w:val="24"/>
          <w:szCs w:val="24"/>
        </w:rPr>
        <w:t>×</w:t>
      </w:r>
      <w:r>
        <w:rPr>
          <w:rFonts w:eastAsia="微软雅黑" w:cs="宋体"/>
          <w:color w:val="393939"/>
          <w:kern w:val="0"/>
          <w:sz w:val="24"/>
          <w:szCs w:val="24"/>
        </w:rPr>
        <w:t>A1</w:t>
      </w:r>
      <w:r>
        <w:rPr>
          <w:rFonts w:ascii="宋体" w:eastAsia="微软雅黑" w:hAnsi="宋体" w:cs="宋体" w:hint="eastAsia"/>
          <w:color w:val="393939"/>
          <w:kern w:val="0"/>
          <w:sz w:val="24"/>
          <w:szCs w:val="24"/>
        </w:rPr>
        <w:t>，按照满分计）和技术项（</w:t>
      </w:r>
      <w:r>
        <w:rPr>
          <w:rFonts w:eastAsia="微软雅黑" w:cs="宋体"/>
          <w:color w:val="393939"/>
          <w:kern w:val="0"/>
          <w:sz w:val="24"/>
          <w:szCs w:val="24"/>
        </w:rPr>
        <w:t>F2</w:t>
      </w:r>
      <w:r>
        <w:rPr>
          <w:rFonts w:ascii="宋体" w:eastAsia="微软雅黑" w:hAnsi="宋体" w:cs="宋体" w:hint="eastAsia"/>
          <w:color w:val="393939"/>
          <w:kern w:val="0"/>
          <w:sz w:val="24"/>
          <w:szCs w:val="24"/>
        </w:rPr>
        <w:t>×</w:t>
      </w:r>
      <w:r>
        <w:rPr>
          <w:rFonts w:eastAsia="微软雅黑" w:cs="宋体"/>
          <w:color w:val="393939"/>
          <w:kern w:val="0"/>
          <w:sz w:val="24"/>
          <w:szCs w:val="24"/>
        </w:rPr>
        <w:t>A2</w:t>
      </w:r>
      <w:r>
        <w:rPr>
          <w:rFonts w:ascii="宋体" w:eastAsia="微软雅黑" w:hAnsi="宋体" w:cs="宋体" w:hint="eastAsia"/>
          <w:color w:val="393939"/>
          <w:kern w:val="0"/>
          <w:sz w:val="24"/>
          <w:szCs w:val="24"/>
        </w:rPr>
        <w:t>，按照满分计）</w:t>
      </w:r>
      <w:r>
        <w:rPr>
          <w:rFonts w:eastAsia="微软雅黑" w:cs="宋体"/>
          <w:color w:val="393939"/>
          <w:kern w:val="0"/>
          <w:sz w:val="24"/>
          <w:szCs w:val="24"/>
        </w:rPr>
        <w:t>8%</w:t>
      </w:r>
      <w:r>
        <w:rPr>
          <w:rFonts w:ascii="宋体" w:eastAsia="微软雅黑" w:hAnsi="宋体" w:cs="宋体" w:hint="eastAsia"/>
          <w:color w:val="393939"/>
          <w:kern w:val="0"/>
          <w:sz w:val="24"/>
          <w:szCs w:val="24"/>
        </w:rPr>
        <w:t>的加分。</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a2</w:t>
      </w:r>
      <w:r>
        <w:rPr>
          <w:rFonts w:ascii="宋体" w:eastAsia="微软雅黑" w:hAnsi="宋体" w:cs="宋体" w:hint="eastAsia"/>
          <w:color w:val="393939"/>
          <w:kern w:val="0"/>
          <w:sz w:val="24"/>
          <w:szCs w:val="24"/>
        </w:rPr>
        <w:t>若节能、</w:t>
      </w:r>
      <w:r>
        <w:rPr>
          <w:rFonts w:ascii="宋体" w:eastAsia="微软雅黑" w:hAnsi="宋体" w:cs="宋体" w:hint="eastAsia"/>
          <w:color w:val="393939"/>
          <w:kern w:val="0"/>
          <w:sz w:val="24"/>
          <w:szCs w:val="24"/>
        </w:rPr>
        <w:t>环境标志产品仅是构成投标产品的部件、组件或零件，则该投标产品不享受鼓励优惠政策。同一品目中各认证证书不重复计算加分。强制类节能产品不享受加分。</w:t>
      </w:r>
    </w:p>
    <w:tbl>
      <w:tblPr>
        <w:tblW w:w="8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044"/>
        <w:gridCol w:w="486"/>
        <w:gridCol w:w="6786"/>
      </w:tblGrid>
      <w:tr w:rsidR="00E6704B">
        <w:trPr>
          <w:tblHeader/>
        </w:trPr>
        <w:tc>
          <w:tcPr>
            <w:tcW w:w="1044"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评标项目</w:t>
            </w:r>
          </w:p>
        </w:tc>
        <w:tc>
          <w:tcPr>
            <w:tcW w:w="486"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评标分值</w:t>
            </w:r>
          </w:p>
        </w:tc>
        <w:tc>
          <w:tcPr>
            <w:tcW w:w="6786"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评标方法描述</w:t>
            </w:r>
          </w:p>
        </w:tc>
      </w:tr>
      <w:tr w:rsidR="00E6704B">
        <w:tc>
          <w:tcPr>
            <w:tcW w:w="1044"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节能、减排、环境标志产品部分</w:t>
            </w:r>
          </w:p>
        </w:tc>
        <w:tc>
          <w:tcPr>
            <w:tcW w:w="486"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6.8</w:t>
            </w:r>
          </w:p>
        </w:tc>
        <w:tc>
          <w:tcPr>
            <w:tcW w:w="6786"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同一合同包内的节能、减排、环境标志产品报价总金额占本合同包报价总金额优惠幅度</w:t>
            </w:r>
            <w:r>
              <w:rPr>
                <w:rFonts w:ascii="宋体" w:hAnsi="宋体" w:cs="宋体"/>
                <w:kern w:val="0"/>
                <w:sz w:val="24"/>
                <w:szCs w:val="24"/>
              </w:rPr>
              <w:t>20%</w:t>
            </w:r>
            <w:r>
              <w:rPr>
                <w:rFonts w:ascii="宋体" w:hAnsi="宋体" w:cs="宋体" w:hint="eastAsia"/>
                <w:kern w:val="0"/>
                <w:sz w:val="24"/>
                <w:szCs w:val="24"/>
              </w:rPr>
              <w:t>（含</w:t>
            </w:r>
            <w:r>
              <w:rPr>
                <w:rFonts w:ascii="宋体" w:hAnsi="宋体" w:cs="宋体"/>
                <w:kern w:val="0"/>
                <w:sz w:val="24"/>
                <w:szCs w:val="24"/>
              </w:rPr>
              <w:t>20%</w:t>
            </w:r>
            <w:r>
              <w:rPr>
                <w:rFonts w:ascii="宋体" w:hAnsi="宋体" w:cs="宋体" w:hint="eastAsia"/>
                <w:kern w:val="0"/>
                <w:sz w:val="24"/>
                <w:szCs w:val="24"/>
              </w:rPr>
              <w:t>）以下价格评标项价格评标项标准总分值</w:t>
            </w:r>
            <w:r>
              <w:rPr>
                <w:rFonts w:ascii="宋体" w:hAnsi="宋体" w:cs="宋体"/>
                <w:kern w:val="0"/>
                <w:sz w:val="24"/>
                <w:szCs w:val="24"/>
              </w:rPr>
              <w:t>4%</w:t>
            </w:r>
            <w:r>
              <w:rPr>
                <w:rFonts w:ascii="宋体" w:hAnsi="宋体" w:cs="宋体" w:hint="eastAsia"/>
                <w:kern w:val="0"/>
                <w:sz w:val="24"/>
                <w:szCs w:val="24"/>
              </w:rPr>
              <w:t>的加分技术评标项技术评标项标准总分值</w:t>
            </w:r>
            <w:r>
              <w:rPr>
                <w:rFonts w:ascii="宋体" w:hAnsi="宋体" w:cs="宋体"/>
                <w:kern w:val="0"/>
                <w:sz w:val="24"/>
                <w:szCs w:val="24"/>
              </w:rPr>
              <w:t>4%</w:t>
            </w:r>
            <w:r>
              <w:rPr>
                <w:rFonts w:ascii="宋体" w:hAnsi="宋体" w:cs="宋体" w:hint="eastAsia"/>
                <w:kern w:val="0"/>
                <w:sz w:val="24"/>
                <w:szCs w:val="24"/>
              </w:rPr>
              <w:t>的加分；</w:t>
            </w:r>
            <w:r>
              <w:rPr>
                <w:rFonts w:ascii="宋体" w:hAnsi="宋体" w:cs="宋体"/>
                <w:kern w:val="0"/>
                <w:sz w:val="24"/>
                <w:szCs w:val="24"/>
              </w:rPr>
              <w:t xml:space="preserve"> 20%-50%</w:t>
            </w:r>
            <w:r>
              <w:rPr>
                <w:rFonts w:ascii="宋体" w:hAnsi="宋体" w:cs="宋体" w:hint="eastAsia"/>
                <w:kern w:val="0"/>
                <w:sz w:val="24"/>
                <w:szCs w:val="24"/>
              </w:rPr>
              <w:t>（含</w:t>
            </w:r>
            <w:r>
              <w:rPr>
                <w:rFonts w:ascii="宋体" w:hAnsi="宋体" w:cs="宋体"/>
                <w:kern w:val="0"/>
                <w:sz w:val="24"/>
                <w:szCs w:val="24"/>
              </w:rPr>
              <w:t>50%</w:t>
            </w:r>
            <w:r>
              <w:rPr>
                <w:rFonts w:ascii="宋体" w:hAnsi="宋体" w:cs="宋体" w:hint="eastAsia"/>
                <w:kern w:val="0"/>
                <w:sz w:val="24"/>
                <w:szCs w:val="24"/>
              </w:rPr>
              <w:t>）价格评标项价格评标项标准总分值</w:t>
            </w:r>
            <w:r>
              <w:rPr>
                <w:rFonts w:ascii="宋体" w:hAnsi="宋体" w:cs="宋体"/>
                <w:kern w:val="0"/>
                <w:sz w:val="24"/>
                <w:szCs w:val="24"/>
              </w:rPr>
              <w:t>6%</w:t>
            </w:r>
            <w:r>
              <w:rPr>
                <w:rFonts w:ascii="宋体" w:hAnsi="宋体" w:cs="宋体" w:hint="eastAsia"/>
                <w:kern w:val="0"/>
                <w:sz w:val="24"/>
                <w:szCs w:val="24"/>
              </w:rPr>
              <w:t>的加分技术评标项技术评标项标准总分值</w:t>
            </w:r>
            <w:r>
              <w:rPr>
                <w:rFonts w:ascii="宋体" w:hAnsi="宋体" w:cs="宋体"/>
                <w:kern w:val="0"/>
                <w:sz w:val="24"/>
                <w:szCs w:val="24"/>
              </w:rPr>
              <w:t>6%</w:t>
            </w:r>
            <w:r>
              <w:rPr>
                <w:rFonts w:ascii="宋体" w:hAnsi="宋体" w:cs="宋体" w:hint="eastAsia"/>
                <w:kern w:val="0"/>
                <w:sz w:val="24"/>
                <w:szCs w:val="24"/>
              </w:rPr>
              <w:t>的加分；</w:t>
            </w:r>
            <w:r>
              <w:rPr>
                <w:rFonts w:ascii="宋体" w:hAnsi="宋体" w:cs="宋体"/>
                <w:kern w:val="0"/>
                <w:sz w:val="24"/>
                <w:szCs w:val="24"/>
              </w:rPr>
              <w:t>50%</w:t>
            </w:r>
            <w:r>
              <w:rPr>
                <w:rFonts w:ascii="宋体" w:hAnsi="宋体" w:cs="宋体" w:hint="eastAsia"/>
                <w:kern w:val="0"/>
                <w:sz w:val="24"/>
                <w:szCs w:val="24"/>
              </w:rPr>
              <w:t>以上价格评标项价格评标项标准总分值</w:t>
            </w:r>
            <w:r>
              <w:rPr>
                <w:rFonts w:ascii="宋体" w:hAnsi="宋体" w:cs="宋体"/>
                <w:kern w:val="0"/>
                <w:sz w:val="24"/>
                <w:szCs w:val="24"/>
              </w:rPr>
              <w:t>8%</w:t>
            </w:r>
            <w:r>
              <w:rPr>
                <w:rFonts w:ascii="宋体" w:hAnsi="宋体" w:cs="宋体" w:hint="eastAsia"/>
                <w:kern w:val="0"/>
                <w:sz w:val="24"/>
                <w:szCs w:val="24"/>
              </w:rPr>
              <w:t>的加分技术评标项技术评标项标准总分值</w:t>
            </w:r>
            <w:r>
              <w:rPr>
                <w:rFonts w:ascii="宋体" w:hAnsi="宋体" w:cs="宋体"/>
                <w:kern w:val="0"/>
                <w:sz w:val="24"/>
                <w:szCs w:val="24"/>
              </w:rPr>
              <w:t>8%</w:t>
            </w:r>
            <w:r>
              <w:rPr>
                <w:rFonts w:ascii="宋体" w:hAnsi="宋体" w:cs="宋体" w:hint="eastAsia"/>
                <w:kern w:val="0"/>
                <w:sz w:val="24"/>
                <w:szCs w:val="24"/>
              </w:rPr>
              <w:t>的加分。</w:t>
            </w:r>
          </w:p>
        </w:tc>
      </w:tr>
    </w:tbl>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4</w:t>
      </w:r>
      <w:r>
        <w:rPr>
          <w:rFonts w:ascii="宋体" w:eastAsia="微软雅黑" w:hAnsi="宋体" w:cs="宋体" w:hint="eastAsia"/>
          <w:color w:val="393939"/>
          <w:kern w:val="0"/>
          <w:sz w:val="24"/>
          <w:szCs w:val="24"/>
        </w:rPr>
        <w:t>）中标候选人排列规则顺序如下：</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a.</w:t>
      </w:r>
      <w:r>
        <w:rPr>
          <w:rFonts w:ascii="宋体" w:eastAsia="微软雅黑" w:hAnsi="宋体" w:cs="宋体" w:hint="eastAsia"/>
          <w:color w:val="393939"/>
          <w:kern w:val="0"/>
          <w:sz w:val="24"/>
          <w:szCs w:val="24"/>
        </w:rPr>
        <w:t>按照评标总得分（</w:t>
      </w:r>
      <w:r>
        <w:rPr>
          <w:rFonts w:eastAsia="微软雅黑" w:cs="宋体"/>
          <w:color w:val="393939"/>
          <w:kern w:val="0"/>
          <w:sz w:val="24"/>
          <w:szCs w:val="24"/>
        </w:rPr>
        <w:t>FA</w:t>
      </w:r>
      <w:r>
        <w:rPr>
          <w:rFonts w:ascii="宋体" w:eastAsia="微软雅黑" w:hAnsi="宋体" w:cs="宋体" w:hint="eastAsia"/>
          <w:color w:val="393939"/>
          <w:kern w:val="0"/>
          <w:sz w:val="24"/>
          <w:szCs w:val="24"/>
        </w:rPr>
        <w:t>）由高到低顺序排列。</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b.</w:t>
      </w:r>
      <w:r>
        <w:rPr>
          <w:rFonts w:ascii="宋体" w:eastAsia="微软雅黑" w:hAnsi="宋体" w:cs="宋体" w:hint="eastAsia"/>
          <w:color w:val="393939"/>
          <w:kern w:val="0"/>
          <w:sz w:val="24"/>
          <w:szCs w:val="24"/>
        </w:rPr>
        <w:t>评标总得分（</w:t>
      </w:r>
      <w:r>
        <w:rPr>
          <w:rFonts w:eastAsia="微软雅黑" w:cs="宋体"/>
          <w:color w:val="393939"/>
          <w:kern w:val="0"/>
          <w:sz w:val="24"/>
          <w:szCs w:val="24"/>
        </w:rPr>
        <w:t>FA</w:t>
      </w:r>
      <w:r>
        <w:rPr>
          <w:rFonts w:ascii="宋体" w:eastAsia="微软雅黑" w:hAnsi="宋体" w:cs="宋体" w:hint="eastAsia"/>
          <w:color w:val="393939"/>
          <w:kern w:val="0"/>
          <w:sz w:val="24"/>
          <w:szCs w:val="24"/>
        </w:rPr>
        <w:t>）相同的，按照评标价（即价格扣除后的投标报价）由低到高顺序排列。</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c.</w:t>
      </w:r>
      <w:r>
        <w:rPr>
          <w:rFonts w:ascii="宋体" w:eastAsia="微软雅黑" w:hAnsi="宋体" w:cs="宋体" w:hint="eastAsia"/>
          <w:color w:val="393939"/>
          <w:kern w:val="0"/>
          <w:sz w:val="24"/>
          <w:szCs w:val="24"/>
        </w:rPr>
        <w:t>评标总得分（</w:t>
      </w:r>
      <w:r>
        <w:rPr>
          <w:rFonts w:eastAsia="微软雅黑" w:cs="宋体"/>
          <w:color w:val="393939"/>
          <w:kern w:val="0"/>
          <w:sz w:val="24"/>
          <w:szCs w:val="24"/>
        </w:rPr>
        <w:t>FA</w:t>
      </w:r>
      <w:r>
        <w:rPr>
          <w:rFonts w:ascii="宋体" w:eastAsia="微软雅黑" w:hAnsi="宋体" w:cs="宋体" w:hint="eastAsia"/>
          <w:color w:val="393939"/>
          <w:kern w:val="0"/>
          <w:sz w:val="24"/>
          <w:szCs w:val="24"/>
        </w:rPr>
        <w:t>）且评标价（即价格扣除后的投标报价）相同的并列。</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hint="eastAsia"/>
          <w:b/>
          <w:bCs/>
          <w:color w:val="393939"/>
          <w:kern w:val="0"/>
          <w:sz w:val="24"/>
          <w:szCs w:val="24"/>
        </w:rPr>
        <w:t>合同包</w:t>
      </w:r>
      <w:r>
        <w:rPr>
          <w:rFonts w:ascii="宋体" w:eastAsia="微软雅黑" w:hAnsi="宋体" w:cs="宋体"/>
          <w:b/>
          <w:bCs/>
          <w:color w:val="393939"/>
          <w:kern w:val="0"/>
          <w:sz w:val="24"/>
          <w:szCs w:val="24"/>
        </w:rPr>
        <w:t>6</w:t>
      </w:r>
      <w:r>
        <w:rPr>
          <w:rFonts w:ascii="宋体" w:eastAsia="微软雅黑" w:hAnsi="宋体" w:cs="宋体" w:hint="eastAsia"/>
          <w:b/>
          <w:bCs/>
          <w:color w:val="393939"/>
          <w:kern w:val="0"/>
          <w:sz w:val="24"/>
          <w:szCs w:val="24"/>
        </w:rPr>
        <w:t>采用综合评分法</w:t>
      </w:r>
      <w:r>
        <w:rPr>
          <w:rFonts w:ascii="宋体" w:eastAsia="微软雅黑" w:hAnsi="宋体" w:cs="宋体" w:hint="eastAsia"/>
          <w:color w:val="393939"/>
          <w:kern w:val="0"/>
          <w:sz w:val="24"/>
          <w:szCs w:val="24"/>
        </w:rPr>
        <w:t>：</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1</w:t>
      </w:r>
      <w:r>
        <w:rPr>
          <w:rFonts w:ascii="宋体" w:eastAsia="微软雅黑" w:hAnsi="宋体" w:cs="宋体" w:hint="eastAsia"/>
          <w:color w:val="393939"/>
          <w:kern w:val="0"/>
          <w:sz w:val="24"/>
          <w:szCs w:val="24"/>
        </w:rPr>
        <w:t>）投标文件满足招标文件全部实质性要求，且按照评审因素的量化指标评审得分（即评标总得分）最高的投标人为中标候选人。</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2</w:t>
      </w:r>
      <w:r>
        <w:rPr>
          <w:rFonts w:ascii="宋体" w:eastAsia="微软雅黑" w:hAnsi="宋体" w:cs="宋体" w:hint="eastAsia"/>
          <w:color w:val="393939"/>
          <w:kern w:val="0"/>
          <w:sz w:val="24"/>
          <w:szCs w:val="24"/>
        </w:rPr>
        <w:t>）每个投标人的评标总得分</w:t>
      </w:r>
      <w:r>
        <w:rPr>
          <w:rFonts w:eastAsia="微软雅黑" w:cs="宋体"/>
          <w:color w:val="393939"/>
          <w:kern w:val="0"/>
          <w:sz w:val="24"/>
          <w:szCs w:val="24"/>
        </w:rPr>
        <w:t>FA</w:t>
      </w:r>
      <w:r>
        <w:rPr>
          <w:rFonts w:ascii="宋体" w:eastAsia="微软雅黑" w:hAnsi="宋体" w:cs="宋体" w:hint="eastAsia"/>
          <w:color w:val="393939"/>
          <w:kern w:val="0"/>
          <w:sz w:val="24"/>
          <w:szCs w:val="24"/>
        </w:rPr>
        <w:t>＝</w:t>
      </w:r>
      <w:r>
        <w:rPr>
          <w:rFonts w:eastAsia="微软雅黑" w:cs="宋体"/>
          <w:color w:val="393939"/>
          <w:kern w:val="0"/>
          <w:sz w:val="24"/>
          <w:szCs w:val="24"/>
        </w:rPr>
        <w:t>F1</w:t>
      </w:r>
      <w:r>
        <w:rPr>
          <w:rFonts w:ascii="宋体" w:eastAsia="微软雅黑" w:hAnsi="宋体" w:cs="宋体" w:hint="eastAsia"/>
          <w:color w:val="393939"/>
          <w:kern w:val="0"/>
          <w:sz w:val="24"/>
          <w:szCs w:val="24"/>
        </w:rPr>
        <w:t>×</w:t>
      </w:r>
      <w:r>
        <w:rPr>
          <w:rFonts w:eastAsia="微软雅黑" w:cs="宋体"/>
          <w:color w:val="393939"/>
          <w:kern w:val="0"/>
          <w:sz w:val="24"/>
          <w:szCs w:val="24"/>
        </w:rPr>
        <w:t>A1</w:t>
      </w:r>
      <w:r>
        <w:rPr>
          <w:rFonts w:ascii="宋体" w:eastAsia="微软雅黑" w:hAnsi="宋体" w:cs="宋体" w:hint="eastAsia"/>
          <w:color w:val="393939"/>
          <w:kern w:val="0"/>
          <w:sz w:val="24"/>
          <w:szCs w:val="24"/>
        </w:rPr>
        <w:t>＋</w:t>
      </w:r>
      <w:r>
        <w:rPr>
          <w:rFonts w:eastAsia="微软雅黑" w:cs="宋体"/>
          <w:color w:val="393939"/>
          <w:kern w:val="0"/>
          <w:sz w:val="24"/>
          <w:szCs w:val="24"/>
        </w:rPr>
        <w:t>F2</w:t>
      </w:r>
      <w:r>
        <w:rPr>
          <w:rFonts w:ascii="宋体" w:eastAsia="微软雅黑" w:hAnsi="宋体" w:cs="宋体" w:hint="eastAsia"/>
          <w:color w:val="393939"/>
          <w:kern w:val="0"/>
          <w:sz w:val="24"/>
          <w:szCs w:val="24"/>
        </w:rPr>
        <w:t>×</w:t>
      </w:r>
      <w:r>
        <w:rPr>
          <w:rFonts w:eastAsia="微软雅黑" w:cs="宋体"/>
          <w:color w:val="393939"/>
          <w:kern w:val="0"/>
          <w:sz w:val="24"/>
          <w:szCs w:val="24"/>
        </w:rPr>
        <w:t>A2</w:t>
      </w:r>
      <w:r>
        <w:rPr>
          <w:rFonts w:ascii="宋体" w:eastAsia="微软雅黑" w:hAnsi="宋体" w:cs="宋体" w:hint="eastAsia"/>
          <w:color w:val="393939"/>
          <w:kern w:val="0"/>
          <w:sz w:val="24"/>
          <w:szCs w:val="24"/>
        </w:rPr>
        <w:t>＋</w:t>
      </w:r>
      <w:r>
        <w:rPr>
          <w:rFonts w:eastAsia="微软雅黑" w:cs="宋体"/>
          <w:color w:val="393939"/>
          <w:kern w:val="0"/>
          <w:sz w:val="24"/>
          <w:szCs w:val="24"/>
        </w:rPr>
        <w:t>F3</w:t>
      </w:r>
      <w:r>
        <w:rPr>
          <w:rFonts w:ascii="宋体" w:eastAsia="微软雅黑" w:hAnsi="宋体" w:cs="宋体" w:hint="eastAsia"/>
          <w:color w:val="393939"/>
          <w:kern w:val="0"/>
          <w:sz w:val="24"/>
          <w:szCs w:val="24"/>
        </w:rPr>
        <w:t>×</w:t>
      </w:r>
      <w:r>
        <w:rPr>
          <w:rFonts w:eastAsia="微软雅黑" w:cs="宋体"/>
          <w:color w:val="393939"/>
          <w:kern w:val="0"/>
          <w:sz w:val="24"/>
          <w:szCs w:val="24"/>
        </w:rPr>
        <w:t>A3</w:t>
      </w:r>
      <w:r>
        <w:rPr>
          <w:rFonts w:ascii="宋体" w:eastAsia="微软雅黑" w:hAnsi="宋体" w:cs="宋体" w:hint="eastAsia"/>
          <w:color w:val="393939"/>
          <w:kern w:val="0"/>
          <w:sz w:val="24"/>
          <w:szCs w:val="24"/>
        </w:rPr>
        <w:t>＋</w:t>
      </w:r>
      <w:r>
        <w:rPr>
          <w:rFonts w:eastAsia="微软雅黑" w:cs="宋体"/>
          <w:color w:val="393939"/>
          <w:kern w:val="0"/>
          <w:sz w:val="24"/>
          <w:szCs w:val="24"/>
        </w:rPr>
        <w:t>F4</w:t>
      </w:r>
      <w:r>
        <w:rPr>
          <w:rFonts w:ascii="宋体" w:eastAsia="微软雅黑" w:hAnsi="宋体" w:cs="宋体" w:hint="eastAsia"/>
          <w:color w:val="393939"/>
          <w:kern w:val="0"/>
          <w:sz w:val="24"/>
          <w:szCs w:val="24"/>
        </w:rPr>
        <w:t>×</w:t>
      </w:r>
      <w:r>
        <w:rPr>
          <w:rFonts w:eastAsia="微软雅黑" w:cs="宋体"/>
          <w:color w:val="393939"/>
          <w:kern w:val="0"/>
          <w:sz w:val="24"/>
          <w:szCs w:val="24"/>
        </w:rPr>
        <w:t>A4</w:t>
      </w:r>
      <w:r>
        <w:rPr>
          <w:rFonts w:ascii="宋体" w:eastAsia="微软雅黑" w:hAnsi="宋体" w:cs="宋体" w:hint="eastAsia"/>
          <w:color w:val="393939"/>
          <w:kern w:val="0"/>
          <w:sz w:val="24"/>
          <w:szCs w:val="24"/>
        </w:rPr>
        <w:t>（若有），其中：</w:t>
      </w:r>
      <w:r>
        <w:rPr>
          <w:rFonts w:eastAsia="微软雅黑" w:cs="宋体"/>
          <w:color w:val="393939"/>
          <w:kern w:val="0"/>
          <w:sz w:val="24"/>
          <w:szCs w:val="24"/>
        </w:rPr>
        <w:t>F1</w:t>
      </w:r>
      <w:r>
        <w:rPr>
          <w:rFonts w:ascii="宋体" w:eastAsia="微软雅黑" w:hAnsi="宋体" w:cs="宋体" w:hint="eastAsia"/>
          <w:color w:val="393939"/>
          <w:kern w:val="0"/>
          <w:sz w:val="24"/>
          <w:szCs w:val="24"/>
        </w:rPr>
        <w:t>指价格项评审因素得分、</w:t>
      </w:r>
      <w:r>
        <w:rPr>
          <w:rFonts w:eastAsia="微软雅黑" w:cs="宋体"/>
          <w:color w:val="393939"/>
          <w:kern w:val="0"/>
          <w:sz w:val="24"/>
          <w:szCs w:val="24"/>
        </w:rPr>
        <w:t>F2</w:t>
      </w:r>
      <w:r>
        <w:rPr>
          <w:rFonts w:ascii="宋体" w:eastAsia="微软雅黑" w:hAnsi="宋体" w:cs="宋体" w:hint="eastAsia"/>
          <w:color w:val="393939"/>
          <w:kern w:val="0"/>
          <w:sz w:val="24"/>
          <w:szCs w:val="24"/>
        </w:rPr>
        <w:t>指技术项评审因素得分、</w:t>
      </w:r>
      <w:r>
        <w:rPr>
          <w:rFonts w:eastAsia="微软雅黑" w:cs="宋体"/>
          <w:color w:val="393939"/>
          <w:kern w:val="0"/>
          <w:sz w:val="24"/>
          <w:szCs w:val="24"/>
        </w:rPr>
        <w:t>F3</w:t>
      </w:r>
      <w:r>
        <w:rPr>
          <w:rFonts w:ascii="宋体" w:eastAsia="微软雅黑" w:hAnsi="宋体" w:cs="宋体" w:hint="eastAsia"/>
          <w:color w:val="393939"/>
          <w:kern w:val="0"/>
          <w:sz w:val="24"/>
          <w:szCs w:val="24"/>
        </w:rPr>
        <w:t>指商务项评审因素得分，</w:t>
      </w:r>
      <w:r>
        <w:rPr>
          <w:rFonts w:eastAsia="微软雅黑" w:cs="宋体"/>
          <w:color w:val="393939"/>
          <w:kern w:val="0"/>
          <w:sz w:val="24"/>
          <w:szCs w:val="24"/>
        </w:rPr>
        <w:t>A1</w:t>
      </w:r>
      <w:r>
        <w:rPr>
          <w:rFonts w:ascii="宋体" w:eastAsia="微软雅黑" w:hAnsi="宋体" w:cs="宋体" w:hint="eastAsia"/>
          <w:color w:val="393939"/>
          <w:kern w:val="0"/>
          <w:sz w:val="24"/>
          <w:szCs w:val="24"/>
        </w:rPr>
        <w:t>指价格项评审因素所占的权重、</w:t>
      </w:r>
      <w:r>
        <w:rPr>
          <w:rFonts w:eastAsia="微软雅黑" w:cs="宋体"/>
          <w:color w:val="393939"/>
          <w:kern w:val="0"/>
          <w:sz w:val="24"/>
          <w:szCs w:val="24"/>
        </w:rPr>
        <w:t>A2</w:t>
      </w:r>
      <w:r>
        <w:rPr>
          <w:rFonts w:ascii="宋体" w:eastAsia="微软雅黑" w:hAnsi="宋体" w:cs="宋体" w:hint="eastAsia"/>
          <w:color w:val="393939"/>
          <w:kern w:val="0"/>
          <w:sz w:val="24"/>
          <w:szCs w:val="24"/>
        </w:rPr>
        <w:t>指技术项评审因素所占的权重、</w:t>
      </w:r>
      <w:r>
        <w:rPr>
          <w:rFonts w:eastAsia="微软雅黑" w:cs="宋体"/>
          <w:color w:val="393939"/>
          <w:kern w:val="0"/>
          <w:sz w:val="24"/>
          <w:szCs w:val="24"/>
        </w:rPr>
        <w:t>A3</w:t>
      </w:r>
      <w:r>
        <w:rPr>
          <w:rFonts w:ascii="宋体" w:eastAsia="微软雅黑" w:hAnsi="宋体" w:cs="宋体" w:hint="eastAsia"/>
          <w:color w:val="393939"/>
          <w:kern w:val="0"/>
          <w:sz w:val="24"/>
          <w:szCs w:val="24"/>
        </w:rPr>
        <w:t>指商务项评审因素所占的权重，</w:t>
      </w:r>
      <w:r>
        <w:rPr>
          <w:rFonts w:eastAsia="微软雅黑" w:cs="宋体"/>
          <w:color w:val="393939"/>
          <w:kern w:val="0"/>
          <w:sz w:val="24"/>
          <w:szCs w:val="24"/>
        </w:rPr>
        <w:t>A1+A2+A3=1</w:t>
      </w:r>
      <w:r>
        <w:rPr>
          <w:rFonts w:ascii="宋体" w:eastAsia="微软雅黑" w:hAnsi="宋体" w:cs="宋体" w:hint="eastAsia"/>
          <w:color w:val="393939"/>
          <w:kern w:val="0"/>
          <w:sz w:val="24"/>
          <w:szCs w:val="24"/>
        </w:rPr>
        <w:t>、</w:t>
      </w:r>
      <w:r>
        <w:rPr>
          <w:rFonts w:eastAsia="微软雅黑" w:cs="宋体"/>
          <w:color w:val="393939"/>
          <w:kern w:val="0"/>
          <w:sz w:val="24"/>
          <w:szCs w:val="24"/>
        </w:rPr>
        <w:t>F1</w:t>
      </w:r>
      <w:r>
        <w:rPr>
          <w:rFonts w:ascii="宋体" w:eastAsia="微软雅黑" w:hAnsi="宋体" w:cs="宋体" w:hint="eastAsia"/>
          <w:color w:val="393939"/>
          <w:kern w:val="0"/>
          <w:sz w:val="24"/>
          <w:szCs w:val="24"/>
        </w:rPr>
        <w:t>×</w:t>
      </w:r>
      <w:r>
        <w:rPr>
          <w:rFonts w:eastAsia="微软雅黑" w:cs="宋体"/>
          <w:color w:val="393939"/>
          <w:kern w:val="0"/>
          <w:sz w:val="24"/>
          <w:szCs w:val="24"/>
        </w:rPr>
        <w:t>A1</w:t>
      </w:r>
      <w:r>
        <w:rPr>
          <w:rFonts w:ascii="宋体" w:eastAsia="微软雅黑" w:hAnsi="宋体" w:cs="宋体" w:hint="eastAsia"/>
          <w:color w:val="393939"/>
          <w:kern w:val="0"/>
          <w:sz w:val="24"/>
          <w:szCs w:val="24"/>
        </w:rPr>
        <w:t>＋</w:t>
      </w:r>
      <w:r>
        <w:rPr>
          <w:rFonts w:eastAsia="微软雅黑" w:cs="宋体"/>
          <w:color w:val="393939"/>
          <w:kern w:val="0"/>
          <w:sz w:val="24"/>
          <w:szCs w:val="24"/>
        </w:rPr>
        <w:t>F2</w:t>
      </w:r>
      <w:r>
        <w:rPr>
          <w:rFonts w:ascii="宋体" w:eastAsia="微软雅黑" w:hAnsi="宋体" w:cs="宋体" w:hint="eastAsia"/>
          <w:color w:val="393939"/>
          <w:kern w:val="0"/>
          <w:sz w:val="24"/>
          <w:szCs w:val="24"/>
        </w:rPr>
        <w:t>×</w:t>
      </w:r>
      <w:r>
        <w:rPr>
          <w:rFonts w:eastAsia="微软雅黑" w:cs="宋体"/>
          <w:color w:val="393939"/>
          <w:kern w:val="0"/>
          <w:sz w:val="24"/>
          <w:szCs w:val="24"/>
        </w:rPr>
        <w:t>A2</w:t>
      </w:r>
      <w:r>
        <w:rPr>
          <w:rFonts w:ascii="宋体" w:eastAsia="微软雅黑" w:hAnsi="宋体" w:cs="宋体" w:hint="eastAsia"/>
          <w:color w:val="393939"/>
          <w:kern w:val="0"/>
          <w:sz w:val="24"/>
          <w:szCs w:val="24"/>
        </w:rPr>
        <w:t>＋</w:t>
      </w:r>
      <w:r>
        <w:rPr>
          <w:rFonts w:eastAsia="微软雅黑" w:cs="宋体"/>
          <w:color w:val="393939"/>
          <w:kern w:val="0"/>
          <w:sz w:val="24"/>
          <w:szCs w:val="24"/>
        </w:rPr>
        <w:t>F3</w:t>
      </w:r>
      <w:r>
        <w:rPr>
          <w:rFonts w:ascii="宋体" w:eastAsia="微软雅黑" w:hAnsi="宋体" w:cs="宋体" w:hint="eastAsia"/>
          <w:color w:val="393939"/>
          <w:kern w:val="0"/>
          <w:sz w:val="24"/>
          <w:szCs w:val="24"/>
        </w:rPr>
        <w:t>×</w:t>
      </w:r>
      <w:r>
        <w:rPr>
          <w:rFonts w:eastAsia="微软雅黑" w:cs="宋体"/>
          <w:color w:val="393939"/>
          <w:kern w:val="0"/>
          <w:sz w:val="24"/>
          <w:szCs w:val="24"/>
        </w:rPr>
        <w:t>A3=100</w:t>
      </w:r>
      <w:r>
        <w:rPr>
          <w:rFonts w:ascii="宋体" w:eastAsia="微软雅黑" w:hAnsi="宋体" w:cs="宋体" w:hint="eastAsia"/>
          <w:color w:val="393939"/>
          <w:kern w:val="0"/>
          <w:sz w:val="24"/>
          <w:szCs w:val="24"/>
        </w:rPr>
        <w:t>分（满分时），</w:t>
      </w:r>
      <w:r>
        <w:rPr>
          <w:rFonts w:eastAsia="微软雅黑" w:cs="宋体"/>
          <w:color w:val="393939"/>
          <w:kern w:val="0"/>
          <w:sz w:val="24"/>
          <w:szCs w:val="24"/>
        </w:rPr>
        <w:t>F4</w:t>
      </w:r>
      <w:r>
        <w:rPr>
          <w:rFonts w:ascii="宋体" w:eastAsia="微软雅黑" w:hAnsi="宋体" w:cs="宋体" w:hint="eastAsia"/>
          <w:color w:val="393939"/>
          <w:kern w:val="0"/>
          <w:sz w:val="24"/>
          <w:szCs w:val="24"/>
        </w:rPr>
        <w:t>×</w:t>
      </w:r>
      <w:r>
        <w:rPr>
          <w:rFonts w:eastAsia="微软雅黑" w:cs="宋体"/>
          <w:color w:val="393939"/>
          <w:kern w:val="0"/>
          <w:sz w:val="24"/>
          <w:szCs w:val="24"/>
        </w:rPr>
        <w:t>A4</w:t>
      </w:r>
      <w:r>
        <w:rPr>
          <w:rFonts w:ascii="宋体" w:eastAsia="微软雅黑" w:hAnsi="宋体" w:cs="宋体" w:hint="eastAsia"/>
          <w:color w:val="393939"/>
          <w:kern w:val="0"/>
          <w:sz w:val="24"/>
          <w:szCs w:val="24"/>
        </w:rPr>
        <w:t>为加分项（即优先类节能产品、环境标志产品在采购活动中可享有的加分优惠）。</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3</w:t>
      </w:r>
      <w:r>
        <w:rPr>
          <w:rFonts w:ascii="宋体" w:eastAsia="微软雅黑" w:hAnsi="宋体" w:cs="宋体" w:hint="eastAsia"/>
          <w:color w:val="393939"/>
          <w:kern w:val="0"/>
          <w:sz w:val="24"/>
          <w:szCs w:val="24"/>
        </w:rPr>
        <w:t>）各项评审因素的设置如下：</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hAnsi="宋体" w:cs="宋体" w:hint="eastAsia"/>
          <w:color w:val="393939"/>
          <w:kern w:val="0"/>
          <w:sz w:val="24"/>
          <w:szCs w:val="24"/>
        </w:rPr>
        <w:t>①</w:t>
      </w:r>
      <w:r>
        <w:rPr>
          <w:rFonts w:ascii="宋体" w:eastAsia="微软雅黑" w:hAnsi="宋体" w:cs="宋体" w:hint="eastAsia"/>
          <w:color w:val="393939"/>
          <w:kern w:val="0"/>
          <w:sz w:val="24"/>
          <w:szCs w:val="24"/>
        </w:rPr>
        <w:t>价格项（</w:t>
      </w:r>
      <w:r>
        <w:rPr>
          <w:rFonts w:eastAsia="微软雅黑" w:cs="宋体"/>
          <w:color w:val="393939"/>
          <w:kern w:val="0"/>
          <w:sz w:val="24"/>
          <w:szCs w:val="24"/>
        </w:rPr>
        <w:t>F1</w:t>
      </w:r>
      <w:r>
        <w:rPr>
          <w:rFonts w:ascii="宋体" w:eastAsia="微软雅黑" w:hAnsi="宋体" w:cs="宋体" w:hint="eastAsia"/>
          <w:color w:val="393939"/>
          <w:kern w:val="0"/>
          <w:sz w:val="24"/>
          <w:szCs w:val="24"/>
        </w:rPr>
        <w:t>×</w:t>
      </w:r>
      <w:r>
        <w:rPr>
          <w:rFonts w:eastAsia="微软雅黑" w:cs="宋体"/>
          <w:color w:val="393939"/>
          <w:kern w:val="0"/>
          <w:sz w:val="24"/>
          <w:szCs w:val="24"/>
        </w:rPr>
        <w:t>A1</w:t>
      </w:r>
      <w:r>
        <w:rPr>
          <w:rFonts w:ascii="宋体" w:eastAsia="微软雅黑" w:hAnsi="宋体" w:cs="宋体" w:hint="eastAsia"/>
          <w:color w:val="393939"/>
          <w:kern w:val="0"/>
          <w:sz w:val="24"/>
          <w:szCs w:val="24"/>
        </w:rPr>
        <w:t>）满分为</w:t>
      </w:r>
      <w:r>
        <w:rPr>
          <w:rFonts w:ascii="宋体" w:eastAsia="微软雅黑" w:hAnsi="宋体" w:cs="宋体" w:hint="eastAsia"/>
          <w:color w:val="393939"/>
          <w:kern w:val="0"/>
          <w:sz w:val="24"/>
          <w:szCs w:val="24"/>
          <w:u w:val="single"/>
        </w:rPr>
        <w:t>3</w:t>
      </w:r>
      <w:r>
        <w:rPr>
          <w:rFonts w:ascii="宋体" w:eastAsia="微软雅黑" w:hAnsi="宋体" w:cs="宋体"/>
          <w:color w:val="393939"/>
          <w:kern w:val="0"/>
          <w:sz w:val="24"/>
          <w:szCs w:val="24"/>
          <w:u w:val="single"/>
        </w:rPr>
        <w:t>5</w:t>
      </w:r>
      <w:r>
        <w:rPr>
          <w:rFonts w:ascii="宋体" w:eastAsia="微软雅黑" w:hAnsi="宋体" w:cs="宋体" w:hint="eastAsia"/>
          <w:color w:val="393939"/>
          <w:kern w:val="0"/>
          <w:sz w:val="24"/>
          <w:szCs w:val="24"/>
        </w:rPr>
        <w:t>分。</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a.</w:t>
      </w:r>
      <w:r>
        <w:rPr>
          <w:rFonts w:ascii="宋体" w:eastAsia="微软雅黑" w:hAnsi="宋体" w:cs="宋体" w:hint="eastAsia"/>
          <w:color w:val="393939"/>
          <w:kern w:val="0"/>
          <w:sz w:val="24"/>
          <w:szCs w:val="24"/>
        </w:rPr>
        <w:t>价格分采用低价优先法计算，即满足招标文件要求且投标价格最低的投标报价为评标基准价，其价格分为满分。其他投标人的价格分统一按照下列公式计算：投标报价得分</w:t>
      </w:r>
      <w:r>
        <w:rPr>
          <w:rFonts w:eastAsia="微软雅黑" w:cs="宋体"/>
          <w:color w:val="393939"/>
          <w:kern w:val="0"/>
          <w:sz w:val="24"/>
          <w:szCs w:val="24"/>
        </w:rPr>
        <w:t>=</w:t>
      </w:r>
      <w:r>
        <w:rPr>
          <w:rFonts w:ascii="宋体" w:eastAsia="微软雅黑" w:hAnsi="宋体" w:cs="宋体" w:hint="eastAsia"/>
          <w:color w:val="393939"/>
          <w:kern w:val="0"/>
          <w:sz w:val="24"/>
          <w:szCs w:val="24"/>
        </w:rPr>
        <w:t>（评标基准价／投标报价）×</w:t>
      </w:r>
      <w:r>
        <w:rPr>
          <w:rFonts w:eastAsia="微软雅黑" w:cs="宋体"/>
          <w:color w:val="393939"/>
          <w:kern w:val="0"/>
          <w:sz w:val="24"/>
          <w:szCs w:val="24"/>
        </w:rPr>
        <w:t>100</w:t>
      </w:r>
      <w:r>
        <w:rPr>
          <w:rFonts w:ascii="宋体" w:eastAsia="微软雅黑" w:hAnsi="宋体" w:cs="宋体" w:hint="eastAsia"/>
          <w:color w:val="393939"/>
          <w:kern w:val="0"/>
          <w:sz w:val="24"/>
          <w:szCs w:val="24"/>
        </w:rPr>
        <w:t>。因落实政府采购政策需进行价格扣除的，以扣除后的价格计算评标基准价和投标报价。</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eastAsia="微软雅黑" w:cs="宋体"/>
          <w:color w:val="393939"/>
          <w:kern w:val="0"/>
          <w:sz w:val="24"/>
          <w:szCs w:val="24"/>
        </w:rPr>
        <w:t>b.</w:t>
      </w:r>
      <w:r>
        <w:rPr>
          <w:rFonts w:ascii="宋体" w:eastAsia="微软雅黑" w:hAnsi="宋体" w:cs="宋体" w:hint="eastAsia"/>
          <w:color w:val="393939"/>
          <w:kern w:val="0"/>
          <w:sz w:val="24"/>
          <w:szCs w:val="24"/>
        </w:rPr>
        <w:t>价格扣除的规则如下：</w:t>
      </w:r>
    </w:p>
    <w:tbl>
      <w:tblPr>
        <w:tblW w:w="832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161"/>
        <w:gridCol w:w="7161"/>
      </w:tblGrid>
      <w:tr w:rsidR="00E6704B">
        <w:trPr>
          <w:tblHeader/>
        </w:trPr>
        <w:tc>
          <w:tcPr>
            <w:tcW w:w="1161"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评标项目</w:t>
            </w:r>
          </w:p>
        </w:tc>
        <w:tc>
          <w:tcPr>
            <w:tcW w:w="7161"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评标方法</w:t>
            </w:r>
          </w:p>
        </w:tc>
      </w:tr>
      <w:tr w:rsidR="00E6704B">
        <w:tc>
          <w:tcPr>
            <w:tcW w:w="1161"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小型、微型企业，监狱企业，残疾人</w:t>
            </w:r>
          </w:p>
        </w:tc>
        <w:tc>
          <w:tcPr>
            <w:tcW w:w="7161"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b/>
                <w:bCs/>
                <w:kern w:val="0"/>
                <w:sz w:val="24"/>
                <w:szCs w:val="24"/>
              </w:rPr>
              <w:t>根据《政府采购促进中小企业发展暂行办法》（财库</w:t>
            </w:r>
            <w:r>
              <w:rPr>
                <w:rFonts w:ascii="宋体" w:hAnsi="宋体" w:cs="宋体"/>
                <w:b/>
                <w:bCs/>
                <w:kern w:val="0"/>
                <w:sz w:val="24"/>
                <w:szCs w:val="24"/>
              </w:rPr>
              <w:t>[2011]181</w:t>
            </w:r>
            <w:r>
              <w:rPr>
                <w:rFonts w:ascii="宋体" w:hAnsi="宋体" w:cs="宋体" w:hint="eastAsia"/>
                <w:b/>
                <w:bCs/>
                <w:kern w:val="0"/>
                <w:sz w:val="24"/>
                <w:szCs w:val="24"/>
              </w:rPr>
              <w:t>号）文件，具体规定如下：（</w:t>
            </w:r>
            <w:r>
              <w:rPr>
                <w:rFonts w:ascii="宋体" w:hAnsi="宋体" w:cs="宋体"/>
                <w:b/>
                <w:bCs/>
                <w:kern w:val="0"/>
                <w:sz w:val="24"/>
                <w:szCs w:val="24"/>
              </w:rPr>
              <w:t>1</w:t>
            </w:r>
            <w:r>
              <w:rPr>
                <w:rFonts w:ascii="宋体" w:hAnsi="宋体" w:cs="宋体" w:hint="eastAsia"/>
                <w:b/>
                <w:bCs/>
                <w:kern w:val="0"/>
                <w:sz w:val="24"/>
                <w:szCs w:val="24"/>
              </w:rPr>
              <w:t>）本办法所称中小企业（含中型、小型、微型企业，下同）应当同时符合以下条件：</w:t>
            </w:r>
            <w:r>
              <w:rPr>
                <w:rFonts w:ascii="宋体" w:cs="宋体" w:hint="eastAsia"/>
                <w:b/>
                <w:bCs/>
                <w:kern w:val="0"/>
                <w:sz w:val="24"/>
                <w:szCs w:val="24"/>
              </w:rPr>
              <w:t>①</w:t>
            </w:r>
            <w:r>
              <w:rPr>
                <w:rFonts w:ascii="宋体" w:hAnsi="宋体" w:cs="宋体" w:hint="eastAsia"/>
                <w:b/>
                <w:bCs/>
                <w:kern w:val="0"/>
                <w:sz w:val="24"/>
                <w:szCs w:val="24"/>
              </w:rPr>
              <w:t>符合中小企业划分标准（按《关于印发中小企业划型标准规定的通知》（工信部联企业〔</w:t>
            </w:r>
            <w:r>
              <w:rPr>
                <w:rFonts w:ascii="宋体" w:hAnsi="宋体" w:cs="宋体"/>
                <w:b/>
                <w:bCs/>
                <w:kern w:val="0"/>
                <w:sz w:val="24"/>
                <w:szCs w:val="24"/>
              </w:rPr>
              <w:t>2011</w:t>
            </w:r>
            <w:r>
              <w:rPr>
                <w:rFonts w:ascii="宋体" w:hAnsi="宋体" w:cs="宋体" w:hint="eastAsia"/>
                <w:b/>
                <w:bCs/>
                <w:kern w:val="0"/>
                <w:sz w:val="24"/>
                <w:szCs w:val="24"/>
              </w:rPr>
              <w:t>〕</w:t>
            </w:r>
            <w:r>
              <w:rPr>
                <w:rFonts w:ascii="宋体" w:hAnsi="宋体" w:cs="宋体"/>
                <w:b/>
                <w:bCs/>
                <w:kern w:val="0"/>
                <w:sz w:val="24"/>
                <w:szCs w:val="24"/>
              </w:rPr>
              <w:t>300</w:t>
            </w:r>
            <w:r>
              <w:rPr>
                <w:rFonts w:ascii="宋体" w:hAnsi="宋体" w:cs="宋体" w:hint="eastAsia"/>
                <w:b/>
                <w:bCs/>
                <w:kern w:val="0"/>
                <w:sz w:val="24"/>
                <w:szCs w:val="24"/>
              </w:rPr>
              <w:t>号）执行）；</w:t>
            </w:r>
            <w:r>
              <w:rPr>
                <w:rFonts w:ascii="宋体" w:cs="宋体" w:hint="eastAsia"/>
                <w:b/>
                <w:bCs/>
                <w:kern w:val="0"/>
                <w:sz w:val="24"/>
                <w:szCs w:val="24"/>
              </w:rPr>
              <w:t>②</w:t>
            </w:r>
            <w:r>
              <w:rPr>
                <w:rFonts w:ascii="宋体" w:hAnsi="宋体" w:cs="宋体" w:hint="eastAsia"/>
                <w:b/>
                <w:bCs/>
                <w:kern w:val="0"/>
                <w:sz w:val="24"/>
                <w:szCs w:val="24"/>
              </w:rPr>
              <w:t>提供本企业制造的货物、承担的项目或者服务，或者提供其他中小企业制造的货物。本项所称货物不包括使用大型企业注册商标的货物；</w:t>
            </w:r>
            <w:r>
              <w:rPr>
                <w:rFonts w:ascii="宋体" w:cs="宋体" w:hint="eastAsia"/>
                <w:b/>
                <w:bCs/>
                <w:kern w:val="0"/>
                <w:sz w:val="24"/>
                <w:szCs w:val="24"/>
              </w:rPr>
              <w:t>③</w:t>
            </w:r>
            <w:r>
              <w:rPr>
                <w:rFonts w:ascii="宋体" w:hAnsi="宋体" w:cs="宋体" w:hint="eastAsia"/>
                <w:b/>
                <w:bCs/>
                <w:kern w:val="0"/>
                <w:sz w:val="24"/>
                <w:szCs w:val="24"/>
              </w:rPr>
              <w:t>小型、微型企业提供中型企业制造的货物的，视同为中型企业。（</w:t>
            </w:r>
            <w:r>
              <w:rPr>
                <w:rFonts w:ascii="宋体" w:hAnsi="宋体" w:cs="宋体"/>
                <w:b/>
                <w:bCs/>
                <w:kern w:val="0"/>
                <w:sz w:val="24"/>
                <w:szCs w:val="24"/>
              </w:rPr>
              <w:t>2</w:t>
            </w:r>
            <w:r>
              <w:rPr>
                <w:rFonts w:ascii="宋体" w:hAnsi="宋体" w:cs="宋体" w:hint="eastAsia"/>
                <w:b/>
                <w:bCs/>
                <w:kern w:val="0"/>
                <w:sz w:val="24"/>
                <w:szCs w:val="24"/>
              </w:rPr>
              <w:t>）价格扣除办法：</w:t>
            </w:r>
            <w:r>
              <w:rPr>
                <w:rFonts w:ascii="宋体" w:cs="宋体" w:hint="eastAsia"/>
                <w:b/>
                <w:bCs/>
                <w:kern w:val="0"/>
                <w:sz w:val="24"/>
                <w:szCs w:val="24"/>
              </w:rPr>
              <w:t>①</w:t>
            </w:r>
            <w:r>
              <w:rPr>
                <w:rFonts w:ascii="宋体" w:hAnsi="宋体" w:cs="宋体" w:hint="eastAsia"/>
                <w:b/>
                <w:bCs/>
                <w:kern w:val="0"/>
                <w:sz w:val="24"/>
                <w:szCs w:val="24"/>
              </w:rPr>
              <w:t>对于非专门面向中小企业的项目，对小型和微型企业（或联合体各方均为小型、微型企业的）产品的价格给予</w:t>
            </w:r>
            <w:r>
              <w:rPr>
                <w:rFonts w:ascii="宋体" w:hAnsi="宋体" w:cs="宋体"/>
                <w:b/>
                <w:bCs/>
                <w:kern w:val="0"/>
                <w:sz w:val="24"/>
                <w:szCs w:val="24"/>
              </w:rPr>
              <w:t>6%</w:t>
            </w:r>
            <w:r>
              <w:rPr>
                <w:rFonts w:ascii="宋体" w:hAnsi="宋体" w:cs="宋体" w:hint="eastAsia"/>
                <w:b/>
                <w:bCs/>
                <w:kern w:val="0"/>
                <w:sz w:val="24"/>
                <w:szCs w:val="24"/>
              </w:rPr>
              <w:t>的扣除，用扣除后的价格参与价格分的评审。</w:t>
            </w:r>
            <w:r>
              <w:rPr>
                <w:rFonts w:ascii="宋体" w:cs="宋体" w:hint="eastAsia"/>
                <w:b/>
                <w:bCs/>
                <w:kern w:val="0"/>
                <w:sz w:val="24"/>
                <w:szCs w:val="24"/>
              </w:rPr>
              <w:t>②</w:t>
            </w:r>
            <w:r>
              <w:rPr>
                <w:rFonts w:ascii="宋体" w:hAnsi="宋体" w:cs="宋体" w:hint="eastAsia"/>
                <w:b/>
                <w:bCs/>
                <w:kern w:val="0"/>
                <w:sz w:val="24"/>
                <w:szCs w:val="24"/>
              </w:rPr>
              <w:t>大中型企业和其他自然人、法人或者其他组织与小型、微型企业组成</w:t>
            </w:r>
            <w:r>
              <w:rPr>
                <w:rFonts w:ascii="宋体" w:hAnsi="宋体" w:cs="宋体" w:hint="eastAsia"/>
                <w:b/>
                <w:bCs/>
                <w:kern w:val="0"/>
                <w:sz w:val="24"/>
                <w:szCs w:val="24"/>
              </w:rPr>
              <w:t>联合体共同参加非专门面向中小企业的政府采购活动的，其联合协议中约定小型、微型企业的协议合同金额占到联合体协议合同总金额</w:t>
            </w:r>
            <w:r>
              <w:rPr>
                <w:rFonts w:ascii="宋体" w:hAnsi="宋体" w:cs="宋体"/>
                <w:b/>
                <w:bCs/>
                <w:kern w:val="0"/>
                <w:sz w:val="24"/>
                <w:szCs w:val="24"/>
              </w:rPr>
              <w:t>30%</w:t>
            </w:r>
            <w:r>
              <w:rPr>
                <w:rFonts w:ascii="宋体" w:hAnsi="宋体" w:cs="宋体" w:hint="eastAsia"/>
                <w:b/>
                <w:bCs/>
                <w:kern w:val="0"/>
                <w:sz w:val="24"/>
                <w:szCs w:val="24"/>
              </w:rPr>
              <w:t>以上的，可给予联合体</w:t>
            </w:r>
            <w:r>
              <w:rPr>
                <w:rFonts w:ascii="宋体" w:hAnsi="宋体" w:cs="宋体"/>
                <w:b/>
                <w:bCs/>
                <w:kern w:val="0"/>
                <w:sz w:val="24"/>
                <w:szCs w:val="24"/>
              </w:rPr>
              <w:t>3%</w:t>
            </w:r>
            <w:r>
              <w:rPr>
                <w:rFonts w:ascii="宋体" w:hAnsi="宋体" w:cs="宋体" w:hint="eastAsia"/>
                <w:b/>
                <w:bCs/>
                <w:kern w:val="0"/>
                <w:sz w:val="24"/>
                <w:szCs w:val="24"/>
              </w:rPr>
              <w:t>的价格扣除。（</w:t>
            </w:r>
            <w:r>
              <w:rPr>
                <w:rFonts w:ascii="宋体" w:hAnsi="宋体" w:cs="宋体"/>
                <w:b/>
                <w:bCs/>
                <w:kern w:val="0"/>
                <w:sz w:val="24"/>
                <w:szCs w:val="24"/>
              </w:rPr>
              <w:t>3</w:t>
            </w:r>
            <w:r>
              <w:rPr>
                <w:rFonts w:ascii="宋体" w:hAnsi="宋体" w:cs="宋体" w:hint="eastAsia"/>
                <w:b/>
                <w:bCs/>
                <w:kern w:val="0"/>
                <w:sz w:val="24"/>
                <w:szCs w:val="24"/>
              </w:rPr>
              <w:t>）小型和微型企业适用价格扣除办法时必须同时提供如下证明材料并加盖公章，否则不予价格扣除：</w:t>
            </w:r>
            <w:r>
              <w:rPr>
                <w:rFonts w:ascii="宋体" w:cs="宋体" w:hint="eastAsia"/>
                <w:b/>
                <w:bCs/>
                <w:kern w:val="0"/>
                <w:sz w:val="24"/>
                <w:szCs w:val="24"/>
              </w:rPr>
              <w:t>①</w:t>
            </w:r>
            <w:r>
              <w:rPr>
                <w:rFonts w:ascii="宋体" w:hAnsi="宋体" w:cs="宋体" w:hint="eastAsia"/>
                <w:b/>
                <w:bCs/>
                <w:kern w:val="0"/>
                <w:sz w:val="24"/>
                <w:szCs w:val="24"/>
              </w:rPr>
              <w:t>《中小企业声明函》。</w:t>
            </w:r>
            <w:r>
              <w:rPr>
                <w:rFonts w:ascii="宋体" w:cs="宋体" w:hint="eastAsia"/>
                <w:b/>
                <w:bCs/>
                <w:kern w:val="0"/>
                <w:sz w:val="24"/>
                <w:szCs w:val="24"/>
              </w:rPr>
              <w:t>②</w:t>
            </w:r>
            <w:r>
              <w:rPr>
                <w:rFonts w:ascii="宋体" w:hAnsi="宋体" w:cs="宋体" w:hint="eastAsia"/>
                <w:b/>
                <w:bCs/>
                <w:kern w:val="0"/>
                <w:sz w:val="24"/>
                <w:szCs w:val="24"/>
              </w:rPr>
              <w:t>投标人应提供所投标产品生产厂家的属地中小企业认定主管部门出具的证明函。注：对于执行《福州市中小企业认定管理办法》（榕经信企〔</w:t>
            </w:r>
            <w:r>
              <w:rPr>
                <w:rFonts w:ascii="宋体" w:hAnsi="宋体" w:cs="宋体"/>
                <w:b/>
                <w:bCs/>
                <w:kern w:val="0"/>
                <w:sz w:val="24"/>
                <w:szCs w:val="24"/>
              </w:rPr>
              <w:t>2017</w:t>
            </w:r>
            <w:r>
              <w:rPr>
                <w:rFonts w:ascii="宋体" w:hAnsi="宋体" w:cs="宋体" w:hint="eastAsia"/>
                <w:b/>
                <w:bCs/>
                <w:kern w:val="0"/>
                <w:sz w:val="24"/>
                <w:szCs w:val="24"/>
              </w:rPr>
              <w:t>〕</w:t>
            </w:r>
            <w:r>
              <w:rPr>
                <w:rFonts w:ascii="宋体" w:hAnsi="宋体" w:cs="宋体"/>
                <w:b/>
                <w:bCs/>
                <w:kern w:val="0"/>
                <w:sz w:val="24"/>
                <w:szCs w:val="24"/>
              </w:rPr>
              <w:t>1136</w:t>
            </w:r>
            <w:r>
              <w:rPr>
                <w:rFonts w:ascii="宋体" w:hAnsi="宋体" w:cs="宋体" w:hint="eastAsia"/>
                <w:b/>
                <w:bCs/>
                <w:kern w:val="0"/>
                <w:sz w:val="24"/>
                <w:szCs w:val="24"/>
              </w:rPr>
              <w:t>号）文件的企业，应提供有效期内的《中小企业认定证明》，未执行此文件的企业按照属地中小企业认定主</w:t>
            </w:r>
            <w:r>
              <w:rPr>
                <w:rFonts w:ascii="宋体" w:hAnsi="宋体" w:cs="宋体" w:hint="eastAsia"/>
                <w:b/>
                <w:bCs/>
                <w:kern w:val="0"/>
                <w:sz w:val="24"/>
                <w:szCs w:val="24"/>
              </w:rPr>
              <w:t>管部门相关规定执行。</w:t>
            </w:r>
            <w:r>
              <w:rPr>
                <w:rFonts w:ascii="宋体" w:cs="宋体" w:hint="eastAsia"/>
                <w:b/>
                <w:bCs/>
                <w:kern w:val="0"/>
                <w:sz w:val="24"/>
                <w:szCs w:val="24"/>
              </w:rPr>
              <w:t>③</w:t>
            </w:r>
            <w:r>
              <w:rPr>
                <w:rFonts w:ascii="宋体" w:hAnsi="宋体" w:cs="宋体" w:hint="eastAsia"/>
                <w:b/>
                <w:bCs/>
                <w:kern w:val="0"/>
                <w:sz w:val="24"/>
                <w:szCs w:val="24"/>
              </w:rPr>
              <w:t>投标人需按招标文件格式</w:t>
            </w:r>
            <w:r>
              <w:rPr>
                <w:rFonts w:ascii="宋体" w:cs="宋体" w:hint="eastAsia"/>
                <w:b/>
                <w:bCs/>
                <w:kern w:val="0"/>
                <w:sz w:val="24"/>
                <w:szCs w:val="24"/>
              </w:rPr>
              <w:t>“</w:t>
            </w:r>
            <w:r>
              <w:rPr>
                <w:rFonts w:ascii="宋体" w:hAnsi="宋体" w:cs="宋体" w:hint="eastAsia"/>
                <w:b/>
                <w:bCs/>
                <w:kern w:val="0"/>
                <w:sz w:val="24"/>
                <w:szCs w:val="24"/>
              </w:rPr>
              <w:t>小型、微型企业产品价格扣除证明材料</w:t>
            </w:r>
            <w:r>
              <w:rPr>
                <w:rFonts w:ascii="宋体" w:cs="宋体" w:hint="eastAsia"/>
                <w:b/>
                <w:bCs/>
                <w:kern w:val="0"/>
                <w:sz w:val="24"/>
                <w:szCs w:val="24"/>
              </w:rPr>
              <w:t>”</w:t>
            </w:r>
            <w:r>
              <w:rPr>
                <w:rFonts w:ascii="宋体" w:hAnsi="宋体" w:cs="宋体" w:hint="eastAsia"/>
                <w:b/>
                <w:bCs/>
                <w:kern w:val="0"/>
                <w:sz w:val="24"/>
                <w:szCs w:val="24"/>
              </w:rPr>
              <w:t>如实填写并提供相应材料。</w:t>
            </w:r>
            <w:r>
              <w:rPr>
                <w:rFonts w:ascii="宋体" w:hAnsi="宋体" w:cs="宋体"/>
                <w:b/>
                <w:bCs/>
                <w:kern w:val="0"/>
                <w:sz w:val="24"/>
                <w:szCs w:val="24"/>
              </w:rPr>
              <w:t>(4)</w:t>
            </w:r>
            <w:r>
              <w:rPr>
                <w:rFonts w:ascii="宋体" w:hAnsi="宋体" w:cs="宋体" w:hint="eastAsia"/>
                <w:b/>
                <w:bCs/>
                <w:kern w:val="0"/>
                <w:sz w:val="24"/>
                <w:szCs w:val="24"/>
              </w:rPr>
              <w:t>根据财政部、司法部联合印发《关于政府采购支持监狱企业发展有关问题的通知》（财库【</w:t>
            </w:r>
            <w:r>
              <w:rPr>
                <w:rFonts w:ascii="宋体" w:hAnsi="宋体" w:cs="宋体"/>
                <w:b/>
                <w:bCs/>
                <w:kern w:val="0"/>
                <w:sz w:val="24"/>
                <w:szCs w:val="24"/>
              </w:rPr>
              <w:t>2014</w:t>
            </w:r>
            <w:r>
              <w:rPr>
                <w:rFonts w:ascii="宋体" w:hAnsi="宋体" w:cs="宋体" w:hint="eastAsia"/>
                <w:b/>
                <w:bCs/>
                <w:kern w:val="0"/>
                <w:sz w:val="24"/>
                <w:szCs w:val="24"/>
              </w:rPr>
              <w:t>】</w:t>
            </w:r>
            <w:r>
              <w:rPr>
                <w:rFonts w:ascii="宋体" w:hAnsi="宋体" w:cs="宋体"/>
                <w:b/>
                <w:bCs/>
                <w:kern w:val="0"/>
                <w:sz w:val="24"/>
                <w:szCs w:val="24"/>
              </w:rPr>
              <w:t>68</w:t>
            </w:r>
            <w:r>
              <w:rPr>
                <w:rFonts w:ascii="宋体" w:hAnsi="宋体" w:cs="宋体" w:hint="eastAsia"/>
                <w:b/>
                <w:bCs/>
                <w:kern w:val="0"/>
                <w:sz w:val="24"/>
                <w:szCs w:val="24"/>
              </w:rPr>
              <w:t>号）文件规定，凡监狱企业参加政府采购活动视同小型、微型企业，享受评审价格扣除的政府采购优惠政策。此次若有监狱企业参加投标的其报价享受</w:t>
            </w:r>
            <w:r>
              <w:rPr>
                <w:rFonts w:ascii="宋体" w:hAnsi="宋体" w:cs="宋体"/>
                <w:b/>
                <w:bCs/>
                <w:kern w:val="0"/>
                <w:sz w:val="24"/>
                <w:szCs w:val="24"/>
              </w:rPr>
              <w:t>6%</w:t>
            </w:r>
            <w:r>
              <w:rPr>
                <w:rFonts w:ascii="宋体" w:hAnsi="宋体" w:cs="宋体" w:hint="eastAsia"/>
                <w:b/>
                <w:bCs/>
                <w:kern w:val="0"/>
                <w:sz w:val="24"/>
                <w:szCs w:val="24"/>
              </w:rPr>
              <w:t>的价格扣除，且无需提供上述所要求的证明材料，但必须提供由省级以上监狱管理局、戒毒管理局（含新疆生产建设兵团）出具的属于监狱企业的证明文件，否则评审时不予价格扣除优惠。（</w:t>
            </w:r>
            <w:r>
              <w:rPr>
                <w:rFonts w:ascii="宋体" w:hAnsi="宋体" w:cs="宋体"/>
                <w:b/>
                <w:bCs/>
                <w:kern w:val="0"/>
                <w:sz w:val="24"/>
                <w:szCs w:val="24"/>
              </w:rPr>
              <w:t>5</w:t>
            </w:r>
            <w:r>
              <w:rPr>
                <w:rFonts w:ascii="宋体" w:hAnsi="宋体" w:cs="宋体" w:hint="eastAsia"/>
                <w:b/>
                <w:bCs/>
                <w:kern w:val="0"/>
                <w:sz w:val="24"/>
                <w:szCs w:val="24"/>
              </w:rPr>
              <w:t>）根据财政部、民政部、中国残疾人联合会联合发布《关于促进残疾人就业政府采购政策的通知》（财库〔</w:t>
            </w:r>
            <w:r>
              <w:rPr>
                <w:rFonts w:ascii="宋体" w:hAnsi="宋体" w:cs="宋体"/>
                <w:b/>
                <w:bCs/>
                <w:kern w:val="0"/>
                <w:sz w:val="24"/>
                <w:szCs w:val="24"/>
              </w:rPr>
              <w:t>2017</w:t>
            </w:r>
            <w:r>
              <w:rPr>
                <w:rFonts w:ascii="宋体" w:hAnsi="宋体" w:cs="宋体" w:hint="eastAsia"/>
                <w:b/>
                <w:bCs/>
                <w:kern w:val="0"/>
                <w:sz w:val="24"/>
                <w:szCs w:val="24"/>
              </w:rPr>
              <w:t>〕</w:t>
            </w:r>
            <w:r>
              <w:rPr>
                <w:rFonts w:ascii="宋体" w:hAnsi="宋体" w:cs="宋体"/>
                <w:b/>
                <w:bCs/>
                <w:kern w:val="0"/>
                <w:sz w:val="24"/>
                <w:szCs w:val="24"/>
              </w:rPr>
              <w:t>141</w:t>
            </w:r>
            <w:r>
              <w:rPr>
                <w:rFonts w:ascii="宋体" w:hAnsi="宋体" w:cs="宋体" w:hint="eastAsia"/>
                <w:b/>
                <w:bCs/>
                <w:kern w:val="0"/>
                <w:sz w:val="24"/>
                <w:szCs w:val="24"/>
              </w:rPr>
              <w:t>号）文件规定，残疾人福利性单位视同小型、微型企业，享受评审中价格扣除的政府采购政策。残疾人福利性单位属于小型、微型企业的，不重复享受政策。此次若有残疾人福利性单位参加投标的只需提供《残疾人福利性单位声明函》，并对声明的真实性负责。</w:t>
            </w:r>
          </w:p>
        </w:tc>
      </w:tr>
    </w:tbl>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hAnsi="宋体" w:cs="宋体" w:hint="eastAsia"/>
          <w:color w:val="393939"/>
          <w:kern w:val="0"/>
          <w:sz w:val="24"/>
          <w:szCs w:val="24"/>
        </w:rPr>
        <w:t>②</w:t>
      </w:r>
      <w:r>
        <w:rPr>
          <w:rFonts w:ascii="宋体" w:eastAsia="微软雅黑" w:hAnsi="宋体" w:cs="宋体" w:hint="eastAsia"/>
          <w:color w:val="393939"/>
          <w:kern w:val="0"/>
          <w:sz w:val="24"/>
          <w:szCs w:val="24"/>
        </w:rPr>
        <w:t>技术项（</w:t>
      </w:r>
      <w:r>
        <w:rPr>
          <w:rFonts w:eastAsia="微软雅黑" w:cs="宋体"/>
          <w:color w:val="393939"/>
          <w:kern w:val="0"/>
          <w:sz w:val="24"/>
          <w:szCs w:val="24"/>
        </w:rPr>
        <w:t>F2</w:t>
      </w:r>
      <w:r>
        <w:rPr>
          <w:rFonts w:ascii="宋体" w:eastAsia="微软雅黑" w:hAnsi="宋体" w:cs="宋体" w:hint="eastAsia"/>
          <w:color w:val="393939"/>
          <w:kern w:val="0"/>
          <w:sz w:val="24"/>
          <w:szCs w:val="24"/>
        </w:rPr>
        <w:t>×</w:t>
      </w:r>
      <w:r>
        <w:rPr>
          <w:rFonts w:eastAsia="微软雅黑" w:cs="宋体"/>
          <w:color w:val="393939"/>
          <w:kern w:val="0"/>
          <w:sz w:val="24"/>
          <w:szCs w:val="24"/>
        </w:rPr>
        <w:t>A2</w:t>
      </w:r>
      <w:r>
        <w:rPr>
          <w:rFonts w:ascii="宋体" w:eastAsia="微软雅黑" w:hAnsi="宋体" w:cs="宋体" w:hint="eastAsia"/>
          <w:color w:val="393939"/>
          <w:kern w:val="0"/>
          <w:sz w:val="24"/>
          <w:szCs w:val="24"/>
        </w:rPr>
        <w:t>）满分为</w:t>
      </w:r>
      <w:r>
        <w:rPr>
          <w:rFonts w:ascii="宋体" w:eastAsia="微软雅黑" w:hAnsi="宋体" w:cs="宋体" w:hint="eastAsia"/>
          <w:color w:val="393939"/>
          <w:kern w:val="0"/>
          <w:sz w:val="24"/>
          <w:szCs w:val="24"/>
          <w:u w:val="single"/>
        </w:rPr>
        <w:t>50</w:t>
      </w:r>
      <w:r>
        <w:rPr>
          <w:rFonts w:ascii="宋体" w:eastAsia="微软雅黑" w:hAnsi="宋体" w:cs="宋体" w:hint="eastAsia"/>
          <w:color w:val="393939"/>
          <w:kern w:val="0"/>
          <w:sz w:val="24"/>
          <w:szCs w:val="24"/>
        </w:rPr>
        <w:t>分。</w:t>
      </w:r>
    </w:p>
    <w:tbl>
      <w:tblPr>
        <w:tblW w:w="832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413"/>
        <w:gridCol w:w="412"/>
        <w:gridCol w:w="7497"/>
      </w:tblGrid>
      <w:tr w:rsidR="00E6704B">
        <w:trPr>
          <w:tblHeader/>
        </w:trPr>
        <w:tc>
          <w:tcPr>
            <w:tcW w:w="413"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评标项目</w:t>
            </w:r>
          </w:p>
        </w:tc>
        <w:tc>
          <w:tcPr>
            <w:tcW w:w="412"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评标分值</w:t>
            </w:r>
          </w:p>
        </w:tc>
        <w:tc>
          <w:tcPr>
            <w:tcW w:w="7497"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评标方法描述</w:t>
            </w:r>
          </w:p>
        </w:tc>
      </w:tr>
      <w:tr w:rsidR="00E6704B">
        <w:tc>
          <w:tcPr>
            <w:tcW w:w="413"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A1</w:t>
            </w:r>
          </w:p>
        </w:tc>
        <w:tc>
          <w:tcPr>
            <w:tcW w:w="412"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4</w:t>
            </w:r>
            <w:r>
              <w:rPr>
                <w:rFonts w:ascii="宋体" w:hAnsi="宋体" w:cs="宋体" w:hint="eastAsia"/>
                <w:kern w:val="0"/>
                <w:sz w:val="24"/>
                <w:szCs w:val="24"/>
              </w:rPr>
              <w:t>4</w:t>
            </w:r>
          </w:p>
        </w:tc>
        <w:tc>
          <w:tcPr>
            <w:tcW w:w="7497"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评委将依据投标人所提供的技术和服务要求响应表，参照招标文件中技术和服务要求进行评价：完全满足招标文件要求的得</w:t>
            </w:r>
            <w:r>
              <w:rPr>
                <w:rFonts w:ascii="宋体" w:hAnsi="宋体" w:cs="宋体"/>
                <w:kern w:val="0"/>
                <w:sz w:val="24"/>
                <w:szCs w:val="24"/>
              </w:rPr>
              <w:t>4</w:t>
            </w:r>
            <w:r>
              <w:rPr>
                <w:rFonts w:ascii="宋体" w:hAnsi="宋体" w:cs="宋体" w:hint="eastAsia"/>
                <w:kern w:val="0"/>
                <w:sz w:val="24"/>
                <w:szCs w:val="24"/>
              </w:rPr>
              <w:t>4</w:t>
            </w:r>
            <w:r>
              <w:rPr>
                <w:rFonts w:ascii="宋体" w:hAnsi="宋体" w:cs="宋体" w:hint="eastAsia"/>
                <w:kern w:val="0"/>
                <w:sz w:val="24"/>
                <w:szCs w:val="24"/>
              </w:rPr>
              <w:t>分，技术参数中带</w:t>
            </w:r>
            <w:r>
              <w:rPr>
                <w:rFonts w:ascii="宋体" w:cs="宋体" w:hint="eastAsia"/>
                <w:kern w:val="0"/>
                <w:sz w:val="24"/>
                <w:szCs w:val="24"/>
              </w:rPr>
              <w:t>“▲”</w:t>
            </w:r>
            <w:r>
              <w:rPr>
                <w:rFonts w:ascii="宋体" w:hAnsi="宋体" w:cs="宋体" w:hint="eastAsia"/>
                <w:kern w:val="0"/>
                <w:sz w:val="24"/>
                <w:szCs w:val="24"/>
              </w:rPr>
              <w:t>号条款为重要技术指标，每负偏离一项扣</w:t>
            </w:r>
            <w:r>
              <w:rPr>
                <w:rFonts w:ascii="宋体" w:hAnsi="宋体" w:cs="宋体"/>
                <w:kern w:val="0"/>
                <w:sz w:val="24"/>
                <w:szCs w:val="24"/>
              </w:rPr>
              <w:t>3</w:t>
            </w:r>
            <w:r>
              <w:rPr>
                <w:rFonts w:ascii="宋体" w:hAnsi="宋体" w:cs="宋体" w:hint="eastAsia"/>
                <w:kern w:val="0"/>
                <w:sz w:val="24"/>
                <w:szCs w:val="24"/>
              </w:rPr>
              <w:t>分，若带</w:t>
            </w:r>
            <w:r>
              <w:rPr>
                <w:rFonts w:ascii="宋体" w:cs="宋体" w:hint="eastAsia"/>
                <w:kern w:val="0"/>
                <w:sz w:val="24"/>
                <w:szCs w:val="24"/>
              </w:rPr>
              <w:t>“▲”</w:t>
            </w:r>
            <w:r>
              <w:rPr>
                <w:rFonts w:ascii="宋体" w:hAnsi="宋体" w:cs="宋体" w:hint="eastAsia"/>
                <w:kern w:val="0"/>
                <w:sz w:val="24"/>
                <w:szCs w:val="24"/>
              </w:rPr>
              <w:t>的技术参数有两项及两项以上负偏离时，则视为实质性偏离招标文件要求，按无效投标处理，未带</w:t>
            </w:r>
            <w:r>
              <w:rPr>
                <w:rFonts w:ascii="宋体" w:cs="宋体" w:hint="eastAsia"/>
                <w:kern w:val="0"/>
                <w:sz w:val="24"/>
                <w:szCs w:val="24"/>
              </w:rPr>
              <w:t>“▲”</w:t>
            </w:r>
            <w:r>
              <w:rPr>
                <w:rFonts w:ascii="宋体" w:hAnsi="宋体" w:cs="宋体" w:hint="eastAsia"/>
                <w:kern w:val="0"/>
                <w:sz w:val="24"/>
                <w:szCs w:val="24"/>
              </w:rPr>
              <w:t>号条款每负偏离一项扣</w:t>
            </w:r>
            <w:r>
              <w:rPr>
                <w:rFonts w:ascii="宋体" w:hAnsi="宋体" w:cs="宋体"/>
                <w:kern w:val="0"/>
                <w:sz w:val="24"/>
                <w:szCs w:val="24"/>
              </w:rPr>
              <w:t>2</w:t>
            </w:r>
            <w:r>
              <w:rPr>
                <w:rFonts w:ascii="宋体" w:hAnsi="宋体" w:cs="宋体" w:hint="eastAsia"/>
                <w:kern w:val="0"/>
                <w:sz w:val="24"/>
                <w:szCs w:val="24"/>
              </w:rPr>
              <w:t>分。</w:t>
            </w:r>
          </w:p>
        </w:tc>
      </w:tr>
      <w:tr w:rsidR="00E6704B">
        <w:tc>
          <w:tcPr>
            <w:tcW w:w="413"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A2</w:t>
            </w:r>
          </w:p>
        </w:tc>
        <w:tc>
          <w:tcPr>
            <w:tcW w:w="412"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3</w:t>
            </w:r>
          </w:p>
        </w:tc>
        <w:tc>
          <w:tcPr>
            <w:tcW w:w="7497"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、彩页资料完整且能佐证所投标产品的主要技术参数及功能得</w:t>
            </w:r>
            <w:r>
              <w:rPr>
                <w:rFonts w:ascii="宋体" w:hAnsi="宋体" w:cs="宋体"/>
                <w:kern w:val="0"/>
                <w:sz w:val="24"/>
                <w:szCs w:val="24"/>
              </w:rPr>
              <w:t xml:space="preserve">3 </w:t>
            </w:r>
            <w:r>
              <w:rPr>
                <w:rFonts w:ascii="宋体" w:hAnsi="宋体" w:cs="宋体" w:hint="eastAsia"/>
                <w:kern w:val="0"/>
                <w:sz w:val="24"/>
                <w:szCs w:val="24"/>
              </w:rPr>
              <w:t>分；</w:t>
            </w:r>
            <w:r>
              <w:rPr>
                <w:rFonts w:ascii="宋体" w:hAnsi="宋体" w:cs="宋体"/>
                <w:kern w:val="0"/>
                <w:sz w:val="24"/>
                <w:szCs w:val="24"/>
              </w:rPr>
              <w:t>2</w:t>
            </w:r>
            <w:r>
              <w:rPr>
                <w:rFonts w:ascii="宋体" w:hAnsi="宋体" w:cs="宋体" w:hint="eastAsia"/>
                <w:kern w:val="0"/>
                <w:sz w:val="24"/>
                <w:szCs w:val="24"/>
              </w:rPr>
              <w:t>、无彩页资料原件，但其复印件能佐证所投标产品的主要技术参数及功能得</w:t>
            </w:r>
            <w:r>
              <w:rPr>
                <w:rFonts w:ascii="宋体" w:hAnsi="宋体" w:cs="宋体"/>
                <w:kern w:val="0"/>
                <w:sz w:val="24"/>
                <w:szCs w:val="24"/>
              </w:rPr>
              <w:t>2</w:t>
            </w:r>
            <w:r>
              <w:rPr>
                <w:rFonts w:ascii="宋体" w:hAnsi="宋体" w:cs="宋体" w:hint="eastAsia"/>
                <w:kern w:val="0"/>
                <w:sz w:val="24"/>
                <w:szCs w:val="24"/>
              </w:rPr>
              <w:t>分；</w:t>
            </w:r>
            <w:r>
              <w:rPr>
                <w:rFonts w:ascii="宋体" w:hAnsi="宋体" w:cs="宋体"/>
                <w:kern w:val="0"/>
                <w:sz w:val="24"/>
                <w:szCs w:val="24"/>
              </w:rPr>
              <w:t xml:space="preserve"> 3</w:t>
            </w:r>
            <w:r>
              <w:rPr>
                <w:rFonts w:ascii="宋体" w:hAnsi="宋体" w:cs="宋体" w:hint="eastAsia"/>
                <w:kern w:val="0"/>
                <w:sz w:val="24"/>
                <w:szCs w:val="24"/>
              </w:rPr>
              <w:t>、彩页资料或复印件仅能部分佐证所投标产品的主要技术参数及功能得</w:t>
            </w:r>
            <w:r>
              <w:rPr>
                <w:rFonts w:ascii="宋体" w:hAnsi="宋体" w:cs="宋体"/>
                <w:kern w:val="0"/>
                <w:sz w:val="24"/>
                <w:szCs w:val="24"/>
              </w:rPr>
              <w:t>1</w:t>
            </w:r>
            <w:r>
              <w:rPr>
                <w:rFonts w:ascii="宋体" w:hAnsi="宋体" w:cs="宋体" w:hint="eastAsia"/>
                <w:kern w:val="0"/>
                <w:sz w:val="24"/>
                <w:szCs w:val="24"/>
              </w:rPr>
              <w:t>分；</w:t>
            </w:r>
            <w:r>
              <w:rPr>
                <w:rFonts w:ascii="宋体" w:hAnsi="宋体" w:cs="宋体"/>
                <w:kern w:val="0"/>
                <w:sz w:val="24"/>
                <w:szCs w:val="24"/>
              </w:rPr>
              <w:t xml:space="preserve"> 4</w:t>
            </w:r>
            <w:r>
              <w:rPr>
                <w:rFonts w:ascii="宋体" w:hAnsi="宋体" w:cs="宋体" w:hint="eastAsia"/>
                <w:kern w:val="0"/>
                <w:sz w:val="24"/>
                <w:szCs w:val="24"/>
              </w:rPr>
              <w:t>、无提供彩页资料，或提供的彩页资料与所投产品的规格型号不一致，或彩页资料及复印件不能佐证所投标产品的主要技术参数及功能不得分。</w:t>
            </w:r>
          </w:p>
        </w:tc>
      </w:tr>
      <w:tr w:rsidR="00E6704B">
        <w:tc>
          <w:tcPr>
            <w:tcW w:w="413"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A3</w:t>
            </w:r>
          </w:p>
        </w:tc>
        <w:tc>
          <w:tcPr>
            <w:tcW w:w="412"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3</w:t>
            </w:r>
          </w:p>
        </w:tc>
        <w:tc>
          <w:tcPr>
            <w:tcW w:w="7497"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根据各投标人所投产品配置的合理性、齐全性、先进性以及对招标文件中各项配置要求的响应承诺情况由评委在</w:t>
            </w:r>
            <w:r>
              <w:rPr>
                <w:rFonts w:ascii="宋体" w:hAnsi="宋体" w:cs="宋体"/>
                <w:kern w:val="0"/>
                <w:sz w:val="24"/>
                <w:szCs w:val="24"/>
              </w:rPr>
              <w:t>0-</w:t>
            </w:r>
            <w:r>
              <w:rPr>
                <w:rFonts w:ascii="宋体" w:hAnsi="宋体" w:cs="宋体" w:hint="eastAsia"/>
                <w:kern w:val="0"/>
                <w:sz w:val="24"/>
                <w:szCs w:val="24"/>
              </w:rPr>
              <w:t>3</w:t>
            </w:r>
            <w:r>
              <w:rPr>
                <w:rFonts w:ascii="宋体" w:hAnsi="宋体" w:cs="宋体" w:hint="eastAsia"/>
                <w:kern w:val="0"/>
                <w:sz w:val="24"/>
                <w:szCs w:val="24"/>
              </w:rPr>
              <w:t>分之间打分。</w:t>
            </w:r>
          </w:p>
        </w:tc>
      </w:tr>
    </w:tbl>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hAnsi="宋体" w:cs="宋体" w:hint="eastAsia"/>
          <w:color w:val="393939"/>
          <w:kern w:val="0"/>
          <w:sz w:val="24"/>
          <w:szCs w:val="24"/>
        </w:rPr>
        <w:t>③</w:t>
      </w:r>
      <w:r>
        <w:rPr>
          <w:rFonts w:ascii="宋体" w:eastAsia="微软雅黑" w:hAnsi="宋体" w:cs="宋体" w:hint="eastAsia"/>
          <w:color w:val="393939"/>
          <w:kern w:val="0"/>
          <w:sz w:val="24"/>
          <w:szCs w:val="24"/>
        </w:rPr>
        <w:t>商务项（</w:t>
      </w:r>
      <w:r>
        <w:rPr>
          <w:rFonts w:eastAsia="微软雅黑" w:cs="宋体"/>
          <w:color w:val="393939"/>
          <w:kern w:val="0"/>
          <w:sz w:val="24"/>
          <w:szCs w:val="24"/>
        </w:rPr>
        <w:t>F3</w:t>
      </w:r>
      <w:r>
        <w:rPr>
          <w:rFonts w:ascii="宋体" w:eastAsia="微软雅黑" w:hAnsi="宋体" w:cs="宋体" w:hint="eastAsia"/>
          <w:color w:val="393939"/>
          <w:kern w:val="0"/>
          <w:sz w:val="24"/>
          <w:szCs w:val="24"/>
        </w:rPr>
        <w:t>×</w:t>
      </w:r>
      <w:r>
        <w:rPr>
          <w:rFonts w:eastAsia="微软雅黑" w:cs="宋体"/>
          <w:color w:val="393939"/>
          <w:kern w:val="0"/>
          <w:sz w:val="24"/>
          <w:szCs w:val="24"/>
        </w:rPr>
        <w:t>A3</w:t>
      </w:r>
      <w:r>
        <w:rPr>
          <w:rFonts w:ascii="宋体" w:eastAsia="微软雅黑" w:hAnsi="宋体" w:cs="宋体" w:hint="eastAsia"/>
          <w:color w:val="393939"/>
          <w:kern w:val="0"/>
          <w:sz w:val="24"/>
          <w:szCs w:val="24"/>
        </w:rPr>
        <w:t>）满分为</w:t>
      </w:r>
      <w:r>
        <w:rPr>
          <w:rFonts w:ascii="宋体" w:eastAsia="微软雅黑" w:hAnsi="宋体" w:cs="宋体"/>
          <w:color w:val="393939"/>
          <w:kern w:val="0"/>
          <w:sz w:val="24"/>
          <w:szCs w:val="24"/>
          <w:u w:val="single"/>
        </w:rPr>
        <w:t>1</w:t>
      </w:r>
      <w:r>
        <w:rPr>
          <w:rFonts w:ascii="宋体" w:eastAsia="微软雅黑" w:hAnsi="宋体" w:cs="宋体" w:hint="eastAsia"/>
          <w:color w:val="393939"/>
          <w:kern w:val="0"/>
          <w:sz w:val="24"/>
          <w:szCs w:val="24"/>
          <w:u w:val="single"/>
        </w:rPr>
        <w:t>5</w:t>
      </w:r>
      <w:r>
        <w:rPr>
          <w:rFonts w:ascii="宋体" w:eastAsia="微软雅黑" w:hAnsi="宋体" w:cs="宋体" w:hint="eastAsia"/>
          <w:color w:val="393939"/>
          <w:kern w:val="0"/>
          <w:sz w:val="24"/>
          <w:szCs w:val="24"/>
        </w:rPr>
        <w:t>分。</w:t>
      </w:r>
    </w:p>
    <w:tbl>
      <w:tblPr>
        <w:tblW w:w="8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45"/>
        <w:gridCol w:w="616"/>
        <w:gridCol w:w="7155"/>
      </w:tblGrid>
      <w:tr w:rsidR="00E6704B">
        <w:trPr>
          <w:tblHeader/>
        </w:trPr>
        <w:tc>
          <w:tcPr>
            <w:tcW w:w="545"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评标项目</w:t>
            </w:r>
          </w:p>
        </w:tc>
        <w:tc>
          <w:tcPr>
            <w:tcW w:w="616"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评标分值</w:t>
            </w:r>
          </w:p>
        </w:tc>
        <w:tc>
          <w:tcPr>
            <w:tcW w:w="7155"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评标方法描述</w:t>
            </w:r>
          </w:p>
        </w:tc>
      </w:tr>
      <w:tr w:rsidR="00E6704B">
        <w:tc>
          <w:tcPr>
            <w:tcW w:w="545" w:type="dxa"/>
            <w:vAlign w:val="center"/>
          </w:tcPr>
          <w:p w:rsidR="00E6704B" w:rsidRDefault="00AE7251">
            <w:pPr>
              <w:widowControl/>
              <w:jc w:val="left"/>
              <w:rPr>
                <w:rFonts w:ascii="宋体" w:cs="宋体"/>
                <w:kern w:val="0"/>
                <w:sz w:val="24"/>
                <w:szCs w:val="24"/>
              </w:rPr>
            </w:pPr>
            <w:r>
              <w:rPr>
                <w:rFonts w:ascii="宋体" w:hAnsi="宋体" w:cs="宋体"/>
                <w:kern w:val="0"/>
                <w:sz w:val="24"/>
                <w:szCs w:val="24"/>
              </w:rPr>
              <w:t>B1</w:t>
            </w:r>
          </w:p>
        </w:tc>
        <w:tc>
          <w:tcPr>
            <w:tcW w:w="616" w:type="dxa"/>
            <w:vAlign w:val="center"/>
          </w:tcPr>
          <w:p w:rsidR="00E6704B" w:rsidRDefault="00AE7251">
            <w:pPr>
              <w:widowControl/>
              <w:jc w:val="left"/>
              <w:rPr>
                <w:rFonts w:ascii="宋体" w:cs="宋体"/>
                <w:kern w:val="0"/>
                <w:sz w:val="24"/>
                <w:szCs w:val="24"/>
              </w:rPr>
            </w:pPr>
            <w:r>
              <w:rPr>
                <w:rFonts w:ascii="宋体" w:hAnsi="宋体" w:cs="宋体"/>
                <w:kern w:val="0"/>
                <w:sz w:val="24"/>
                <w:szCs w:val="24"/>
              </w:rPr>
              <w:t>1.5</w:t>
            </w:r>
          </w:p>
        </w:tc>
        <w:tc>
          <w:tcPr>
            <w:tcW w:w="7155"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根据投标人提供的维修服务响应情况由评委在</w:t>
            </w:r>
            <w:r>
              <w:rPr>
                <w:rFonts w:ascii="宋体" w:hAnsi="宋体" w:cs="宋体"/>
                <w:kern w:val="0"/>
                <w:sz w:val="24"/>
                <w:szCs w:val="24"/>
              </w:rPr>
              <w:t>0-1.5</w:t>
            </w:r>
            <w:r>
              <w:rPr>
                <w:rFonts w:ascii="宋体" w:hAnsi="宋体" w:cs="宋体" w:hint="eastAsia"/>
                <w:kern w:val="0"/>
                <w:sz w:val="24"/>
                <w:szCs w:val="24"/>
              </w:rPr>
              <w:t>分之间打分。</w:t>
            </w:r>
          </w:p>
        </w:tc>
      </w:tr>
      <w:tr w:rsidR="00E6704B">
        <w:tc>
          <w:tcPr>
            <w:tcW w:w="545" w:type="dxa"/>
            <w:vAlign w:val="center"/>
          </w:tcPr>
          <w:p w:rsidR="00E6704B" w:rsidRDefault="00AE7251">
            <w:pPr>
              <w:widowControl/>
              <w:jc w:val="left"/>
              <w:rPr>
                <w:rFonts w:ascii="宋体" w:cs="宋体"/>
                <w:kern w:val="0"/>
                <w:sz w:val="24"/>
                <w:szCs w:val="24"/>
              </w:rPr>
            </w:pPr>
            <w:r>
              <w:rPr>
                <w:rFonts w:ascii="宋体" w:hAnsi="宋体" w:cs="宋体"/>
                <w:kern w:val="0"/>
                <w:sz w:val="24"/>
                <w:szCs w:val="24"/>
              </w:rPr>
              <w:t>B2</w:t>
            </w:r>
          </w:p>
        </w:tc>
        <w:tc>
          <w:tcPr>
            <w:tcW w:w="616"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2</w:t>
            </w:r>
            <w:r>
              <w:rPr>
                <w:rFonts w:ascii="宋体" w:hAnsi="宋体" w:cs="宋体"/>
                <w:kern w:val="0"/>
                <w:sz w:val="24"/>
                <w:szCs w:val="24"/>
              </w:rPr>
              <w:t>.5</w:t>
            </w:r>
          </w:p>
        </w:tc>
        <w:tc>
          <w:tcPr>
            <w:tcW w:w="7155"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根据投标人设置的售后服务机构人员资质、专业人员配备情况及现有维修服务能力由评委在</w:t>
            </w:r>
            <w:r>
              <w:rPr>
                <w:rFonts w:ascii="宋体" w:hAnsi="宋体" w:cs="宋体"/>
                <w:kern w:val="0"/>
                <w:sz w:val="24"/>
                <w:szCs w:val="24"/>
              </w:rPr>
              <w:t>0-</w:t>
            </w:r>
            <w:r>
              <w:rPr>
                <w:rFonts w:ascii="宋体" w:hAnsi="宋体" w:cs="宋体" w:hint="eastAsia"/>
                <w:kern w:val="0"/>
                <w:sz w:val="24"/>
                <w:szCs w:val="24"/>
              </w:rPr>
              <w:t>2</w:t>
            </w:r>
            <w:r>
              <w:rPr>
                <w:rFonts w:ascii="宋体" w:hAnsi="宋体" w:cs="宋体"/>
                <w:kern w:val="0"/>
                <w:sz w:val="24"/>
                <w:szCs w:val="24"/>
              </w:rPr>
              <w:t>.5</w:t>
            </w:r>
            <w:r>
              <w:rPr>
                <w:rFonts w:ascii="宋体" w:hAnsi="宋体" w:cs="宋体" w:hint="eastAsia"/>
                <w:kern w:val="0"/>
                <w:sz w:val="24"/>
                <w:szCs w:val="24"/>
              </w:rPr>
              <w:t>分之间打分。</w:t>
            </w:r>
          </w:p>
        </w:tc>
      </w:tr>
      <w:tr w:rsidR="00E6704B">
        <w:tc>
          <w:tcPr>
            <w:tcW w:w="545" w:type="dxa"/>
            <w:vAlign w:val="center"/>
          </w:tcPr>
          <w:p w:rsidR="00E6704B" w:rsidRDefault="00AE7251">
            <w:pPr>
              <w:widowControl/>
              <w:jc w:val="left"/>
              <w:rPr>
                <w:rFonts w:ascii="宋体" w:cs="宋体"/>
                <w:kern w:val="0"/>
                <w:sz w:val="24"/>
                <w:szCs w:val="24"/>
              </w:rPr>
            </w:pPr>
            <w:r>
              <w:rPr>
                <w:rFonts w:ascii="宋体" w:hAnsi="宋体" w:cs="宋体"/>
                <w:kern w:val="0"/>
                <w:sz w:val="24"/>
                <w:szCs w:val="24"/>
              </w:rPr>
              <w:t>B3</w:t>
            </w:r>
          </w:p>
        </w:tc>
        <w:tc>
          <w:tcPr>
            <w:tcW w:w="616" w:type="dxa"/>
            <w:vAlign w:val="center"/>
          </w:tcPr>
          <w:p w:rsidR="00E6704B" w:rsidRDefault="00AE7251">
            <w:pPr>
              <w:widowControl/>
              <w:jc w:val="left"/>
              <w:rPr>
                <w:rFonts w:ascii="宋体" w:cs="宋体"/>
                <w:kern w:val="0"/>
                <w:sz w:val="24"/>
                <w:szCs w:val="24"/>
              </w:rPr>
            </w:pPr>
            <w:r>
              <w:rPr>
                <w:rFonts w:ascii="宋体" w:hAnsi="宋体" w:cs="宋体"/>
                <w:kern w:val="0"/>
                <w:sz w:val="24"/>
                <w:szCs w:val="24"/>
              </w:rPr>
              <w:t>3</w:t>
            </w:r>
          </w:p>
        </w:tc>
        <w:tc>
          <w:tcPr>
            <w:tcW w:w="7155"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根据投标人对所投产品保修期的承诺情况进行评分，在满足招标文件要求的基础上每延长一年得</w:t>
            </w:r>
            <w:r>
              <w:rPr>
                <w:rFonts w:ascii="宋体" w:hAnsi="宋体" w:cs="宋体"/>
                <w:kern w:val="0"/>
                <w:sz w:val="24"/>
                <w:szCs w:val="24"/>
              </w:rPr>
              <w:t>1.5</w:t>
            </w:r>
            <w:r>
              <w:rPr>
                <w:rFonts w:ascii="宋体" w:hAnsi="宋体" w:cs="宋体" w:hint="eastAsia"/>
                <w:kern w:val="0"/>
                <w:sz w:val="24"/>
                <w:szCs w:val="24"/>
              </w:rPr>
              <w:t>分，没有延长的不得分，满分</w:t>
            </w:r>
            <w:r>
              <w:rPr>
                <w:rFonts w:ascii="宋体" w:hAnsi="宋体" w:cs="宋体"/>
                <w:kern w:val="0"/>
                <w:sz w:val="24"/>
                <w:szCs w:val="24"/>
              </w:rPr>
              <w:t>3</w:t>
            </w:r>
            <w:r>
              <w:rPr>
                <w:rFonts w:ascii="宋体" w:hAnsi="宋体" w:cs="宋体" w:hint="eastAsia"/>
                <w:kern w:val="0"/>
                <w:sz w:val="24"/>
                <w:szCs w:val="24"/>
              </w:rPr>
              <w:t>分。</w:t>
            </w:r>
          </w:p>
        </w:tc>
      </w:tr>
      <w:tr w:rsidR="00E6704B">
        <w:tc>
          <w:tcPr>
            <w:tcW w:w="545" w:type="dxa"/>
            <w:vAlign w:val="center"/>
          </w:tcPr>
          <w:p w:rsidR="00E6704B" w:rsidRDefault="00AE7251">
            <w:pPr>
              <w:widowControl/>
              <w:jc w:val="left"/>
              <w:rPr>
                <w:rFonts w:ascii="宋体" w:cs="宋体"/>
                <w:kern w:val="0"/>
                <w:sz w:val="24"/>
                <w:szCs w:val="24"/>
              </w:rPr>
            </w:pPr>
            <w:r>
              <w:rPr>
                <w:rFonts w:ascii="宋体" w:hAnsi="宋体" w:cs="宋体"/>
                <w:kern w:val="0"/>
                <w:sz w:val="24"/>
                <w:szCs w:val="24"/>
              </w:rPr>
              <w:t>B4</w:t>
            </w:r>
          </w:p>
        </w:tc>
        <w:tc>
          <w:tcPr>
            <w:tcW w:w="616" w:type="dxa"/>
            <w:vAlign w:val="center"/>
          </w:tcPr>
          <w:p w:rsidR="00E6704B" w:rsidRDefault="00AE7251">
            <w:pPr>
              <w:widowControl/>
              <w:jc w:val="left"/>
              <w:rPr>
                <w:rFonts w:ascii="宋体" w:cs="宋体"/>
                <w:kern w:val="0"/>
                <w:sz w:val="24"/>
                <w:szCs w:val="24"/>
              </w:rPr>
            </w:pPr>
            <w:r>
              <w:rPr>
                <w:rFonts w:ascii="宋体" w:hAnsi="宋体" w:cs="宋体"/>
                <w:kern w:val="0"/>
                <w:sz w:val="24"/>
                <w:szCs w:val="24"/>
              </w:rPr>
              <w:t>1</w:t>
            </w:r>
          </w:p>
        </w:tc>
        <w:tc>
          <w:tcPr>
            <w:tcW w:w="7155"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根据投标人提供的现场技术培训方案的可行性、合理性、实用性等情况，由评委在</w:t>
            </w:r>
            <w:r>
              <w:rPr>
                <w:rFonts w:ascii="宋体" w:hAnsi="宋体" w:cs="宋体"/>
                <w:kern w:val="0"/>
                <w:sz w:val="24"/>
                <w:szCs w:val="24"/>
              </w:rPr>
              <w:t>0-1</w:t>
            </w:r>
            <w:r>
              <w:rPr>
                <w:rFonts w:ascii="宋体" w:hAnsi="宋体" w:cs="宋体" w:hint="eastAsia"/>
                <w:kern w:val="0"/>
                <w:sz w:val="24"/>
                <w:szCs w:val="24"/>
              </w:rPr>
              <w:t>分之间打分，不满足招标文件要求的得</w:t>
            </w:r>
            <w:r>
              <w:rPr>
                <w:rFonts w:ascii="宋体" w:cs="宋体"/>
                <w:kern w:val="0"/>
                <w:sz w:val="24"/>
                <w:szCs w:val="24"/>
              </w:rPr>
              <w:t>0</w:t>
            </w:r>
            <w:r>
              <w:rPr>
                <w:rFonts w:ascii="宋体" w:hAnsi="宋体" w:cs="宋体" w:hint="eastAsia"/>
                <w:kern w:val="0"/>
                <w:sz w:val="24"/>
                <w:szCs w:val="24"/>
              </w:rPr>
              <w:t>分。</w:t>
            </w:r>
          </w:p>
        </w:tc>
      </w:tr>
      <w:tr w:rsidR="00E6704B">
        <w:tc>
          <w:tcPr>
            <w:tcW w:w="545" w:type="dxa"/>
            <w:vAlign w:val="center"/>
          </w:tcPr>
          <w:p w:rsidR="00E6704B" w:rsidRDefault="00AE7251">
            <w:pPr>
              <w:widowControl/>
              <w:jc w:val="left"/>
              <w:rPr>
                <w:rFonts w:ascii="宋体" w:cs="宋体"/>
                <w:kern w:val="0"/>
                <w:sz w:val="24"/>
                <w:szCs w:val="24"/>
              </w:rPr>
            </w:pPr>
            <w:r>
              <w:rPr>
                <w:rFonts w:ascii="宋体" w:hAnsi="宋体" w:cs="宋体"/>
                <w:kern w:val="0"/>
                <w:sz w:val="24"/>
                <w:szCs w:val="24"/>
              </w:rPr>
              <w:t>B5</w:t>
            </w:r>
          </w:p>
        </w:tc>
        <w:tc>
          <w:tcPr>
            <w:tcW w:w="616" w:type="dxa"/>
            <w:vAlign w:val="center"/>
          </w:tcPr>
          <w:p w:rsidR="00E6704B" w:rsidRDefault="00AE7251">
            <w:pPr>
              <w:widowControl/>
              <w:jc w:val="left"/>
              <w:rPr>
                <w:rFonts w:ascii="宋体" w:cs="宋体"/>
                <w:kern w:val="0"/>
                <w:sz w:val="24"/>
                <w:szCs w:val="24"/>
              </w:rPr>
            </w:pPr>
            <w:r>
              <w:rPr>
                <w:rFonts w:ascii="宋体" w:hAnsi="宋体" w:cs="宋体"/>
                <w:kern w:val="0"/>
                <w:sz w:val="24"/>
                <w:szCs w:val="24"/>
              </w:rPr>
              <w:t>1</w:t>
            </w:r>
          </w:p>
        </w:tc>
        <w:tc>
          <w:tcPr>
            <w:tcW w:w="7155"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根据投标人针对所投产品出具的国内或国际相关认证、检测、评估等情况，由评委在</w:t>
            </w:r>
            <w:r>
              <w:rPr>
                <w:rFonts w:ascii="宋体" w:hAnsi="宋体" w:cs="宋体"/>
                <w:kern w:val="0"/>
                <w:sz w:val="24"/>
                <w:szCs w:val="24"/>
              </w:rPr>
              <w:t>0-1</w:t>
            </w:r>
            <w:r>
              <w:rPr>
                <w:rFonts w:ascii="宋体" w:hAnsi="宋体" w:cs="宋体" w:hint="eastAsia"/>
                <w:kern w:val="0"/>
                <w:sz w:val="24"/>
                <w:szCs w:val="24"/>
              </w:rPr>
              <w:t>分之间进行打分。</w:t>
            </w:r>
          </w:p>
        </w:tc>
      </w:tr>
      <w:tr w:rsidR="00E6704B">
        <w:tc>
          <w:tcPr>
            <w:tcW w:w="545" w:type="dxa"/>
            <w:vAlign w:val="center"/>
          </w:tcPr>
          <w:p w:rsidR="00E6704B" w:rsidRDefault="00AE7251">
            <w:pPr>
              <w:widowControl/>
              <w:jc w:val="left"/>
              <w:rPr>
                <w:rFonts w:ascii="宋体" w:cs="宋体"/>
                <w:kern w:val="0"/>
                <w:sz w:val="24"/>
                <w:szCs w:val="24"/>
              </w:rPr>
            </w:pPr>
            <w:r>
              <w:rPr>
                <w:rFonts w:ascii="宋体" w:hAnsi="宋体" w:cs="宋体"/>
                <w:kern w:val="0"/>
                <w:sz w:val="24"/>
                <w:szCs w:val="24"/>
              </w:rPr>
              <w:t>B6</w:t>
            </w:r>
          </w:p>
        </w:tc>
        <w:tc>
          <w:tcPr>
            <w:tcW w:w="616" w:type="dxa"/>
            <w:vAlign w:val="center"/>
          </w:tcPr>
          <w:p w:rsidR="00E6704B" w:rsidRDefault="00AE7251">
            <w:pPr>
              <w:widowControl/>
              <w:jc w:val="left"/>
              <w:rPr>
                <w:rFonts w:ascii="宋体" w:cs="宋体"/>
                <w:kern w:val="0"/>
                <w:sz w:val="24"/>
                <w:szCs w:val="24"/>
              </w:rPr>
            </w:pPr>
            <w:r>
              <w:rPr>
                <w:rFonts w:ascii="宋体" w:hAnsi="宋体" w:cs="宋体"/>
                <w:kern w:val="0"/>
                <w:sz w:val="24"/>
                <w:szCs w:val="24"/>
              </w:rPr>
              <w:t>2</w:t>
            </w:r>
          </w:p>
        </w:tc>
        <w:tc>
          <w:tcPr>
            <w:tcW w:w="7155"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根据投标人所投产品的供货保障和质量保障承诺等情况由评委在</w:t>
            </w:r>
            <w:r>
              <w:rPr>
                <w:rFonts w:ascii="宋体" w:hAnsi="宋体" w:cs="宋体"/>
                <w:kern w:val="0"/>
                <w:sz w:val="24"/>
                <w:szCs w:val="24"/>
              </w:rPr>
              <w:t>0-2</w:t>
            </w:r>
            <w:r>
              <w:rPr>
                <w:rFonts w:ascii="宋体" w:hAnsi="宋体" w:cs="宋体" w:hint="eastAsia"/>
                <w:kern w:val="0"/>
                <w:sz w:val="24"/>
                <w:szCs w:val="24"/>
              </w:rPr>
              <w:t>分之间打分，主要考虑投标人的产品质量以及供货渠道来源的正规性、合法性、可靠性。</w:t>
            </w:r>
          </w:p>
        </w:tc>
      </w:tr>
      <w:tr w:rsidR="00E6704B">
        <w:tc>
          <w:tcPr>
            <w:tcW w:w="545" w:type="dxa"/>
            <w:vAlign w:val="center"/>
          </w:tcPr>
          <w:p w:rsidR="00E6704B" w:rsidRDefault="00AE7251">
            <w:pPr>
              <w:widowControl/>
              <w:jc w:val="left"/>
              <w:rPr>
                <w:rFonts w:ascii="宋体" w:hAnsi="宋体" w:cs="宋体"/>
                <w:kern w:val="0"/>
                <w:sz w:val="24"/>
                <w:szCs w:val="24"/>
              </w:rPr>
            </w:pPr>
            <w:r>
              <w:rPr>
                <w:rFonts w:ascii="宋体" w:hAnsi="宋体" w:cs="宋体" w:hint="eastAsia"/>
                <w:kern w:val="0"/>
                <w:sz w:val="24"/>
                <w:szCs w:val="24"/>
              </w:rPr>
              <w:t>B7</w:t>
            </w:r>
          </w:p>
        </w:tc>
        <w:tc>
          <w:tcPr>
            <w:tcW w:w="616" w:type="dxa"/>
            <w:vAlign w:val="center"/>
          </w:tcPr>
          <w:p w:rsidR="00E6704B" w:rsidRDefault="00AE7251">
            <w:pPr>
              <w:widowControl/>
              <w:jc w:val="left"/>
              <w:rPr>
                <w:rFonts w:ascii="宋体" w:hAnsi="宋体" w:cs="宋体"/>
                <w:kern w:val="0"/>
                <w:sz w:val="24"/>
                <w:szCs w:val="24"/>
              </w:rPr>
            </w:pPr>
            <w:r>
              <w:rPr>
                <w:rFonts w:ascii="宋体" w:hAnsi="宋体" w:cs="宋体" w:hint="eastAsia"/>
                <w:kern w:val="0"/>
                <w:sz w:val="24"/>
                <w:szCs w:val="24"/>
              </w:rPr>
              <w:t>3</w:t>
            </w:r>
          </w:p>
        </w:tc>
        <w:tc>
          <w:tcPr>
            <w:tcW w:w="7155" w:type="dxa"/>
            <w:vAlign w:val="center"/>
          </w:tcPr>
          <w:p w:rsidR="00E6704B" w:rsidRDefault="00AE7251">
            <w:pPr>
              <w:widowControl/>
              <w:jc w:val="left"/>
              <w:rPr>
                <w:rFonts w:ascii="宋体" w:hAnsi="宋体" w:cs="宋体"/>
                <w:kern w:val="0"/>
                <w:sz w:val="24"/>
                <w:szCs w:val="24"/>
              </w:rPr>
            </w:pPr>
            <w:r>
              <w:rPr>
                <w:rFonts w:ascii="宋体" w:hAnsi="宋体" w:cs="宋体"/>
                <w:kern w:val="0"/>
                <w:sz w:val="24"/>
                <w:szCs w:val="24"/>
              </w:rPr>
              <w:t>评委根据各投标人提供的自</w:t>
            </w:r>
            <w:r>
              <w:rPr>
                <w:rFonts w:ascii="宋体" w:hAnsi="宋体" w:cs="宋体"/>
                <w:kern w:val="0"/>
                <w:sz w:val="24"/>
                <w:szCs w:val="24"/>
              </w:rPr>
              <w:t>2015</w:t>
            </w:r>
            <w:r>
              <w:rPr>
                <w:rFonts w:ascii="宋体" w:hAnsi="宋体" w:cs="宋体"/>
                <w:kern w:val="0"/>
                <w:sz w:val="24"/>
                <w:szCs w:val="24"/>
              </w:rPr>
              <w:t>年</w:t>
            </w:r>
            <w:r>
              <w:rPr>
                <w:rFonts w:ascii="宋体" w:hAnsi="宋体" w:cs="宋体"/>
                <w:kern w:val="0"/>
                <w:sz w:val="24"/>
                <w:szCs w:val="24"/>
              </w:rPr>
              <w:t>1</w:t>
            </w:r>
            <w:r>
              <w:rPr>
                <w:rFonts w:ascii="宋体" w:hAnsi="宋体" w:cs="宋体"/>
                <w:kern w:val="0"/>
                <w:sz w:val="24"/>
                <w:szCs w:val="24"/>
              </w:rPr>
              <w:t>月</w:t>
            </w:r>
            <w:r>
              <w:rPr>
                <w:rFonts w:ascii="宋体" w:hAnsi="宋体" w:cs="宋体"/>
                <w:kern w:val="0"/>
                <w:sz w:val="24"/>
                <w:szCs w:val="24"/>
              </w:rPr>
              <w:t>1</w:t>
            </w:r>
            <w:r>
              <w:rPr>
                <w:rFonts w:ascii="宋体" w:hAnsi="宋体" w:cs="宋体"/>
                <w:kern w:val="0"/>
                <w:sz w:val="24"/>
                <w:szCs w:val="24"/>
              </w:rPr>
              <w:t>日至本次投标截止日期（日期以验收报告为准）在国内所完成的与本次投标同类</w:t>
            </w:r>
            <w:r>
              <w:rPr>
                <w:rFonts w:ascii="宋体" w:hAnsi="宋体" w:cs="宋体" w:hint="eastAsia"/>
                <w:kern w:val="0"/>
                <w:sz w:val="24"/>
                <w:szCs w:val="24"/>
              </w:rPr>
              <w:t>设备</w:t>
            </w:r>
            <w:r>
              <w:rPr>
                <w:rFonts w:ascii="宋体" w:hAnsi="宋体" w:cs="宋体"/>
                <w:kern w:val="0"/>
                <w:sz w:val="24"/>
                <w:szCs w:val="24"/>
              </w:rPr>
              <w:t>的销售业绩情况进行打分，每提供一份业绩得</w:t>
            </w:r>
            <w:r>
              <w:rPr>
                <w:rFonts w:ascii="宋体" w:hAnsi="宋体" w:cs="宋体"/>
                <w:kern w:val="0"/>
                <w:sz w:val="24"/>
                <w:szCs w:val="24"/>
              </w:rPr>
              <w:t>1</w:t>
            </w:r>
            <w:r>
              <w:rPr>
                <w:rFonts w:ascii="宋体" w:hAnsi="宋体" w:cs="宋体"/>
                <w:kern w:val="0"/>
                <w:sz w:val="24"/>
                <w:szCs w:val="24"/>
              </w:rPr>
              <w:t>分，满分</w:t>
            </w:r>
            <w:r>
              <w:rPr>
                <w:rFonts w:ascii="宋体" w:hAnsi="宋体" w:cs="宋体"/>
                <w:kern w:val="0"/>
                <w:sz w:val="24"/>
                <w:szCs w:val="24"/>
              </w:rPr>
              <w:t>3</w:t>
            </w:r>
            <w:r>
              <w:rPr>
                <w:rFonts w:ascii="宋体" w:hAnsi="宋体" w:cs="宋体"/>
                <w:kern w:val="0"/>
                <w:sz w:val="24"/>
                <w:szCs w:val="24"/>
              </w:rPr>
              <w:t>分。</w:t>
            </w:r>
            <w:r>
              <w:rPr>
                <w:rFonts w:ascii="宋体" w:hAnsi="宋体" w:cs="宋体"/>
                <w:kern w:val="0"/>
                <w:sz w:val="24"/>
                <w:szCs w:val="24"/>
              </w:rPr>
              <w:t xml:space="preserve"> </w:t>
            </w:r>
            <w:r>
              <w:rPr>
                <w:rFonts w:ascii="宋体" w:hAnsi="宋体" w:cs="宋体"/>
                <w:kern w:val="0"/>
                <w:sz w:val="24"/>
                <w:szCs w:val="24"/>
              </w:rPr>
              <w:t>【业绩材料须提供中标公告（提供相关网站中标公告的下载网页并注明网址）、中标通知书复印件、采购合同文本复印件，以及能够证明该业绩项目已经采购人盖章验收合格的相关证明文件复印件。所提供文件如</w:t>
            </w:r>
            <w:r>
              <w:rPr>
                <w:rFonts w:ascii="宋体" w:hAnsi="宋体" w:cs="宋体"/>
                <w:kern w:val="0"/>
                <w:sz w:val="24"/>
                <w:szCs w:val="24"/>
              </w:rPr>
              <w:t>不能详细看清以上内容或未提供，则此项不得分；如提供虚假业绩，经核实，则视为无效投标。】</w:t>
            </w:r>
          </w:p>
        </w:tc>
      </w:tr>
      <w:tr w:rsidR="00E6704B">
        <w:tc>
          <w:tcPr>
            <w:tcW w:w="545" w:type="dxa"/>
            <w:vAlign w:val="center"/>
          </w:tcPr>
          <w:p w:rsidR="00E6704B" w:rsidRDefault="00AE7251">
            <w:pPr>
              <w:widowControl/>
              <w:jc w:val="left"/>
              <w:rPr>
                <w:rFonts w:ascii="宋体" w:hAnsi="宋体" w:cs="宋体"/>
                <w:kern w:val="0"/>
                <w:sz w:val="24"/>
                <w:szCs w:val="24"/>
              </w:rPr>
            </w:pPr>
            <w:r>
              <w:rPr>
                <w:rFonts w:ascii="宋体" w:hAnsi="宋体" w:cs="宋体" w:hint="eastAsia"/>
                <w:kern w:val="0"/>
                <w:sz w:val="24"/>
                <w:szCs w:val="24"/>
              </w:rPr>
              <w:t>B8</w:t>
            </w:r>
          </w:p>
        </w:tc>
        <w:tc>
          <w:tcPr>
            <w:tcW w:w="616" w:type="dxa"/>
            <w:vAlign w:val="center"/>
          </w:tcPr>
          <w:p w:rsidR="00E6704B" w:rsidRDefault="00AE7251">
            <w:pPr>
              <w:widowControl/>
              <w:jc w:val="left"/>
              <w:rPr>
                <w:rFonts w:ascii="宋体" w:hAnsi="宋体" w:cs="宋体"/>
                <w:kern w:val="0"/>
                <w:sz w:val="24"/>
                <w:szCs w:val="24"/>
              </w:rPr>
            </w:pPr>
            <w:r>
              <w:rPr>
                <w:rFonts w:ascii="宋体" w:hAnsi="宋体" w:cs="宋体" w:hint="eastAsia"/>
                <w:kern w:val="0"/>
                <w:sz w:val="24"/>
                <w:szCs w:val="24"/>
              </w:rPr>
              <w:t>1</w:t>
            </w:r>
          </w:p>
        </w:tc>
        <w:tc>
          <w:tcPr>
            <w:tcW w:w="7155" w:type="dxa"/>
            <w:vAlign w:val="center"/>
          </w:tcPr>
          <w:p w:rsidR="00E6704B" w:rsidRDefault="00AE7251">
            <w:pPr>
              <w:widowControl/>
              <w:jc w:val="left"/>
              <w:rPr>
                <w:rFonts w:ascii="宋体" w:hAnsi="宋体" w:cs="宋体"/>
                <w:kern w:val="0"/>
                <w:sz w:val="24"/>
                <w:szCs w:val="24"/>
              </w:rPr>
            </w:pPr>
            <w:r>
              <w:rPr>
                <w:rFonts w:ascii="宋体" w:hAnsi="宋体" w:cs="宋体"/>
                <w:kern w:val="0"/>
                <w:sz w:val="24"/>
                <w:szCs w:val="24"/>
              </w:rPr>
              <w:t>根据投标人商业信誉</w:t>
            </w:r>
            <w:r>
              <w:rPr>
                <w:rFonts w:ascii="宋体" w:hAnsi="宋体" w:cs="宋体" w:hint="eastAsia"/>
                <w:kern w:val="0"/>
                <w:sz w:val="24"/>
                <w:szCs w:val="24"/>
              </w:rPr>
              <w:t>以及履行合同的良好记录</w:t>
            </w:r>
            <w:r>
              <w:rPr>
                <w:rFonts w:ascii="宋体" w:hAnsi="宋体" w:cs="宋体"/>
                <w:kern w:val="0"/>
                <w:sz w:val="24"/>
                <w:szCs w:val="24"/>
              </w:rPr>
              <w:t>等综合实力情况，由评委在</w:t>
            </w:r>
            <w:r>
              <w:rPr>
                <w:rFonts w:ascii="宋体" w:hAnsi="宋体" w:cs="宋体"/>
                <w:kern w:val="0"/>
                <w:sz w:val="24"/>
                <w:szCs w:val="24"/>
              </w:rPr>
              <w:t>0-</w:t>
            </w:r>
            <w:r>
              <w:rPr>
                <w:rFonts w:ascii="宋体" w:hAnsi="宋体" w:cs="宋体" w:hint="eastAsia"/>
                <w:kern w:val="0"/>
                <w:sz w:val="24"/>
                <w:szCs w:val="24"/>
              </w:rPr>
              <w:t>1</w:t>
            </w:r>
            <w:r>
              <w:rPr>
                <w:rFonts w:ascii="宋体" w:hAnsi="宋体" w:cs="宋体" w:hint="eastAsia"/>
                <w:kern w:val="0"/>
                <w:sz w:val="24"/>
                <w:szCs w:val="24"/>
              </w:rPr>
              <w:t>分之间打分</w:t>
            </w:r>
            <w:r>
              <w:rPr>
                <w:rFonts w:ascii="宋体" w:hAnsi="宋体" w:cs="宋体"/>
                <w:kern w:val="0"/>
                <w:sz w:val="24"/>
                <w:szCs w:val="24"/>
              </w:rPr>
              <w:t>。</w:t>
            </w:r>
          </w:p>
        </w:tc>
      </w:tr>
    </w:tbl>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hAnsi="宋体" w:cs="宋体" w:hint="eastAsia"/>
          <w:color w:val="393939"/>
          <w:kern w:val="0"/>
          <w:sz w:val="24"/>
          <w:szCs w:val="24"/>
        </w:rPr>
        <w:t>④</w:t>
      </w:r>
      <w:r>
        <w:rPr>
          <w:rFonts w:ascii="宋体" w:eastAsia="微软雅黑" w:hAnsi="宋体" w:cs="宋体" w:hint="eastAsia"/>
          <w:color w:val="393939"/>
          <w:kern w:val="0"/>
          <w:sz w:val="24"/>
          <w:szCs w:val="24"/>
        </w:rPr>
        <w:t>加分项（</w:t>
      </w:r>
      <w:r>
        <w:rPr>
          <w:rFonts w:eastAsia="微软雅黑" w:cs="宋体"/>
          <w:color w:val="393939"/>
          <w:kern w:val="0"/>
          <w:sz w:val="24"/>
          <w:szCs w:val="24"/>
        </w:rPr>
        <w:t>F4</w:t>
      </w:r>
      <w:r>
        <w:rPr>
          <w:rFonts w:ascii="宋体" w:eastAsia="微软雅黑" w:hAnsi="宋体" w:cs="宋体" w:hint="eastAsia"/>
          <w:color w:val="393939"/>
          <w:kern w:val="0"/>
          <w:sz w:val="24"/>
          <w:szCs w:val="24"/>
        </w:rPr>
        <w:t>×</w:t>
      </w:r>
      <w:r>
        <w:rPr>
          <w:rFonts w:eastAsia="微软雅黑" w:cs="宋体"/>
          <w:color w:val="393939"/>
          <w:kern w:val="0"/>
          <w:sz w:val="24"/>
          <w:szCs w:val="24"/>
        </w:rPr>
        <w:t>A4</w:t>
      </w:r>
      <w:r>
        <w:rPr>
          <w:rFonts w:ascii="宋体" w:eastAsia="微软雅黑" w:hAnsi="宋体" w:cs="宋体" w:hint="eastAsia"/>
          <w:color w:val="393939"/>
          <w:kern w:val="0"/>
          <w:sz w:val="24"/>
          <w:szCs w:val="24"/>
        </w:rPr>
        <w:t>）</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a.</w:t>
      </w:r>
      <w:r>
        <w:rPr>
          <w:rFonts w:ascii="宋体" w:eastAsia="微软雅黑" w:hAnsi="宋体" w:cs="宋体" w:hint="eastAsia"/>
          <w:color w:val="393939"/>
          <w:kern w:val="0"/>
          <w:sz w:val="24"/>
          <w:szCs w:val="24"/>
        </w:rPr>
        <w:t>优先类节能产品、环境标志产品：</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a1</w:t>
      </w:r>
      <w:r>
        <w:rPr>
          <w:rFonts w:ascii="宋体" w:eastAsia="微软雅黑" w:hAnsi="宋体" w:cs="宋体" w:hint="eastAsia"/>
          <w:color w:val="393939"/>
          <w:kern w:val="0"/>
          <w:sz w:val="24"/>
          <w:szCs w:val="24"/>
        </w:rPr>
        <w:t>若同一合同包内节能、环境标志产品报价总金额低于该合同包报价总金额</w:t>
      </w:r>
      <w:r>
        <w:rPr>
          <w:rFonts w:eastAsia="微软雅黑" w:cs="宋体"/>
          <w:color w:val="393939"/>
          <w:kern w:val="0"/>
          <w:sz w:val="24"/>
          <w:szCs w:val="24"/>
        </w:rPr>
        <w:t>20%</w:t>
      </w:r>
      <w:r>
        <w:rPr>
          <w:rFonts w:ascii="宋体" w:eastAsia="微软雅黑" w:hAnsi="宋体" w:cs="宋体" w:hint="eastAsia"/>
          <w:color w:val="393939"/>
          <w:kern w:val="0"/>
          <w:sz w:val="24"/>
          <w:szCs w:val="24"/>
        </w:rPr>
        <w:t>（含</w:t>
      </w:r>
      <w:r>
        <w:rPr>
          <w:rFonts w:eastAsia="微软雅黑" w:cs="宋体"/>
          <w:color w:val="393939"/>
          <w:kern w:val="0"/>
          <w:sz w:val="24"/>
          <w:szCs w:val="24"/>
        </w:rPr>
        <w:t>20%</w:t>
      </w:r>
      <w:r>
        <w:rPr>
          <w:rFonts w:ascii="宋体" w:eastAsia="微软雅黑" w:hAnsi="宋体" w:cs="宋体" w:hint="eastAsia"/>
          <w:color w:val="393939"/>
          <w:kern w:val="0"/>
          <w:sz w:val="24"/>
          <w:szCs w:val="24"/>
        </w:rPr>
        <w:t>）以下，将分别给予节能、环境标志产品价格项（</w:t>
      </w:r>
      <w:r>
        <w:rPr>
          <w:rFonts w:eastAsia="微软雅黑" w:cs="宋体"/>
          <w:color w:val="393939"/>
          <w:kern w:val="0"/>
          <w:sz w:val="24"/>
          <w:szCs w:val="24"/>
        </w:rPr>
        <w:t>F1</w:t>
      </w:r>
      <w:r>
        <w:rPr>
          <w:rFonts w:ascii="宋体" w:eastAsia="微软雅黑" w:hAnsi="宋体" w:cs="宋体" w:hint="eastAsia"/>
          <w:color w:val="393939"/>
          <w:kern w:val="0"/>
          <w:sz w:val="24"/>
          <w:szCs w:val="24"/>
        </w:rPr>
        <w:t>×</w:t>
      </w:r>
      <w:r>
        <w:rPr>
          <w:rFonts w:eastAsia="微软雅黑" w:cs="宋体"/>
          <w:color w:val="393939"/>
          <w:kern w:val="0"/>
          <w:sz w:val="24"/>
          <w:szCs w:val="24"/>
        </w:rPr>
        <w:t>A1</w:t>
      </w:r>
      <w:r>
        <w:rPr>
          <w:rFonts w:ascii="宋体" w:eastAsia="微软雅黑" w:hAnsi="宋体" w:cs="宋体" w:hint="eastAsia"/>
          <w:color w:val="393939"/>
          <w:kern w:val="0"/>
          <w:sz w:val="24"/>
          <w:szCs w:val="24"/>
        </w:rPr>
        <w:t>，按照满分计）和技术项（</w:t>
      </w:r>
      <w:r>
        <w:rPr>
          <w:rFonts w:eastAsia="微软雅黑" w:cs="宋体"/>
          <w:color w:val="393939"/>
          <w:kern w:val="0"/>
          <w:sz w:val="24"/>
          <w:szCs w:val="24"/>
        </w:rPr>
        <w:t>F2</w:t>
      </w:r>
      <w:r>
        <w:rPr>
          <w:rFonts w:ascii="宋体" w:eastAsia="微软雅黑" w:hAnsi="宋体" w:cs="宋体" w:hint="eastAsia"/>
          <w:color w:val="393939"/>
          <w:kern w:val="0"/>
          <w:sz w:val="24"/>
          <w:szCs w:val="24"/>
        </w:rPr>
        <w:t>×</w:t>
      </w:r>
      <w:r>
        <w:rPr>
          <w:rFonts w:eastAsia="微软雅黑" w:cs="宋体"/>
          <w:color w:val="393939"/>
          <w:kern w:val="0"/>
          <w:sz w:val="24"/>
          <w:szCs w:val="24"/>
        </w:rPr>
        <w:t>A2</w:t>
      </w:r>
      <w:r>
        <w:rPr>
          <w:rFonts w:ascii="宋体" w:eastAsia="微软雅黑" w:hAnsi="宋体" w:cs="宋体" w:hint="eastAsia"/>
          <w:color w:val="393939"/>
          <w:kern w:val="0"/>
          <w:sz w:val="24"/>
          <w:szCs w:val="24"/>
        </w:rPr>
        <w:t>，按照满分计）</w:t>
      </w:r>
      <w:r>
        <w:rPr>
          <w:rFonts w:eastAsia="微软雅黑" w:cs="宋体"/>
          <w:color w:val="393939"/>
          <w:kern w:val="0"/>
          <w:sz w:val="24"/>
          <w:szCs w:val="24"/>
        </w:rPr>
        <w:t>4%</w:t>
      </w:r>
      <w:r>
        <w:rPr>
          <w:rFonts w:ascii="宋体" w:eastAsia="微软雅黑" w:hAnsi="宋体" w:cs="宋体" w:hint="eastAsia"/>
          <w:color w:val="393939"/>
          <w:kern w:val="0"/>
          <w:sz w:val="24"/>
          <w:szCs w:val="24"/>
        </w:rPr>
        <w:t>的加分；若同一合同包内节能、环境标志产品报价总金额占该合同包报价总金额</w:t>
      </w:r>
      <w:r>
        <w:rPr>
          <w:rFonts w:eastAsia="微软雅黑" w:cs="宋体"/>
          <w:color w:val="393939"/>
          <w:kern w:val="0"/>
          <w:sz w:val="24"/>
          <w:szCs w:val="24"/>
        </w:rPr>
        <w:t>20%-50%</w:t>
      </w:r>
      <w:r>
        <w:rPr>
          <w:rFonts w:ascii="宋体" w:eastAsia="微软雅黑" w:hAnsi="宋体" w:cs="宋体" w:hint="eastAsia"/>
          <w:color w:val="393939"/>
          <w:kern w:val="0"/>
          <w:sz w:val="24"/>
          <w:szCs w:val="24"/>
        </w:rPr>
        <w:t>（含</w:t>
      </w:r>
      <w:r>
        <w:rPr>
          <w:rFonts w:eastAsia="微软雅黑" w:cs="宋体"/>
          <w:color w:val="393939"/>
          <w:kern w:val="0"/>
          <w:sz w:val="24"/>
          <w:szCs w:val="24"/>
        </w:rPr>
        <w:t>50%</w:t>
      </w:r>
      <w:r>
        <w:rPr>
          <w:rFonts w:ascii="宋体" w:eastAsia="微软雅黑" w:hAnsi="宋体" w:cs="宋体" w:hint="eastAsia"/>
          <w:color w:val="393939"/>
          <w:kern w:val="0"/>
          <w:sz w:val="24"/>
          <w:szCs w:val="24"/>
        </w:rPr>
        <w:t>），将分别给予节能、环境标志产品价格项（</w:t>
      </w:r>
      <w:r>
        <w:rPr>
          <w:rFonts w:eastAsia="微软雅黑" w:cs="宋体"/>
          <w:color w:val="393939"/>
          <w:kern w:val="0"/>
          <w:sz w:val="24"/>
          <w:szCs w:val="24"/>
        </w:rPr>
        <w:t>F1</w:t>
      </w:r>
      <w:r>
        <w:rPr>
          <w:rFonts w:ascii="宋体" w:eastAsia="微软雅黑" w:hAnsi="宋体" w:cs="宋体" w:hint="eastAsia"/>
          <w:color w:val="393939"/>
          <w:kern w:val="0"/>
          <w:sz w:val="24"/>
          <w:szCs w:val="24"/>
        </w:rPr>
        <w:t>×</w:t>
      </w:r>
      <w:r>
        <w:rPr>
          <w:rFonts w:eastAsia="微软雅黑" w:cs="宋体"/>
          <w:color w:val="393939"/>
          <w:kern w:val="0"/>
          <w:sz w:val="24"/>
          <w:szCs w:val="24"/>
        </w:rPr>
        <w:t>A1</w:t>
      </w:r>
      <w:r>
        <w:rPr>
          <w:rFonts w:ascii="宋体" w:eastAsia="微软雅黑" w:hAnsi="宋体" w:cs="宋体" w:hint="eastAsia"/>
          <w:color w:val="393939"/>
          <w:kern w:val="0"/>
          <w:sz w:val="24"/>
          <w:szCs w:val="24"/>
        </w:rPr>
        <w:t>，按照满分计）和技术项（</w:t>
      </w:r>
      <w:r>
        <w:rPr>
          <w:rFonts w:eastAsia="微软雅黑" w:cs="宋体"/>
          <w:color w:val="393939"/>
          <w:kern w:val="0"/>
          <w:sz w:val="24"/>
          <w:szCs w:val="24"/>
        </w:rPr>
        <w:t>F2</w:t>
      </w:r>
      <w:r>
        <w:rPr>
          <w:rFonts w:ascii="宋体" w:eastAsia="微软雅黑" w:hAnsi="宋体" w:cs="宋体" w:hint="eastAsia"/>
          <w:color w:val="393939"/>
          <w:kern w:val="0"/>
          <w:sz w:val="24"/>
          <w:szCs w:val="24"/>
        </w:rPr>
        <w:t>×</w:t>
      </w:r>
      <w:r>
        <w:rPr>
          <w:rFonts w:eastAsia="微软雅黑" w:cs="宋体"/>
          <w:color w:val="393939"/>
          <w:kern w:val="0"/>
          <w:sz w:val="24"/>
          <w:szCs w:val="24"/>
        </w:rPr>
        <w:t>A2</w:t>
      </w:r>
      <w:r>
        <w:rPr>
          <w:rFonts w:ascii="宋体" w:eastAsia="微软雅黑" w:hAnsi="宋体" w:cs="宋体" w:hint="eastAsia"/>
          <w:color w:val="393939"/>
          <w:kern w:val="0"/>
          <w:sz w:val="24"/>
          <w:szCs w:val="24"/>
        </w:rPr>
        <w:t>，按照满分计）</w:t>
      </w:r>
      <w:r>
        <w:rPr>
          <w:rFonts w:eastAsia="微软雅黑" w:cs="宋体"/>
          <w:color w:val="393939"/>
          <w:kern w:val="0"/>
          <w:sz w:val="24"/>
          <w:szCs w:val="24"/>
        </w:rPr>
        <w:t>6%</w:t>
      </w:r>
      <w:r>
        <w:rPr>
          <w:rFonts w:ascii="宋体" w:eastAsia="微软雅黑" w:hAnsi="宋体" w:cs="宋体" w:hint="eastAsia"/>
          <w:color w:val="393939"/>
          <w:kern w:val="0"/>
          <w:sz w:val="24"/>
          <w:szCs w:val="24"/>
        </w:rPr>
        <w:t>的加分；若同一合同包内节能、环境标志产品报价总金额占该合同包报价总金额</w:t>
      </w:r>
      <w:r>
        <w:rPr>
          <w:rFonts w:eastAsia="微软雅黑" w:cs="宋体"/>
          <w:color w:val="393939"/>
          <w:kern w:val="0"/>
          <w:sz w:val="24"/>
          <w:szCs w:val="24"/>
        </w:rPr>
        <w:t>50%</w:t>
      </w:r>
      <w:r>
        <w:rPr>
          <w:rFonts w:ascii="宋体" w:eastAsia="微软雅黑" w:hAnsi="宋体" w:cs="宋体" w:hint="eastAsia"/>
          <w:color w:val="393939"/>
          <w:kern w:val="0"/>
          <w:sz w:val="24"/>
          <w:szCs w:val="24"/>
        </w:rPr>
        <w:t>以上的，将分别给予节能、环境标志产品价格项（</w:t>
      </w:r>
      <w:r>
        <w:rPr>
          <w:rFonts w:eastAsia="微软雅黑" w:cs="宋体"/>
          <w:color w:val="393939"/>
          <w:kern w:val="0"/>
          <w:sz w:val="24"/>
          <w:szCs w:val="24"/>
        </w:rPr>
        <w:t>F1</w:t>
      </w:r>
      <w:r>
        <w:rPr>
          <w:rFonts w:ascii="宋体" w:eastAsia="微软雅黑" w:hAnsi="宋体" w:cs="宋体" w:hint="eastAsia"/>
          <w:color w:val="393939"/>
          <w:kern w:val="0"/>
          <w:sz w:val="24"/>
          <w:szCs w:val="24"/>
        </w:rPr>
        <w:t>×</w:t>
      </w:r>
      <w:r>
        <w:rPr>
          <w:rFonts w:eastAsia="微软雅黑" w:cs="宋体"/>
          <w:color w:val="393939"/>
          <w:kern w:val="0"/>
          <w:sz w:val="24"/>
          <w:szCs w:val="24"/>
        </w:rPr>
        <w:t>A1</w:t>
      </w:r>
      <w:r>
        <w:rPr>
          <w:rFonts w:ascii="宋体" w:eastAsia="微软雅黑" w:hAnsi="宋体" w:cs="宋体" w:hint="eastAsia"/>
          <w:color w:val="393939"/>
          <w:kern w:val="0"/>
          <w:sz w:val="24"/>
          <w:szCs w:val="24"/>
        </w:rPr>
        <w:t>，按照满分计）和技术项（</w:t>
      </w:r>
      <w:r>
        <w:rPr>
          <w:rFonts w:eastAsia="微软雅黑" w:cs="宋体"/>
          <w:color w:val="393939"/>
          <w:kern w:val="0"/>
          <w:sz w:val="24"/>
          <w:szCs w:val="24"/>
        </w:rPr>
        <w:t>F2</w:t>
      </w:r>
      <w:r>
        <w:rPr>
          <w:rFonts w:ascii="宋体" w:eastAsia="微软雅黑" w:hAnsi="宋体" w:cs="宋体" w:hint="eastAsia"/>
          <w:color w:val="393939"/>
          <w:kern w:val="0"/>
          <w:sz w:val="24"/>
          <w:szCs w:val="24"/>
        </w:rPr>
        <w:t>×</w:t>
      </w:r>
      <w:r>
        <w:rPr>
          <w:rFonts w:eastAsia="微软雅黑" w:cs="宋体"/>
          <w:color w:val="393939"/>
          <w:kern w:val="0"/>
          <w:sz w:val="24"/>
          <w:szCs w:val="24"/>
        </w:rPr>
        <w:t>A2</w:t>
      </w:r>
      <w:r>
        <w:rPr>
          <w:rFonts w:ascii="宋体" w:eastAsia="微软雅黑" w:hAnsi="宋体" w:cs="宋体" w:hint="eastAsia"/>
          <w:color w:val="393939"/>
          <w:kern w:val="0"/>
          <w:sz w:val="24"/>
          <w:szCs w:val="24"/>
        </w:rPr>
        <w:t>，按照满分计）</w:t>
      </w:r>
      <w:r>
        <w:rPr>
          <w:rFonts w:eastAsia="微软雅黑" w:cs="宋体"/>
          <w:color w:val="393939"/>
          <w:kern w:val="0"/>
          <w:sz w:val="24"/>
          <w:szCs w:val="24"/>
        </w:rPr>
        <w:t>8%</w:t>
      </w:r>
      <w:r>
        <w:rPr>
          <w:rFonts w:ascii="宋体" w:eastAsia="微软雅黑" w:hAnsi="宋体" w:cs="宋体" w:hint="eastAsia"/>
          <w:color w:val="393939"/>
          <w:kern w:val="0"/>
          <w:sz w:val="24"/>
          <w:szCs w:val="24"/>
        </w:rPr>
        <w:t>的加分。</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a2</w:t>
      </w:r>
      <w:r>
        <w:rPr>
          <w:rFonts w:ascii="宋体" w:eastAsia="微软雅黑" w:hAnsi="宋体" w:cs="宋体" w:hint="eastAsia"/>
          <w:color w:val="393939"/>
          <w:kern w:val="0"/>
          <w:sz w:val="24"/>
          <w:szCs w:val="24"/>
        </w:rPr>
        <w:t>若节能、环境标志产品仅是构成投标产品的部件、组件或零件，则该投标产品不享受鼓励优惠政策。同一品目中各认证证书不重复计算加分。强制类节能产品不享受加分。</w:t>
      </w:r>
    </w:p>
    <w:tbl>
      <w:tblPr>
        <w:tblW w:w="8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044"/>
        <w:gridCol w:w="486"/>
        <w:gridCol w:w="6786"/>
      </w:tblGrid>
      <w:tr w:rsidR="00E6704B">
        <w:trPr>
          <w:tblHeader/>
        </w:trPr>
        <w:tc>
          <w:tcPr>
            <w:tcW w:w="1044"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评标项目</w:t>
            </w:r>
          </w:p>
        </w:tc>
        <w:tc>
          <w:tcPr>
            <w:tcW w:w="486"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评标分值</w:t>
            </w:r>
          </w:p>
        </w:tc>
        <w:tc>
          <w:tcPr>
            <w:tcW w:w="6786"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评标方法描述</w:t>
            </w:r>
          </w:p>
        </w:tc>
      </w:tr>
      <w:tr w:rsidR="00E6704B">
        <w:tc>
          <w:tcPr>
            <w:tcW w:w="1044"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节能、减排、环境标志产品部分</w:t>
            </w:r>
          </w:p>
        </w:tc>
        <w:tc>
          <w:tcPr>
            <w:tcW w:w="486"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6.8</w:t>
            </w:r>
          </w:p>
        </w:tc>
        <w:tc>
          <w:tcPr>
            <w:tcW w:w="6786"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同一合同包内的节能、减排、环境标志产品报价总金额占本合同包报价总金额优惠幅度</w:t>
            </w:r>
            <w:r>
              <w:rPr>
                <w:rFonts w:ascii="宋体" w:hAnsi="宋体" w:cs="宋体"/>
                <w:kern w:val="0"/>
                <w:sz w:val="24"/>
                <w:szCs w:val="24"/>
              </w:rPr>
              <w:t>20%</w:t>
            </w:r>
            <w:r>
              <w:rPr>
                <w:rFonts w:ascii="宋体" w:hAnsi="宋体" w:cs="宋体" w:hint="eastAsia"/>
                <w:kern w:val="0"/>
                <w:sz w:val="24"/>
                <w:szCs w:val="24"/>
              </w:rPr>
              <w:t>（含</w:t>
            </w:r>
            <w:r>
              <w:rPr>
                <w:rFonts w:ascii="宋体" w:hAnsi="宋体" w:cs="宋体"/>
                <w:kern w:val="0"/>
                <w:sz w:val="24"/>
                <w:szCs w:val="24"/>
              </w:rPr>
              <w:t>20%</w:t>
            </w:r>
            <w:r>
              <w:rPr>
                <w:rFonts w:ascii="宋体" w:hAnsi="宋体" w:cs="宋体" w:hint="eastAsia"/>
                <w:kern w:val="0"/>
                <w:sz w:val="24"/>
                <w:szCs w:val="24"/>
              </w:rPr>
              <w:t>）以下价格评标项价格评标项标准总分值</w:t>
            </w:r>
            <w:r>
              <w:rPr>
                <w:rFonts w:ascii="宋体" w:hAnsi="宋体" w:cs="宋体"/>
                <w:kern w:val="0"/>
                <w:sz w:val="24"/>
                <w:szCs w:val="24"/>
              </w:rPr>
              <w:t>4%</w:t>
            </w:r>
            <w:r>
              <w:rPr>
                <w:rFonts w:ascii="宋体" w:hAnsi="宋体" w:cs="宋体" w:hint="eastAsia"/>
                <w:kern w:val="0"/>
                <w:sz w:val="24"/>
                <w:szCs w:val="24"/>
              </w:rPr>
              <w:t>的加分技术评标项技术评标项标准总分值</w:t>
            </w:r>
            <w:r>
              <w:rPr>
                <w:rFonts w:ascii="宋体" w:hAnsi="宋体" w:cs="宋体"/>
                <w:kern w:val="0"/>
                <w:sz w:val="24"/>
                <w:szCs w:val="24"/>
              </w:rPr>
              <w:t>4%</w:t>
            </w:r>
            <w:r>
              <w:rPr>
                <w:rFonts w:ascii="宋体" w:hAnsi="宋体" w:cs="宋体" w:hint="eastAsia"/>
                <w:kern w:val="0"/>
                <w:sz w:val="24"/>
                <w:szCs w:val="24"/>
              </w:rPr>
              <w:t>的加分；</w:t>
            </w:r>
            <w:r>
              <w:rPr>
                <w:rFonts w:ascii="宋体" w:hAnsi="宋体" w:cs="宋体"/>
                <w:kern w:val="0"/>
                <w:sz w:val="24"/>
                <w:szCs w:val="24"/>
              </w:rPr>
              <w:t xml:space="preserve"> 20%-50%</w:t>
            </w:r>
            <w:r>
              <w:rPr>
                <w:rFonts w:ascii="宋体" w:hAnsi="宋体" w:cs="宋体" w:hint="eastAsia"/>
                <w:kern w:val="0"/>
                <w:sz w:val="24"/>
                <w:szCs w:val="24"/>
              </w:rPr>
              <w:t>（含</w:t>
            </w:r>
            <w:r>
              <w:rPr>
                <w:rFonts w:ascii="宋体" w:hAnsi="宋体" w:cs="宋体"/>
                <w:kern w:val="0"/>
                <w:sz w:val="24"/>
                <w:szCs w:val="24"/>
              </w:rPr>
              <w:t>50%</w:t>
            </w:r>
            <w:r>
              <w:rPr>
                <w:rFonts w:ascii="宋体" w:hAnsi="宋体" w:cs="宋体" w:hint="eastAsia"/>
                <w:kern w:val="0"/>
                <w:sz w:val="24"/>
                <w:szCs w:val="24"/>
              </w:rPr>
              <w:t>）价格评标项价格评标项标准总分值</w:t>
            </w:r>
            <w:r>
              <w:rPr>
                <w:rFonts w:ascii="宋体" w:hAnsi="宋体" w:cs="宋体"/>
                <w:kern w:val="0"/>
                <w:sz w:val="24"/>
                <w:szCs w:val="24"/>
              </w:rPr>
              <w:t>6%</w:t>
            </w:r>
            <w:r>
              <w:rPr>
                <w:rFonts w:ascii="宋体" w:hAnsi="宋体" w:cs="宋体" w:hint="eastAsia"/>
                <w:kern w:val="0"/>
                <w:sz w:val="24"/>
                <w:szCs w:val="24"/>
              </w:rPr>
              <w:t>的加分技术评标项技术评标项标准总分值</w:t>
            </w:r>
            <w:r>
              <w:rPr>
                <w:rFonts w:ascii="宋体" w:hAnsi="宋体" w:cs="宋体"/>
                <w:kern w:val="0"/>
                <w:sz w:val="24"/>
                <w:szCs w:val="24"/>
              </w:rPr>
              <w:t>6%</w:t>
            </w:r>
            <w:r>
              <w:rPr>
                <w:rFonts w:ascii="宋体" w:hAnsi="宋体" w:cs="宋体" w:hint="eastAsia"/>
                <w:kern w:val="0"/>
                <w:sz w:val="24"/>
                <w:szCs w:val="24"/>
              </w:rPr>
              <w:t>的加分；</w:t>
            </w:r>
            <w:r>
              <w:rPr>
                <w:rFonts w:ascii="宋体" w:hAnsi="宋体" w:cs="宋体"/>
                <w:kern w:val="0"/>
                <w:sz w:val="24"/>
                <w:szCs w:val="24"/>
              </w:rPr>
              <w:t>50%</w:t>
            </w:r>
            <w:r>
              <w:rPr>
                <w:rFonts w:ascii="宋体" w:hAnsi="宋体" w:cs="宋体" w:hint="eastAsia"/>
                <w:kern w:val="0"/>
                <w:sz w:val="24"/>
                <w:szCs w:val="24"/>
              </w:rPr>
              <w:t>以上价格评标项价格评标项标准总分值</w:t>
            </w:r>
            <w:r>
              <w:rPr>
                <w:rFonts w:ascii="宋体" w:hAnsi="宋体" w:cs="宋体"/>
                <w:kern w:val="0"/>
                <w:sz w:val="24"/>
                <w:szCs w:val="24"/>
              </w:rPr>
              <w:t>8%</w:t>
            </w:r>
            <w:r>
              <w:rPr>
                <w:rFonts w:ascii="宋体" w:hAnsi="宋体" w:cs="宋体" w:hint="eastAsia"/>
                <w:kern w:val="0"/>
                <w:sz w:val="24"/>
                <w:szCs w:val="24"/>
              </w:rPr>
              <w:t>的加分技术评标项技术评标项标准总分值</w:t>
            </w:r>
            <w:r>
              <w:rPr>
                <w:rFonts w:ascii="宋体" w:hAnsi="宋体" w:cs="宋体"/>
                <w:kern w:val="0"/>
                <w:sz w:val="24"/>
                <w:szCs w:val="24"/>
              </w:rPr>
              <w:t>8%</w:t>
            </w:r>
            <w:r>
              <w:rPr>
                <w:rFonts w:ascii="宋体" w:hAnsi="宋体" w:cs="宋体" w:hint="eastAsia"/>
                <w:kern w:val="0"/>
                <w:sz w:val="24"/>
                <w:szCs w:val="24"/>
              </w:rPr>
              <w:t>的加分。</w:t>
            </w:r>
          </w:p>
        </w:tc>
      </w:tr>
    </w:tbl>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4</w:t>
      </w:r>
      <w:r>
        <w:rPr>
          <w:rFonts w:ascii="宋体" w:eastAsia="微软雅黑" w:hAnsi="宋体" w:cs="宋体" w:hint="eastAsia"/>
          <w:color w:val="393939"/>
          <w:kern w:val="0"/>
          <w:sz w:val="24"/>
          <w:szCs w:val="24"/>
        </w:rPr>
        <w:t>）中标候选人排列规则顺序如下：</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a.</w:t>
      </w:r>
      <w:r>
        <w:rPr>
          <w:rFonts w:ascii="宋体" w:eastAsia="微软雅黑" w:hAnsi="宋体" w:cs="宋体" w:hint="eastAsia"/>
          <w:color w:val="393939"/>
          <w:kern w:val="0"/>
          <w:sz w:val="24"/>
          <w:szCs w:val="24"/>
        </w:rPr>
        <w:t>按照评标总得分（</w:t>
      </w:r>
      <w:r>
        <w:rPr>
          <w:rFonts w:eastAsia="微软雅黑" w:cs="宋体"/>
          <w:color w:val="393939"/>
          <w:kern w:val="0"/>
          <w:sz w:val="24"/>
          <w:szCs w:val="24"/>
        </w:rPr>
        <w:t>FA</w:t>
      </w:r>
      <w:r>
        <w:rPr>
          <w:rFonts w:ascii="宋体" w:eastAsia="微软雅黑" w:hAnsi="宋体" w:cs="宋体" w:hint="eastAsia"/>
          <w:color w:val="393939"/>
          <w:kern w:val="0"/>
          <w:sz w:val="24"/>
          <w:szCs w:val="24"/>
        </w:rPr>
        <w:t>）由高到低顺序排列。</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b.</w:t>
      </w:r>
      <w:r>
        <w:rPr>
          <w:rFonts w:ascii="宋体" w:eastAsia="微软雅黑" w:hAnsi="宋体" w:cs="宋体" w:hint="eastAsia"/>
          <w:color w:val="393939"/>
          <w:kern w:val="0"/>
          <w:sz w:val="24"/>
          <w:szCs w:val="24"/>
        </w:rPr>
        <w:t>评标总得分（</w:t>
      </w:r>
      <w:r>
        <w:rPr>
          <w:rFonts w:eastAsia="微软雅黑" w:cs="宋体"/>
          <w:color w:val="393939"/>
          <w:kern w:val="0"/>
          <w:sz w:val="24"/>
          <w:szCs w:val="24"/>
        </w:rPr>
        <w:t>FA</w:t>
      </w:r>
      <w:r>
        <w:rPr>
          <w:rFonts w:ascii="宋体" w:eastAsia="微软雅黑" w:hAnsi="宋体" w:cs="宋体" w:hint="eastAsia"/>
          <w:color w:val="393939"/>
          <w:kern w:val="0"/>
          <w:sz w:val="24"/>
          <w:szCs w:val="24"/>
        </w:rPr>
        <w:t>）相同的，按照评标价（即价格扣除后的投标报价）由低到高顺序排列。</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c.</w:t>
      </w:r>
      <w:r>
        <w:rPr>
          <w:rFonts w:ascii="宋体" w:eastAsia="微软雅黑" w:hAnsi="宋体" w:cs="宋体" w:hint="eastAsia"/>
          <w:color w:val="393939"/>
          <w:kern w:val="0"/>
          <w:sz w:val="24"/>
          <w:szCs w:val="24"/>
        </w:rPr>
        <w:t>评标总得分（</w:t>
      </w:r>
      <w:r>
        <w:rPr>
          <w:rFonts w:eastAsia="微软雅黑" w:cs="宋体"/>
          <w:color w:val="393939"/>
          <w:kern w:val="0"/>
          <w:sz w:val="24"/>
          <w:szCs w:val="24"/>
        </w:rPr>
        <w:t>FA</w:t>
      </w:r>
      <w:r>
        <w:rPr>
          <w:rFonts w:ascii="宋体" w:eastAsia="微软雅黑" w:hAnsi="宋体" w:cs="宋体" w:hint="eastAsia"/>
          <w:color w:val="393939"/>
          <w:kern w:val="0"/>
          <w:sz w:val="24"/>
          <w:szCs w:val="24"/>
        </w:rPr>
        <w:t>）且评标价（即价格扣除后的投标报价）相同的并列。</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hint="eastAsia"/>
          <w:b/>
          <w:bCs/>
          <w:color w:val="393939"/>
          <w:kern w:val="0"/>
          <w:sz w:val="24"/>
          <w:szCs w:val="24"/>
        </w:rPr>
        <w:t>合同包</w:t>
      </w:r>
      <w:r>
        <w:rPr>
          <w:rFonts w:ascii="宋体" w:eastAsia="微软雅黑" w:hAnsi="宋体" w:cs="宋体"/>
          <w:b/>
          <w:bCs/>
          <w:color w:val="393939"/>
          <w:kern w:val="0"/>
          <w:sz w:val="24"/>
          <w:szCs w:val="24"/>
        </w:rPr>
        <w:t>7</w:t>
      </w:r>
      <w:r>
        <w:rPr>
          <w:rFonts w:ascii="宋体" w:eastAsia="微软雅黑" w:hAnsi="宋体" w:cs="宋体" w:hint="eastAsia"/>
          <w:b/>
          <w:bCs/>
          <w:color w:val="393939"/>
          <w:kern w:val="0"/>
          <w:sz w:val="24"/>
          <w:szCs w:val="24"/>
        </w:rPr>
        <w:t>采用综合评分法</w:t>
      </w:r>
      <w:r>
        <w:rPr>
          <w:rFonts w:ascii="宋体" w:eastAsia="微软雅黑" w:hAnsi="宋体" w:cs="宋体" w:hint="eastAsia"/>
          <w:color w:val="393939"/>
          <w:kern w:val="0"/>
          <w:sz w:val="24"/>
          <w:szCs w:val="24"/>
        </w:rPr>
        <w:t>：</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1</w:t>
      </w:r>
      <w:r>
        <w:rPr>
          <w:rFonts w:ascii="宋体" w:eastAsia="微软雅黑" w:hAnsi="宋体" w:cs="宋体" w:hint="eastAsia"/>
          <w:color w:val="393939"/>
          <w:kern w:val="0"/>
          <w:sz w:val="24"/>
          <w:szCs w:val="24"/>
        </w:rPr>
        <w:t>）投标文件满足招标文件全部实质性要求，且按照评审因素的量化指标评审得分（即评标总得分）最高的投标人为中标候选人。</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2</w:t>
      </w:r>
      <w:r>
        <w:rPr>
          <w:rFonts w:ascii="宋体" w:eastAsia="微软雅黑" w:hAnsi="宋体" w:cs="宋体" w:hint="eastAsia"/>
          <w:color w:val="393939"/>
          <w:kern w:val="0"/>
          <w:sz w:val="24"/>
          <w:szCs w:val="24"/>
        </w:rPr>
        <w:t>）每个投标人的评标总得分</w:t>
      </w:r>
      <w:r>
        <w:rPr>
          <w:rFonts w:eastAsia="微软雅黑" w:cs="宋体"/>
          <w:color w:val="393939"/>
          <w:kern w:val="0"/>
          <w:sz w:val="24"/>
          <w:szCs w:val="24"/>
        </w:rPr>
        <w:t>FA</w:t>
      </w:r>
      <w:r>
        <w:rPr>
          <w:rFonts w:ascii="宋体" w:eastAsia="微软雅黑" w:hAnsi="宋体" w:cs="宋体" w:hint="eastAsia"/>
          <w:color w:val="393939"/>
          <w:kern w:val="0"/>
          <w:sz w:val="24"/>
          <w:szCs w:val="24"/>
        </w:rPr>
        <w:t>＝</w:t>
      </w:r>
      <w:r>
        <w:rPr>
          <w:rFonts w:eastAsia="微软雅黑" w:cs="宋体"/>
          <w:color w:val="393939"/>
          <w:kern w:val="0"/>
          <w:sz w:val="24"/>
          <w:szCs w:val="24"/>
        </w:rPr>
        <w:t>F1</w:t>
      </w:r>
      <w:r>
        <w:rPr>
          <w:rFonts w:ascii="宋体" w:eastAsia="微软雅黑" w:hAnsi="宋体" w:cs="宋体" w:hint="eastAsia"/>
          <w:color w:val="393939"/>
          <w:kern w:val="0"/>
          <w:sz w:val="24"/>
          <w:szCs w:val="24"/>
        </w:rPr>
        <w:t>×</w:t>
      </w:r>
      <w:r>
        <w:rPr>
          <w:rFonts w:eastAsia="微软雅黑" w:cs="宋体"/>
          <w:color w:val="393939"/>
          <w:kern w:val="0"/>
          <w:sz w:val="24"/>
          <w:szCs w:val="24"/>
        </w:rPr>
        <w:t>A1</w:t>
      </w:r>
      <w:r>
        <w:rPr>
          <w:rFonts w:ascii="宋体" w:eastAsia="微软雅黑" w:hAnsi="宋体" w:cs="宋体" w:hint="eastAsia"/>
          <w:color w:val="393939"/>
          <w:kern w:val="0"/>
          <w:sz w:val="24"/>
          <w:szCs w:val="24"/>
        </w:rPr>
        <w:t>＋</w:t>
      </w:r>
      <w:r>
        <w:rPr>
          <w:rFonts w:eastAsia="微软雅黑" w:cs="宋体"/>
          <w:color w:val="393939"/>
          <w:kern w:val="0"/>
          <w:sz w:val="24"/>
          <w:szCs w:val="24"/>
        </w:rPr>
        <w:t>F2</w:t>
      </w:r>
      <w:r>
        <w:rPr>
          <w:rFonts w:ascii="宋体" w:eastAsia="微软雅黑" w:hAnsi="宋体" w:cs="宋体" w:hint="eastAsia"/>
          <w:color w:val="393939"/>
          <w:kern w:val="0"/>
          <w:sz w:val="24"/>
          <w:szCs w:val="24"/>
        </w:rPr>
        <w:t>×</w:t>
      </w:r>
      <w:r>
        <w:rPr>
          <w:rFonts w:eastAsia="微软雅黑" w:cs="宋体"/>
          <w:color w:val="393939"/>
          <w:kern w:val="0"/>
          <w:sz w:val="24"/>
          <w:szCs w:val="24"/>
        </w:rPr>
        <w:t>A2</w:t>
      </w:r>
      <w:r>
        <w:rPr>
          <w:rFonts w:ascii="宋体" w:eastAsia="微软雅黑" w:hAnsi="宋体" w:cs="宋体" w:hint="eastAsia"/>
          <w:color w:val="393939"/>
          <w:kern w:val="0"/>
          <w:sz w:val="24"/>
          <w:szCs w:val="24"/>
        </w:rPr>
        <w:t>＋</w:t>
      </w:r>
      <w:r>
        <w:rPr>
          <w:rFonts w:eastAsia="微软雅黑" w:cs="宋体"/>
          <w:color w:val="393939"/>
          <w:kern w:val="0"/>
          <w:sz w:val="24"/>
          <w:szCs w:val="24"/>
        </w:rPr>
        <w:t>F3</w:t>
      </w:r>
      <w:r>
        <w:rPr>
          <w:rFonts w:ascii="宋体" w:eastAsia="微软雅黑" w:hAnsi="宋体" w:cs="宋体" w:hint="eastAsia"/>
          <w:color w:val="393939"/>
          <w:kern w:val="0"/>
          <w:sz w:val="24"/>
          <w:szCs w:val="24"/>
        </w:rPr>
        <w:t>×</w:t>
      </w:r>
      <w:r>
        <w:rPr>
          <w:rFonts w:eastAsia="微软雅黑" w:cs="宋体"/>
          <w:color w:val="393939"/>
          <w:kern w:val="0"/>
          <w:sz w:val="24"/>
          <w:szCs w:val="24"/>
        </w:rPr>
        <w:t>A3</w:t>
      </w:r>
      <w:r>
        <w:rPr>
          <w:rFonts w:ascii="宋体" w:eastAsia="微软雅黑" w:hAnsi="宋体" w:cs="宋体" w:hint="eastAsia"/>
          <w:color w:val="393939"/>
          <w:kern w:val="0"/>
          <w:sz w:val="24"/>
          <w:szCs w:val="24"/>
        </w:rPr>
        <w:t>＋</w:t>
      </w:r>
      <w:r>
        <w:rPr>
          <w:rFonts w:eastAsia="微软雅黑" w:cs="宋体"/>
          <w:color w:val="393939"/>
          <w:kern w:val="0"/>
          <w:sz w:val="24"/>
          <w:szCs w:val="24"/>
        </w:rPr>
        <w:t>F4</w:t>
      </w:r>
      <w:r>
        <w:rPr>
          <w:rFonts w:ascii="宋体" w:eastAsia="微软雅黑" w:hAnsi="宋体" w:cs="宋体" w:hint="eastAsia"/>
          <w:color w:val="393939"/>
          <w:kern w:val="0"/>
          <w:sz w:val="24"/>
          <w:szCs w:val="24"/>
        </w:rPr>
        <w:t>×</w:t>
      </w:r>
      <w:r>
        <w:rPr>
          <w:rFonts w:eastAsia="微软雅黑" w:cs="宋体"/>
          <w:color w:val="393939"/>
          <w:kern w:val="0"/>
          <w:sz w:val="24"/>
          <w:szCs w:val="24"/>
        </w:rPr>
        <w:t>A4</w:t>
      </w:r>
      <w:r>
        <w:rPr>
          <w:rFonts w:ascii="宋体" w:eastAsia="微软雅黑" w:hAnsi="宋体" w:cs="宋体" w:hint="eastAsia"/>
          <w:color w:val="393939"/>
          <w:kern w:val="0"/>
          <w:sz w:val="24"/>
          <w:szCs w:val="24"/>
        </w:rPr>
        <w:t>（若有），其中：</w:t>
      </w:r>
      <w:r>
        <w:rPr>
          <w:rFonts w:eastAsia="微软雅黑" w:cs="宋体"/>
          <w:color w:val="393939"/>
          <w:kern w:val="0"/>
          <w:sz w:val="24"/>
          <w:szCs w:val="24"/>
        </w:rPr>
        <w:t>F1</w:t>
      </w:r>
      <w:r>
        <w:rPr>
          <w:rFonts w:ascii="宋体" w:eastAsia="微软雅黑" w:hAnsi="宋体" w:cs="宋体" w:hint="eastAsia"/>
          <w:color w:val="393939"/>
          <w:kern w:val="0"/>
          <w:sz w:val="24"/>
          <w:szCs w:val="24"/>
        </w:rPr>
        <w:t>指价格项评审因素得分、</w:t>
      </w:r>
      <w:r>
        <w:rPr>
          <w:rFonts w:eastAsia="微软雅黑" w:cs="宋体"/>
          <w:color w:val="393939"/>
          <w:kern w:val="0"/>
          <w:sz w:val="24"/>
          <w:szCs w:val="24"/>
        </w:rPr>
        <w:t>F2</w:t>
      </w:r>
      <w:r>
        <w:rPr>
          <w:rFonts w:ascii="宋体" w:eastAsia="微软雅黑" w:hAnsi="宋体" w:cs="宋体" w:hint="eastAsia"/>
          <w:color w:val="393939"/>
          <w:kern w:val="0"/>
          <w:sz w:val="24"/>
          <w:szCs w:val="24"/>
        </w:rPr>
        <w:t>指技术项评审因素得分、</w:t>
      </w:r>
      <w:r>
        <w:rPr>
          <w:rFonts w:eastAsia="微软雅黑" w:cs="宋体"/>
          <w:color w:val="393939"/>
          <w:kern w:val="0"/>
          <w:sz w:val="24"/>
          <w:szCs w:val="24"/>
        </w:rPr>
        <w:t>F3</w:t>
      </w:r>
      <w:r>
        <w:rPr>
          <w:rFonts w:ascii="宋体" w:eastAsia="微软雅黑" w:hAnsi="宋体" w:cs="宋体" w:hint="eastAsia"/>
          <w:color w:val="393939"/>
          <w:kern w:val="0"/>
          <w:sz w:val="24"/>
          <w:szCs w:val="24"/>
        </w:rPr>
        <w:t>指商务项评审因素得分，</w:t>
      </w:r>
      <w:r>
        <w:rPr>
          <w:rFonts w:eastAsia="微软雅黑" w:cs="宋体"/>
          <w:color w:val="393939"/>
          <w:kern w:val="0"/>
          <w:sz w:val="24"/>
          <w:szCs w:val="24"/>
        </w:rPr>
        <w:t>A1</w:t>
      </w:r>
      <w:r>
        <w:rPr>
          <w:rFonts w:ascii="宋体" w:eastAsia="微软雅黑" w:hAnsi="宋体" w:cs="宋体" w:hint="eastAsia"/>
          <w:color w:val="393939"/>
          <w:kern w:val="0"/>
          <w:sz w:val="24"/>
          <w:szCs w:val="24"/>
        </w:rPr>
        <w:t>指价格项评审因素所占的权重、</w:t>
      </w:r>
      <w:r>
        <w:rPr>
          <w:rFonts w:eastAsia="微软雅黑" w:cs="宋体"/>
          <w:color w:val="393939"/>
          <w:kern w:val="0"/>
          <w:sz w:val="24"/>
          <w:szCs w:val="24"/>
        </w:rPr>
        <w:t>A2</w:t>
      </w:r>
      <w:r>
        <w:rPr>
          <w:rFonts w:ascii="宋体" w:eastAsia="微软雅黑" w:hAnsi="宋体" w:cs="宋体" w:hint="eastAsia"/>
          <w:color w:val="393939"/>
          <w:kern w:val="0"/>
          <w:sz w:val="24"/>
          <w:szCs w:val="24"/>
        </w:rPr>
        <w:t>指技术项评审因素所占的权重、</w:t>
      </w:r>
      <w:r>
        <w:rPr>
          <w:rFonts w:eastAsia="微软雅黑" w:cs="宋体"/>
          <w:color w:val="393939"/>
          <w:kern w:val="0"/>
          <w:sz w:val="24"/>
          <w:szCs w:val="24"/>
        </w:rPr>
        <w:t>A3</w:t>
      </w:r>
      <w:r>
        <w:rPr>
          <w:rFonts w:ascii="宋体" w:eastAsia="微软雅黑" w:hAnsi="宋体" w:cs="宋体" w:hint="eastAsia"/>
          <w:color w:val="393939"/>
          <w:kern w:val="0"/>
          <w:sz w:val="24"/>
          <w:szCs w:val="24"/>
        </w:rPr>
        <w:t>指商务项评审因素所占的权重，</w:t>
      </w:r>
      <w:r>
        <w:rPr>
          <w:rFonts w:eastAsia="微软雅黑" w:cs="宋体"/>
          <w:color w:val="393939"/>
          <w:kern w:val="0"/>
          <w:sz w:val="24"/>
          <w:szCs w:val="24"/>
        </w:rPr>
        <w:t>A1+A2+A3=1</w:t>
      </w:r>
      <w:r>
        <w:rPr>
          <w:rFonts w:ascii="宋体" w:eastAsia="微软雅黑" w:hAnsi="宋体" w:cs="宋体" w:hint="eastAsia"/>
          <w:color w:val="393939"/>
          <w:kern w:val="0"/>
          <w:sz w:val="24"/>
          <w:szCs w:val="24"/>
        </w:rPr>
        <w:t>、</w:t>
      </w:r>
      <w:r>
        <w:rPr>
          <w:rFonts w:eastAsia="微软雅黑" w:cs="宋体"/>
          <w:color w:val="393939"/>
          <w:kern w:val="0"/>
          <w:sz w:val="24"/>
          <w:szCs w:val="24"/>
        </w:rPr>
        <w:t>F1</w:t>
      </w:r>
      <w:r>
        <w:rPr>
          <w:rFonts w:ascii="宋体" w:eastAsia="微软雅黑" w:hAnsi="宋体" w:cs="宋体" w:hint="eastAsia"/>
          <w:color w:val="393939"/>
          <w:kern w:val="0"/>
          <w:sz w:val="24"/>
          <w:szCs w:val="24"/>
        </w:rPr>
        <w:t>×</w:t>
      </w:r>
      <w:r>
        <w:rPr>
          <w:rFonts w:eastAsia="微软雅黑" w:cs="宋体"/>
          <w:color w:val="393939"/>
          <w:kern w:val="0"/>
          <w:sz w:val="24"/>
          <w:szCs w:val="24"/>
        </w:rPr>
        <w:t>A1</w:t>
      </w:r>
      <w:r>
        <w:rPr>
          <w:rFonts w:ascii="宋体" w:eastAsia="微软雅黑" w:hAnsi="宋体" w:cs="宋体" w:hint="eastAsia"/>
          <w:color w:val="393939"/>
          <w:kern w:val="0"/>
          <w:sz w:val="24"/>
          <w:szCs w:val="24"/>
        </w:rPr>
        <w:t>＋</w:t>
      </w:r>
      <w:r>
        <w:rPr>
          <w:rFonts w:eastAsia="微软雅黑" w:cs="宋体"/>
          <w:color w:val="393939"/>
          <w:kern w:val="0"/>
          <w:sz w:val="24"/>
          <w:szCs w:val="24"/>
        </w:rPr>
        <w:t>F2</w:t>
      </w:r>
      <w:r>
        <w:rPr>
          <w:rFonts w:ascii="宋体" w:eastAsia="微软雅黑" w:hAnsi="宋体" w:cs="宋体" w:hint="eastAsia"/>
          <w:color w:val="393939"/>
          <w:kern w:val="0"/>
          <w:sz w:val="24"/>
          <w:szCs w:val="24"/>
        </w:rPr>
        <w:t>×</w:t>
      </w:r>
      <w:r>
        <w:rPr>
          <w:rFonts w:eastAsia="微软雅黑" w:cs="宋体"/>
          <w:color w:val="393939"/>
          <w:kern w:val="0"/>
          <w:sz w:val="24"/>
          <w:szCs w:val="24"/>
        </w:rPr>
        <w:t>A2</w:t>
      </w:r>
      <w:r>
        <w:rPr>
          <w:rFonts w:ascii="宋体" w:eastAsia="微软雅黑" w:hAnsi="宋体" w:cs="宋体" w:hint="eastAsia"/>
          <w:color w:val="393939"/>
          <w:kern w:val="0"/>
          <w:sz w:val="24"/>
          <w:szCs w:val="24"/>
        </w:rPr>
        <w:t>＋</w:t>
      </w:r>
      <w:r>
        <w:rPr>
          <w:rFonts w:eastAsia="微软雅黑" w:cs="宋体"/>
          <w:color w:val="393939"/>
          <w:kern w:val="0"/>
          <w:sz w:val="24"/>
          <w:szCs w:val="24"/>
        </w:rPr>
        <w:t>F3</w:t>
      </w:r>
      <w:r>
        <w:rPr>
          <w:rFonts w:ascii="宋体" w:eastAsia="微软雅黑" w:hAnsi="宋体" w:cs="宋体" w:hint="eastAsia"/>
          <w:color w:val="393939"/>
          <w:kern w:val="0"/>
          <w:sz w:val="24"/>
          <w:szCs w:val="24"/>
        </w:rPr>
        <w:t>×</w:t>
      </w:r>
      <w:r>
        <w:rPr>
          <w:rFonts w:eastAsia="微软雅黑" w:cs="宋体"/>
          <w:color w:val="393939"/>
          <w:kern w:val="0"/>
          <w:sz w:val="24"/>
          <w:szCs w:val="24"/>
        </w:rPr>
        <w:t>A3=100</w:t>
      </w:r>
      <w:r>
        <w:rPr>
          <w:rFonts w:ascii="宋体" w:eastAsia="微软雅黑" w:hAnsi="宋体" w:cs="宋体" w:hint="eastAsia"/>
          <w:color w:val="393939"/>
          <w:kern w:val="0"/>
          <w:sz w:val="24"/>
          <w:szCs w:val="24"/>
        </w:rPr>
        <w:t>分（满分时），</w:t>
      </w:r>
      <w:r>
        <w:rPr>
          <w:rFonts w:eastAsia="微软雅黑" w:cs="宋体"/>
          <w:color w:val="393939"/>
          <w:kern w:val="0"/>
          <w:sz w:val="24"/>
          <w:szCs w:val="24"/>
        </w:rPr>
        <w:t>F4</w:t>
      </w:r>
      <w:r>
        <w:rPr>
          <w:rFonts w:ascii="宋体" w:eastAsia="微软雅黑" w:hAnsi="宋体" w:cs="宋体" w:hint="eastAsia"/>
          <w:color w:val="393939"/>
          <w:kern w:val="0"/>
          <w:sz w:val="24"/>
          <w:szCs w:val="24"/>
        </w:rPr>
        <w:t>×</w:t>
      </w:r>
      <w:r>
        <w:rPr>
          <w:rFonts w:eastAsia="微软雅黑" w:cs="宋体"/>
          <w:color w:val="393939"/>
          <w:kern w:val="0"/>
          <w:sz w:val="24"/>
          <w:szCs w:val="24"/>
        </w:rPr>
        <w:t>A4</w:t>
      </w:r>
      <w:r>
        <w:rPr>
          <w:rFonts w:ascii="宋体" w:eastAsia="微软雅黑" w:hAnsi="宋体" w:cs="宋体" w:hint="eastAsia"/>
          <w:color w:val="393939"/>
          <w:kern w:val="0"/>
          <w:sz w:val="24"/>
          <w:szCs w:val="24"/>
        </w:rPr>
        <w:t>为加分项（即优先类节能产品、环境标志产品在采购活动中可享有的加分优惠）。</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3</w:t>
      </w:r>
      <w:r>
        <w:rPr>
          <w:rFonts w:ascii="宋体" w:eastAsia="微软雅黑" w:hAnsi="宋体" w:cs="宋体" w:hint="eastAsia"/>
          <w:color w:val="393939"/>
          <w:kern w:val="0"/>
          <w:sz w:val="24"/>
          <w:szCs w:val="24"/>
        </w:rPr>
        <w:t>）各项评审因素的设置如下：</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hAnsi="宋体" w:cs="宋体" w:hint="eastAsia"/>
          <w:color w:val="393939"/>
          <w:kern w:val="0"/>
          <w:sz w:val="24"/>
          <w:szCs w:val="24"/>
        </w:rPr>
        <w:t>①</w:t>
      </w:r>
      <w:r>
        <w:rPr>
          <w:rFonts w:ascii="宋体" w:eastAsia="微软雅黑" w:hAnsi="宋体" w:cs="宋体" w:hint="eastAsia"/>
          <w:color w:val="393939"/>
          <w:kern w:val="0"/>
          <w:sz w:val="24"/>
          <w:szCs w:val="24"/>
        </w:rPr>
        <w:t>价格项（</w:t>
      </w:r>
      <w:r>
        <w:rPr>
          <w:rFonts w:eastAsia="微软雅黑" w:cs="宋体"/>
          <w:color w:val="393939"/>
          <w:kern w:val="0"/>
          <w:sz w:val="24"/>
          <w:szCs w:val="24"/>
        </w:rPr>
        <w:t>F1</w:t>
      </w:r>
      <w:r>
        <w:rPr>
          <w:rFonts w:ascii="宋体" w:eastAsia="微软雅黑" w:hAnsi="宋体" w:cs="宋体" w:hint="eastAsia"/>
          <w:color w:val="393939"/>
          <w:kern w:val="0"/>
          <w:sz w:val="24"/>
          <w:szCs w:val="24"/>
        </w:rPr>
        <w:t>×</w:t>
      </w:r>
      <w:r>
        <w:rPr>
          <w:rFonts w:eastAsia="微软雅黑" w:cs="宋体"/>
          <w:color w:val="393939"/>
          <w:kern w:val="0"/>
          <w:sz w:val="24"/>
          <w:szCs w:val="24"/>
        </w:rPr>
        <w:t>A1</w:t>
      </w:r>
      <w:r>
        <w:rPr>
          <w:rFonts w:ascii="宋体" w:eastAsia="微软雅黑" w:hAnsi="宋体" w:cs="宋体" w:hint="eastAsia"/>
          <w:color w:val="393939"/>
          <w:kern w:val="0"/>
          <w:sz w:val="24"/>
          <w:szCs w:val="24"/>
        </w:rPr>
        <w:t>）满分为</w:t>
      </w:r>
      <w:r>
        <w:rPr>
          <w:rFonts w:ascii="宋体" w:eastAsia="微软雅黑" w:hAnsi="宋体" w:cs="宋体" w:hint="eastAsia"/>
          <w:color w:val="393939"/>
          <w:kern w:val="0"/>
          <w:sz w:val="24"/>
          <w:szCs w:val="24"/>
          <w:u w:val="single"/>
        </w:rPr>
        <w:t>3</w:t>
      </w:r>
      <w:r>
        <w:rPr>
          <w:rFonts w:ascii="宋体" w:eastAsia="微软雅黑" w:hAnsi="宋体" w:cs="宋体"/>
          <w:color w:val="393939"/>
          <w:kern w:val="0"/>
          <w:sz w:val="24"/>
          <w:szCs w:val="24"/>
          <w:u w:val="single"/>
        </w:rPr>
        <w:t>5</w:t>
      </w:r>
      <w:r>
        <w:rPr>
          <w:rFonts w:ascii="宋体" w:eastAsia="微软雅黑" w:hAnsi="宋体" w:cs="宋体" w:hint="eastAsia"/>
          <w:color w:val="393939"/>
          <w:kern w:val="0"/>
          <w:sz w:val="24"/>
          <w:szCs w:val="24"/>
        </w:rPr>
        <w:t>分。</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a.</w:t>
      </w:r>
      <w:r>
        <w:rPr>
          <w:rFonts w:ascii="宋体" w:eastAsia="微软雅黑" w:hAnsi="宋体" w:cs="宋体" w:hint="eastAsia"/>
          <w:color w:val="393939"/>
          <w:kern w:val="0"/>
          <w:sz w:val="24"/>
          <w:szCs w:val="24"/>
        </w:rPr>
        <w:t>价格分采用低价优先法计算，即满足招标文件要求且投标价格最低的投标报价为评标基准价，其价格分为满分。其他投标人的价格分统一按照下列公式计算：投标报价得分</w:t>
      </w:r>
      <w:r>
        <w:rPr>
          <w:rFonts w:eastAsia="微软雅黑" w:cs="宋体"/>
          <w:color w:val="393939"/>
          <w:kern w:val="0"/>
          <w:sz w:val="24"/>
          <w:szCs w:val="24"/>
        </w:rPr>
        <w:t>=</w:t>
      </w:r>
      <w:r>
        <w:rPr>
          <w:rFonts w:ascii="宋体" w:eastAsia="微软雅黑" w:hAnsi="宋体" w:cs="宋体" w:hint="eastAsia"/>
          <w:color w:val="393939"/>
          <w:kern w:val="0"/>
          <w:sz w:val="24"/>
          <w:szCs w:val="24"/>
        </w:rPr>
        <w:t>（评标基准价／投标报价）×</w:t>
      </w:r>
      <w:r>
        <w:rPr>
          <w:rFonts w:eastAsia="微软雅黑" w:cs="宋体"/>
          <w:color w:val="393939"/>
          <w:kern w:val="0"/>
          <w:sz w:val="24"/>
          <w:szCs w:val="24"/>
        </w:rPr>
        <w:t>100</w:t>
      </w:r>
      <w:r>
        <w:rPr>
          <w:rFonts w:ascii="宋体" w:eastAsia="微软雅黑" w:hAnsi="宋体" w:cs="宋体" w:hint="eastAsia"/>
          <w:color w:val="393939"/>
          <w:kern w:val="0"/>
          <w:sz w:val="24"/>
          <w:szCs w:val="24"/>
        </w:rPr>
        <w:t>。因落实政府采购政策需进行价格扣除的，以扣除后的价格计算评标基准价和投标报价。</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eastAsia="微软雅黑" w:cs="宋体"/>
          <w:color w:val="393939"/>
          <w:kern w:val="0"/>
          <w:sz w:val="24"/>
          <w:szCs w:val="24"/>
        </w:rPr>
        <w:t>b.</w:t>
      </w:r>
      <w:r>
        <w:rPr>
          <w:rFonts w:ascii="宋体" w:eastAsia="微软雅黑" w:hAnsi="宋体" w:cs="宋体" w:hint="eastAsia"/>
          <w:color w:val="393939"/>
          <w:kern w:val="0"/>
          <w:sz w:val="24"/>
          <w:szCs w:val="24"/>
        </w:rPr>
        <w:t>价格扣除的规则如下：</w:t>
      </w:r>
    </w:p>
    <w:tbl>
      <w:tblPr>
        <w:tblW w:w="832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161"/>
        <w:gridCol w:w="7161"/>
      </w:tblGrid>
      <w:tr w:rsidR="00E6704B">
        <w:trPr>
          <w:tblHeader/>
        </w:trPr>
        <w:tc>
          <w:tcPr>
            <w:tcW w:w="1161"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评标项目</w:t>
            </w:r>
          </w:p>
        </w:tc>
        <w:tc>
          <w:tcPr>
            <w:tcW w:w="7161"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评标方法</w:t>
            </w:r>
          </w:p>
        </w:tc>
      </w:tr>
      <w:tr w:rsidR="00E6704B">
        <w:tc>
          <w:tcPr>
            <w:tcW w:w="1161"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小型、微型企业，监狱企业，残疾人</w:t>
            </w:r>
          </w:p>
        </w:tc>
        <w:tc>
          <w:tcPr>
            <w:tcW w:w="7161"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b/>
                <w:bCs/>
                <w:kern w:val="0"/>
                <w:sz w:val="24"/>
                <w:szCs w:val="24"/>
              </w:rPr>
              <w:t>根据《政府采购促进中小企业发展暂行办法》（财库</w:t>
            </w:r>
            <w:r>
              <w:rPr>
                <w:rFonts w:ascii="宋体" w:hAnsi="宋体" w:cs="宋体"/>
                <w:b/>
                <w:bCs/>
                <w:kern w:val="0"/>
                <w:sz w:val="24"/>
                <w:szCs w:val="24"/>
              </w:rPr>
              <w:t>[2011]181</w:t>
            </w:r>
            <w:r>
              <w:rPr>
                <w:rFonts w:ascii="宋体" w:hAnsi="宋体" w:cs="宋体" w:hint="eastAsia"/>
                <w:b/>
                <w:bCs/>
                <w:kern w:val="0"/>
                <w:sz w:val="24"/>
                <w:szCs w:val="24"/>
              </w:rPr>
              <w:t>号）文件，具体规定如下：（</w:t>
            </w:r>
            <w:r>
              <w:rPr>
                <w:rFonts w:ascii="宋体" w:hAnsi="宋体" w:cs="宋体"/>
                <w:b/>
                <w:bCs/>
                <w:kern w:val="0"/>
                <w:sz w:val="24"/>
                <w:szCs w:val="24"/>
              </w:rPr>
              <w:t>1</w:t>
            </w:r>
            <w:r>
              <w:rPr>
                <w:rFonts w:ascii="宋体" w:hAnsi="宋体" w:cs="宋体" w:hint="eastAsia"/>
                <w:b/>
                <w:bCs/>
                <w:kern w:val="0"/>
                <w:sz w:val="24"/>
                <w:szCs w:val="24"/>
              </w:rPr>
              <w:t>）本办法所称中小企业（含中型、小型、微型企业，下同）应当同时符合以下条件：</w:t>
            </w:r>
            <w:r>
              <w:rPr>
                <w:rFonts w:ascii="宋体" w:cs="宋体" w:hint="eastAsia"/>
                <w:b/>
                <w:bCs/>
                <w:kern w:val="0"/>
                <w:sz w:val="24"/>
                <w:szCs w:val="24"/>
              </w:rPr>
              <w:t>①</w:t>
            </w:r>
            <w:r>
              <w:rPr>
                <w:rFonts w:ascii="宋体" w:hAnsi="宋体" w:cs="宋体" w:hint="eastAsia"/>
                <w:b/>
                <w:bCs/>
                <w:kern w:val="0"/>
                <w:sz w:val="24"/>
                <w:szCs w:val="24"/>
              </w:rPr>
              <w:t>符合中小企业划分标准（按《关于印发中小企业划型标准规定的通知》（工信部联企业〔</w:t>
            </w:r>
            <w:r>
              <w:rPr>
                <w:rFonts w:ascii="宋体" w:hAnsi="宋体" w:cs="宋体"/>
                <w:b/>
                <w:bCs/>
                <w:kern w:val="0"/>
                <w:sz w:val="24"/>
                <w:szCs w:val="24"/>
              </w:rPr>
              <w:t>2011</w:t>
            </w:r>
            <w:r>
              <w:rPr>
                <w:rFonts w:ascii="宋体" w:hAnsi="宋体" w:cs="宋体" w:hint="eastAsia"/>
                <w:b/>
                <w:bCs/>
                <w:kern w:val="0"/>
                <w:sz w:val="24"/>
                <w:szCs w:val="24"/>
              </w:rPr>
              <w:t>〕</w:t>
            </w:r>
            <w:r>
              <w:rPr>
                <w:rFonts w:ascii="宋体" w:hAnsi="宋体" w:cs="宋体"/>
                <w:b/>
                <w:bCs/>
                <w:kern w:val="0"/>
                <w:sz w:val="24"/>
                <w:szCs w:val="24"/>
              </w:rPr>
              <w:t>300</w:t>
            </w:r>
            <w:r>
              <w:rPr>
                <w:rFonts w:ascii="宋体" w:hAnsi="宋体" w:cs="宋体" w:hint="eastAsia"/>
                <w:b/>
                <w:bCs/>
                <w:kern w:val="0"/>
                <w:sz w:val="24"/>
                <w:szCs w:val="24"/>
              </w:rPr>
              <w:t>号）执行）；</w:t>
            </w:r>
            <w:r>
              <w:rPr>
                <w:rFonts w:ascii="宋体" w:cs="宋体" w:hint="eastAsia"/>
                <w:b/>
                <w:bCs/>
                <w:kern w:val="0"/>
                <w:sz w:val="24"/>
                <w:szCs w:val="24"/>
              </w:rPr>
              <w:t>②</w:t>
            </w:r>
            <w:r>
              <w:rPr>
                <w:rFonts w:ascii="宋体" w:hAnsi="宋体" w:cs="宋体" w:hint="eastAsia"/>
                <w:b/>
                <w:bCs/>
                <w:kern w:val="0"/>
                <w:sz w:val="24"/>
                <w:szCs w:val="24"/>
              </w:rPr>
              <w:t>提供本企业制造的货物、承担的项目或者服务，或者提供其他中小企业制造的货物。本项所称货物不包括使用大型企业注册商标的货物；</w:t>
            </w:r>
            <w:r>
              <w:rPr>
                <w:rFonts w:ascii="宋体" w:cs="宋体" w:hint="eastAsia"/>
                <w:b/>
                <w:bCs/>
                <w:kern w:val="0"/>
                <w:sz w:val="24"/>
                <w:szCs w:val="24"/>
              </w:rPr>
              <w:t>③</w:t>
            </w:r>
            <w:r>
              <w:rPr>
                <w:rFonts w:ascii="宋体" w:hAnsi="宋体" w:cs="宋体" w:hint="eastAsia"/>
                <w:b/>
                <w:bCs/>
                <w:kern w:val="0"/>
                <w:sz w:val="24"/>
                <w:szCs w:val="24"/>
              </w:rPr>
              <w:t>小型、微型企业提供中型企业制造的货物的，视同为中型企业。（</w:t>
            </w:r>
            <w:r>
              <w:rPr>
                <w:rFonts w:ascii="宋体" w:hAnsi="宋体" w:cs="宋体"/>
                <w:b/>
                <w:bCs/>
                <w:kern w:val="0"/>
                <w:sz w:val="24"/>
                <w:szCs w:val="24"/>
              </w:rPr>
              <w:t>2</w:t>
            </w:r>
            <w:r>
              <w:rPr>
                <w:rFonts w:ascii="宋体" w:hAnsi="宋体" w:cs="宋体" w:hint="eastAsia"/>
                <w:b/>
                <w:bCs/>
                <w:kern w:val="0"/>
                <w:sz w:val="24"/>
                <w:szCs w:val="24"/>
              </w:rPr>
              <w:t>）价格扣除办法：</w:t>
            </w:r>
            <w:r>
              <w:rPr>
                <w:rFonts w:ascii="宋体" w:cs="宋体" w:hint="eastAsia"/>
                <w:b/>
                <w:bCs/>
                <w:kern w:val="0"/>
                <w:sz w:val="24"/>
                <w:szCs w:val="24"/>
              </w:rPr>
              <w:t>①</w:t>
            </w:r>
            <w:r>
              <w:rPr>
                <w:rFonts w:ascii="宋体" w:hAnsi="宋体" w:cs="宋体" w:hint="eastAsia"/>
                <w:b/>
                <w:bCs/>
                <w:kern w:val="0"/>
                <w:sz w:val="24"/>
                <w:szCs w:val="24"/>
              </w:rPr>
              <w:t>对于非专门面向中小企业的项目，对小型和微型企业（或联合体各方均为小型、微型企业的）产品的价格给予</w:t>
            </w:r>
            <w:r>
              <w:rPr>
                <w:rFonts w:ascii="宋体" w:hAnsi="宋体" w:cs="宋体"/>
                <w:b/>
                <w:bCs/>
                <w:kern w:val="0"/>
                <w:sz w:val="24"/>
                <w:szCs w:val="24"/>
              </w:rPr>
              <w:t>6%</w:t>
            </w:r>
            <w:r>
              <w:rPr>
                <w:rFonts w:ascii="宋体" w:hAnsi="宋体" w:cs="宋体" w:hint="eastAsia"/>
                <w:b/>
                <w:bCs/>
                <w:kern w:val="0"/>
                <w:sz w:val="24"/>
                <w:szCs w:val="24"/>
              </w:rPr>
              <w:t>的扣除，用扣除后的价格参与价格分的评审。</w:t>
            </w:r>
            <w:r>
              <w:rPr>
                <w:rFonts w:ascii="宋体" w:cs="宋体" w:hint="eastAsia"/>
                <w:b/>
                <w:bCs/>
                <w:kern w:val="0"/>
                <w:sz w:val="24"/>
                <w:szCs w:val="24"/>
              </w:rPr>
              <w:t>②</w:t>
            </w:r>
            <w:r>
              <w:rPr>
                <w:rFonts w:ascii="宋体" w:hAnsi="宋体" w:cs="宋体" w:hint="eastAsia"/>
                <w:b/>
                <w:bCs/>
                <w:kern w:val="0"/>
                <w:sz w:val="24"/>
                <w:szCs w:val="24"/>
              </w:rPr>
              <w:t>大中型企业和其他自然人、法人或者其他组织与小型、微型企业组成联合体共同参加非专门面向中小企业的政府采购活动的，其联合协议中约定小型、微型企业的协议合同金额占到联合体协议合</w:t>
            </w:r>
            <w:r>
              <w:rPr>
                <w:rFonts w:ascii="宋体" w:hAnsi="宋体" w:cs="宋体" w:hint="eastAsia"/>
                <w:b/>
                <w:bCs/>
                <w:kern w:val="0"/>
                <w:sz w:val="24"/>
                <w:szCs w:val="24"/>
              </w:rPr>
              <w:t>同总金额</w:t>
            </w:r>
            <w:r>
              <w:rPr>
                <w:rFonts w:ascii="宋体" w:hAnsi="宋体" w:cs="宋体"/>
                <w:b/>
                <w:bCs/>
                <w:kern w:val="0"/>
                <w:sz w:val="24"/>
                <w:szCs w:val="24"/>
              </w:rPr>
              <w:t>30%</w:t>
            </w:r>
            <w:r>
              <w:rPr>
                <w:rFonts w:ascii="宋体" w:hAnsi="宋体" w:cs="宋体" w:hint="eastAsia"/>
                <w:b/>
                <w:bCs/>
                <w:kern w:val="0"/>
                <w:sz w:val="24"/>
                <w:szCs w:val="24"/>
              </w:rPr>
              <w:t>以上的，可给予联合体</w:t>
            </w:r>
            <w:r>
              <w:rPr>
                <w:rFonts w:ascii="宋体" w:hAnsi="宋体" w:cs="宋体"/>
                <w:b/>
                <w:bCs/>
                <w:kern w:val="0"/>
                <w:sz w:val="24"/>
                <w:szCs w:val="24"/>
              </w:rPr>
              <w:t>3%</w:t>
            </w:r>
            <w:r>
              <w:rPr>
                <w:rFonts w:ascii="宋体" w:hAnsi="宋体" w:cs="宋体" w:hint="eastAsia"/>
                <w:b/>
                <w:bCs/>
                <w:kern w:val="0"/>
                <w:sz w:val="24"/>
                <w:szCs w:val="24"/>
              </w:rPr>
              <w:t>的价格扣除。（</w:t>
            </w:r>
            <w:r>
              <w:rPr>
                <w:rFonts w:ascii="宋体" w:hAnsi="宋体" w:cs="宋体"/>
                <w:b/>
                <w:bCs/>
                <w:kern w:val="0"/>
                <w:sz w:val="24"/>
                <w:szCs w:val="24"/>
              </w:rPr>
              <w:t>3</w:t>
            </w:r>
            <w:r>
              <w:rPr>
                <w:rFonts w:ascii="宋体" w:hAnsi="宋体" w:cs="宋体" w:hint="eastAsia"/>
                <w:b/>
                <w:bCs/>
                <w:kern w:val="0"/>
                <w:sz w:val="24"/>
                <w:szCs w:val="24"/>
              </w:rPr>
              <w:t>）小型和微型企业适用价格扣除办法时必须同时提供如下证明材料并加盖公章，否则不予价格扣除：</w:t>
            </w:r>
            <w:r>
              <w:rPr>
                <w:rFonts w:ascii="宋体" w:cs="宋体" w:hint="eastAsia"/>
                <w:b/>
                <w:bCs/>
                <w:kern w:val="0"/>
                <w:sz w:val="24"/>
                <w:szCs w:val="24"/>
              </w:rPr>
              <w:t>①</w:t>
            </w:r>
            <w:r>
              <w:rPr>
                <w:rFonts w:ascii="宋体" w:hAnsi="宋体" w:cs="宋体" w:hint="eastAsia"/>
                <w:b/>
                <w:bCs/>
                <w:kern w:val="0"/>
                <w:sz w:val="24"/>
                <w:szCs w:val="24"/>
              </w:rPr>
              <w:t>《中小企业声明函》。</w:t>
            </w:r>
            <w:r>
              <w:rPr>
                <w:rFonts w:ascii="宋体" w:cs="宋体" w:hint="eastAsia"/>
                <w:b/>
                <w:bCs/>
                <w:kern w:val="0"/>
                <w:sz w:val="24"/>
                <w:szCs w:val="24"/>
              </w:rPr>
              <w:t>②</w:t>
            </w:r>
            <w:r>
              <w:rPr>
                <w:rFonts w:ascii="宋体" w:hAnsi="宋体" w:cs="宋体" w:hint="eastAsia"/>
                <w:b/>
                <w:bCs/>
                <w:kern w:val="0"/>
                <w:sz w:val="24"/>
                <w:szCs w:val="24"/>
              </w:rPr>
              <w:t>投标人应提供所投标产品生产厂家的属地中小企业认定主管部门出具的证明函。注：对于执行《福州市中小企业认定管理办法》（榕经信企〔</w:t>
            </w:r>
            <w:r>
              <w:rPr>
                <w:rFonts w:ascii="宋体" w:hAnsi="宋体" w:cs="宋体"/>
                <w:b/>
                <w:bCs/>
                <w:kern w:val="0"/>
                <w:sz w:val="24"/>
                <w:szCs w:val="24"/>
              </w:rPr>
              <w:t>2017</w:t>
            </w:r>
            <w:r>
              <w:rPr>
                <w:rFonts w:ascii="宋体" w:hAnsi="宋体" w:cs="宋体" w:hint="eastAsia"/>
                <w:b/>
                <w:bCs/>
                <w:kern w:val="0"/>
                <w:sz w:val="24"/>
                <w:szCs w:val="24"/>
              </w:rPr>
              <w:t>〕</w:t>
            </w:r>
            <w:r>
              <w:rPr>
                <w:rFonts w:ascii="宋体" w:hAnsi="宋体" w:cs="宋体"/>
                <w:b/>
                <w:bCs/>
                <w:kern w:val="0"/>
                <w:sz w:val="24"/>
                <w:szCs w:val="24"/>
              </w:rPr>
              <w:t>1136</w:t>
            </w:r>
            <w:r>
              <w:rPr>
                <w:rFonts w:ascii="宋体" w:hAnsi="宋体" w:cs="宋体" w:hint="eastAsia"/>
                <w:b/>
                <w:bCs/>
                <w:kern w:val="0"/>
                <w:sz w:val="24"/>
                <w:szCs w:val="24"/>
              </w:rPr>
              <w:t>号）文件的企业，应提供有效期内的《中小企业认定证明》，未执行此文件的企业按照属地中小企业认定主管部门相关规定执行。</w:t>
            </w:r>
            <w:r>
              <w:rPr>
                <w:rFonts w:ascii="宋体" w:cs="宋体" w:hint="eastAsia"/>
                <w:b/>
                <w:bCs/>
                <w:kern w:val="0"/>
                <w:sz w:val="24"/>
                <w:szCs w:val="24"/>
              </w:rPr>
              <w:t>③</w:t>
            </w:r>
            <w:r>
              <w:rPr>
                <w:rFonts w:ascii="宋体" w:hAnsi="宋体" w:cs="宋体" w:hint="eastAsia"/>
                <w:b/>
                <w:bCs/>
                <w:kern w:val="0"/>
                <w:sz w:val="24"/>
                <w:szCs w:val="24"/>
              </w:rPr>
              <w:t>投标人需按招标文件格式</w:t>
            </w:r>
            <w:r>
              <w:rPr>
                <w:rFonts w:ascii="宋体" w:cs="宋体" w:hint="eastAsia"/>
                <w:b/>
                <w:bCs/>
                <w:kern w:val="0"/>
                <w:sz w:val="24"/>
                <w:szCs w:val="24"/>
              </w:rPr>
              <w:t>“</w:t>
            </w:r>
            <w:r>
              <w:rPr>
                <w:rFonts w:ascii="宋体" w:hAnsi="宋体" w:cs="宋体" w:hint="eastAsia"/>
                <w:b/>
                <w:bCs/>
                <w:kern w:val="0"/>
                <w:sz w:val="24"/>
                <w:szCs w:val="24"/>
              </w:rPr>
              <w:t>小型、微型企业产品价格扣除证明材料</w:t>
            </w:r>
            <w:r>
              <w:rPr>
                <w:rFonts w:ascii="宋体" w:cs="宋体" w:hint="eastAsia"/>
                <w:b/>
                <w:bCs/>
                <w:kern w:val="0"/>
                <w:sz w:val="24"/>
                <w:szCs w:val="24"/>
              </w:rPr>
              <w:t>”</w:t>
            </w:r>
            <w:r>
              <w:rPr>
                <w:rFonts w:ascii="宋体" w:hAnsi="宋体" w:cs="宋体" w:hint="eastAsia"/>
                <w:b/>
                <w:bCs/>
                <w:kern w:val="0"/>
                <w:sz w:val="24"/>
                <w:szCs w:val="24"/>
              </w:rPr>
              <w:t>如实填写并提供相应材料。</w:t>
            </w:r>
            <w:r>
              <w:rPr>
                <w:rFonts w:ascii="宋体" w:hAnsi="宋体" w:cs="宋体"/>
                <w:b/>
                <w:bCs/>
                <w:kern w:val="0"/>
                <w:sz w:val="24"/>
                <w:szCs w:val="24"/>
              </w:rPr>
              <w:t>(4</w:t>
            </w:r>
            <w:r>
              <w:rPr>
                <w:rFonts w:ascii="宋体" w:hAnsi="宋体" w:cs="宋体"/>
                <w:b/>
                <w:bCs/>
                <w:kern w:val="0"/>
                <w:sz w:val="24"/>
                <w:szCs w:val="24"/>
              </w:rPr>
              <w:t>)</w:t>
            </w:r>
            <w:r>
              <w:rPr>
                <w:rFonts w:ascii="宋体" w:hAnsi="宋体" w:cs="宋体" w:hint="eastAsia"/>
                <w:b/>
                <w:bCs/>
                <w:kern w:val="0"/>
                <w:sz w:val="24"/>
                <w:szCs w:val="24"/>
              </w:rPr>
              <w:t>根据财政部、司法部联合印发《关于政府采购支持监狱企业发展有关问题的通知》（财库【</w:t>
            </w:r>
            <w:r>
              <w:rPr>
                <w:rFonts w:ascii="宋体" w:hAnsi="宋体" w:cs="宋体"/>
                <w:b/>
                <w:bCs/>
                <w:kern w:val="0"/>
                <w:sz w:val="24"/>
                <w:szCs w:val="24"/>
              </w:rPr>
              <w:t>2014</w:t>
            </w:r>
            <w:r>
              <w:rPr>
                <w:rFonts w:ascii="宋体" w:hAnsi="宋体" w:cs="宋体" w:hint="eastAsia"/>
                <w:b/>
                <w:bCs/>
                <w:kern w:val="0"/>
                <w:sz w:val="24"/>
                <w:szCs w:val="24"/>
              </w:rPr>
              <w:t>】</w:t>
            </w:r>
            <w:r>
              <w:rPr>
                <w:rFonts w:ascii="宋体" w:hAnsi="宋体" w:cs="宋体"/>
                <w:b/>
                <w:bCs/>
                <w:kern w:val="0"/>
                <w:sz w:val="24"/>
                <w:szCs w:val="24"/>
              </w:rPr>
              <w:t>68</w:t>
            </w:r>
            <w:r>
              <w:rPr>
                <w:rFonts w:ascii="宋体" w:hAnsi="宋体" w:cs="宋体" w:hint="eastAsia"/>
                <w:b/>
                <w:bCs/>
                <w:kern w:val="0"/>
                <w:sz w:val="24"/>
                <w:szCs w:val="24"/>
              </w:rPr>
              <w:t>号）文件规定，凡监狱企业参加政府采购活动视同小型、微型企业，享受评审价格扣除的政府采购优惠政策。此次若有监狱企业参加投标的其报价享受</w:t>
            </w:r>
            <w:r>
              <w:rPr>
                <w:rFonts w:ascii="宋体" w:hAnsi="宋体" w:cs="宋体"/>
                <w:b/>
                <w:bCs/>
                <w:kern w:val="0"/>
                <w:sz w:val="24"/>
                <w:szCs w:val="24"/>
              </w:rPr>
              <w:t>6%</w:t>
            </w:r>
            <w:r>
              <w:rPr>
                <w:rFonts w:ascii="宋体" w:hAnsi="宋体" w:cs="宋体" w:hint="eastAsia"/>
                <w:b/>
                <w:bCs/>
                <w:kern w:val="0"/>
                <w:sz w:val="24"/>
                <w:szCs w:val="24"/>
              </w:rPr>
              <w:t>的价格扣除，且无需提供上述所要求的证明材料，但必须提供由省级以上监狱管理局、戒毒管理局（含新疆生产建设兵团）出具的属于监狱企业的证明文件，否则评审时不予价格扣除优惠。（</w:t>
            </w:r>
            <w:r>
              <w:rPr>
                <w:rFonts w:ascii="宋体" w:hAnsi="宋体" w:cs="宋体"/>
                <w:b/>
                <w:bCs/>
                <w:kern w:val="0"/>
                <w:sz w:val="24"/>
                <w:szCs w:val="24"/>
              </w:rPr>
              <w:t>5</w:t>
            </w:r>
            <w:r>
              <w:rPr>
                <w:rFonts w:ascii="宋体" w:hAnsi="宋体" w:cs="宋体" w:hint="eastAsia"/>
                <w:b/>
                <w:bCs/>
                <w:kern w:val="0"/>
                <w:sz w:val="24"/>
                <w:szCs w:val="24"/>
              </w:rPr>
              <w:t>）根据财政部、民政部、中国残疾人联合会联合发布《关于促进残疾人就业政府采购政策的通知》（财库〔</w:t>
            </w:r>
            <w:r>
              <w:rPr>
                <w:rFonts w:ascii="宋体" w:hAnsi="宋体" w:cs="宋体"/>
                <w:b/>
                <w:bCs/>
                <w:kern w:val="0"/>
                <w:sz w:val="24"/>
                <w:szCs w:val="24"/>
              </w:rPr>
              <w:t>2017</w:t>
            </w:r>
            <w:r>
              <w:rPr>
                <w:rFonts w:ascii="宋体" w:hAnsi="宋体" w:cs="宋体" w:hint="eastAsia"/>
                <w:b/>
                <w:bCs/>
                <w:kern w:val="0"/>
                <w:sz w:val="24"/>
                <w:szCs w:val="24"/>
              </w:rPr>
              <w:t>〕</w:t>
            </w:r>
            <w:r>
              <w:rPr>
                <w:rFonts w:ascii="宋体" w:hAnsi="宋体" w:cs="宋体"/>
                <w:b/>
                <w:bCs/>
                <w:kern w:val="0"/>
                <w:sz w:val="24"/>
                <w:szCs w:val="24"/>
              </w:rPr>
              <w:t>141</w:t>
            </w:r>
            <w:r>
              <w:rPr>
                <w:rFonts w:ascii="宋体" w:hAnsi="宋体" w:cs="宋体" w:hint="eastAsia"/>
                <w:b/>
                <w:bCs/>
                <w:kern w:val="0"/>
                <w:sz w:val="24"/>
                <w:szCs w:val="24"/>
              </w:rPr>
              <w:t>号）文件规定，残疾人福利性单位视同小型、微型企业，享受评审中价格扣除的政府采购政策。残疾人福利性单位属于小型、微型企业的，不重复享受政策。此次若有残疾人福利性单位参加投标的只需提供《残疾人福利性单位声明函》，并对声明的真实性负责。</w:t>
            </w:r>
          </w:p>
        </w:tc>
      </w:tr>
    </w:tbl>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hAnsi="宋体" w:cs="宋体" w:hint="eastAsia"/>
          <w:color w:val="393939"/>
          <w:kern w:val="0"/>
          <w:sz w:val="24"/>
          <w:szCs w:val="24"/>
        </w:rPr>
        <w:t>②</w:t>
      </w:r>
      <w:r>
        <w:rPr>
          <w:rFonts w:ascii="宋体" w:eastAsia="微软雅黑" w:hAnsi="宋体" w:cs="宋体" w:hint="eastAsia"/>
          <w:color w:val="393939"/>
          <w:kern w:val="0"/>
          <w:sz w:val="24"/>
          <w:szCs w:val="24"/>
        </w:rPr>
        <w:t>技术项（</w:t>
      </w:r>
      <w:r>
        <w:rPr>
          <w:rFonts w:eastAsia="微软雅黑" w:cs="宋体"/>
          <w:color w:val="393939"/>
          <w:kern w:val="0"/>
          <w:sz w:val="24"/>
          <w:szCs w:val="24"/>
        </w:rPr>
        <w:t>F2</w:t>
      </w:r>
      <w:r>
        <w:rPr>
          <w:rFonts w:ascii="宋体" w:eastAsia="微软雅黑" w:hAnsi="宋体" w:cs="宋体" w:hint="eastAsia"/>
          <w:color w:val="393939"/>
          <w:kern w:val="0"/>
          <w:sz w:val="24"/>
          <w:szCs w:val="24"/>
        </w:rPr>
        <w:t>×</w:t>
      </w:r>
      <w:r>
        <w:rPr>
          <w:rFonts w:eastAsia="微软雅黑" w:cs="宋体"/>
          <w:color w:val="393939"/>
          <w:kern w:val="0"/>
          <w:sz w:val="24"/>
          <w:szCs w:val="24"/>
        </w:rPr>
        <w:t>A2</w:t>
      </w:r>
      <w:r>
        <w:rPr>
          <w:rFonts w:ascii="宋体" w:eastAsia="微软雅黑" w:hAnsi="宋体" w:cs="宋体" w:hint="eastAsia"/>
          <w:color w:val="393939"/>
          <w:kern w:val="0"/>
          <w:sz w:val="24"/>
          <w:szCs w:val="24"/>
        </w:rPr>
        <w:t>）满分为</w:t>
      </w:r>
      <w:r>
        <w:rPr>
          <w:rFonts w:ascii="宋体" w:eastAsia="微软雅黑" w:hAnsi="宋体" w:cs="宋体" w:hint="eastAsia"/>
          <w:color w:val="393939"/>
          <w:kern w:val="0"/>
          <w:sz w:val="24"/>
          <w:szCs w:val="24"/>
          <w:u w:val="single"/>
        </w:rPr>
        <w:t>50</w:t>
      </w:r>
      <w:r>
        <w:rPr>
          <w:rFonts w:ascii="宋体" w:eastAsia="微软雅黑" w:hAnsi="宋体" w:cs="宋体" w:hint="eastAsia"/>
          <w:color w:val="393939"/>
          <w:kern w:val="0"/>
          <w:sz w:val="24"/>
          <w:szCs w:val="24"/>
        </w:rPr>
        <w:t>分。</w:t>
      </w:r>
    </w:p>
    <w:tbl>
      <w:tblPr>
        <w:tblW w:w="832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413"/>
        <w:gridCol w:w="412"/>
        <w:gridCol w:w="7497"/>
      </w:tblGrid>
      <w:tr w:rsidR="00E6704B">
        <w:trPr>
          <w:tblHeader/>
        </w:trPr>
        <w:tc>
          <w:tcPr>
            <w:tcW w:w="413"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评标项目</w:t>
            </w:r>
          </w:p>
        </w:tc>
        <w:tc>
          <w:tcPr>
            <w:tcW w:w="412"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评标分值</w:t>
            </w:r>
          </w:p>
        </w:tc>
        <w:tc>
          <w:tcPr>
            <w:tcW w:w="7497"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评标方法描述</w:t>
            </w:r>
          </w:p>
        </w:tc>
      </w:tr>
      <w:tr w:rsidR="00E6704B">
        <w:tc>
          <w:tcPr>
            <w:tcW w:w="413"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A1</w:t>
            </w:r>
          </w:p>
        </w:tc>
        <w:tc>
          <w:tcPr>
            <w:tcW w:w="412"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4</w:t>
            </w:r>
            <w:r>
              <w:rPr>
                <w:rFonts w:ascii="宋体" w:hAnsi="宋体" w:cs="宋体" w:hint="eastAsia"/>
                <w:kern w:val="0"/>
                <w:sz w:val="24"/>
                <w:szCs w:val="24"/>
              </w:rPr>
              <w:t>4</w:t>
            </w:r>
          </w:p>
        </w:tc>
        <w:tc>
          <w:tcPr>
            <w:tcW w:w="7497"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评委将依据投标人所提供的技术和服务要求响应表，参照招标文件中技术和服务要求进行评价：完全满足招标文件要求的得</w:t>
            </w:r>
            <w:r>
              <w:rPr>
                <w:rFonts w:ascii="宋体" w:hAnsi="宋体" w:cs="宋体"/>
                <w:kern w:val="0"/>
                <w:sz w:val="24"/>
                <w:szCs w:val="24"/>
              </w:rPr>
              <w:t>4</w:t>
            </w:r>
            <w:r>
              <w:rPr>
                <w:rFonts w:ascii="宋体" w:hAnsi="宋体" w:cs="宋体" w:hint="eastAsia"/>
                <w:kern w:val="0"/>
                <w:sz w:val="24"/>
                <w:szCs w:val="24"/>
              </w:rPr>
              <w:t>4</w:t>
            </w:r>
            <w:r>
              <w:rPr>
                <w:rFonts w:ascii="宋体" w:hAnsi="宋体" w:cs="宋体" w:hint="eastAsia"/>
                <w:kern w:val="0"/>
                <w:sz w:val="24"/>
                <w:szCs w:val="24"/>
              </w:rPr>
              <w:t>分，技术参数中带</w:t>
            </w:r>
            <w:r>
              <w:rPr>
                <w:rFonts w:ascii="宋体" w:cs="宋体" w:hint="eastAsia"/>
                <w:kern w:val="0"/>
                <w:sz w:val="24"/>
                <w:szCs w:val="24"/>
              </w:rPr>
              <w:t>“▲”</w:t>
            </w:r>
            <w:r>
              <w:rPr>
                <w:rFonts w:ascii="宋体" w:hAnsi="宋体" w:cs="宋体" w:hint="eastAsia"/>
                <w:kern w:val="0"/>
                <w:sz w:val="24"/>
                <w:szCs w:val="24"/>
              </w:rPr>
              <w:t>号条款为重要技术指标，每负偏离一项扣</w:t>
            </w:r>
            <w:r>
              <w:rPr>
                <w:rFonts w:ascii="宋体" w:hAnsi="宋体" w:cs="宋体"/>
                <w:kern w:val="0"/>
                <w:sz w:val="24"/>
                <w:szCs w:val="24"/>
              </w:rPr>
              <w:t>3</w:t>
            </w:r>
            <w:r>
              <w:rPr>
                <w:rFonts w:ascii="宋体" w:hAnsi="宋体" w:cs="宋体" w:hint="eastAsia"/>
                <w:kern w:val="0"/>
                <w:sz w:val="24"/>
                <w:szCs w:val="24"/>
              </w:rPr>
              <w:t>分，若带</w:t>
            </w:r>
            <w:r>
              <w:rPr>
                <w:rFonts w:ascii="宋体" w:cs="宋体" w:hint="eastAsia"/>
                <w:kern w:val="0"/>
                <w:sz w:val="24"/>
                <w:szCs w:val="24"/>
              </w:rPr>
              <w:t>“▲”</w:t>
            </w:r>
            <w:r>
              <w:rPr>
                <w:rFonts w:ascii="宋体" w:hAnsi="宋体" w:cs="宋体" w:hint="eastAsia"/>
                <w:kern w:val="0"/>
                <w:sz w:val="24"/>
                <w:szCs w:val="24"/>
              </w:rPr>
              <w:t>的技术参数有两项及两项以上负偏离时，则视为实质性偏离招标文件要求，按无效投标处理，未带</w:t>
            </w:r>
            <w:r>
              <w:rPr>
                <w:rFonts w:ascii="宋体" w:cs="宋体" w:hint="eastAsia"/>
                <w:kern w:val="0"/>
                <w:sz w:val="24"/>
                <w:szCs w:val="24"/>
              </w:rPr>
              <w:t>“▲”</w:t>
            </w:r>
            <w:r>
              <w:rPr>
                <w:rFonts w:ascii="宋体" w:hAnsi="宋体" w:cs="宋体" w:hint="eastAsia"/>
                <w:kern w:val="0"/>
                <w:sz w:val="24"/>
                <w:szCs w:val="24"/>
              </w:rPr>
              <w:t>号条款每负偏离一项扣</w:t>
            </w:r>
            <w:r>
              <w:rPr>
                <w:rFonts w:ascii="宋体" w:hAnsi="宋体" w:cs="宋体"/>
                <w:kern w:val="0"/>
                <w:sz w:val="24"/>
                <w:szCs w:val="24"/>
              </w:rPr>
              <w:t>2</w:t>
            </w:r>
            <w:r>
              <w:rPr>
                <w:rFonts w:ascii="宋体" w:hAnsi="宋体" w:cs="宋体" w:hint="eastAsia"/>
                <w:kern w:val="0"/>
                <w:sz w:val="24"/>
                <w:szCs w:val="24"/>
              </w:rPr>
              <w:t>分。</w:t>
            </w:r>
          </w:p>
        </w:tc>
      </w:tr>
      <w:tr w:rsidR="00E6704B">
        <w:tc>
          <w:tcPr>
            <w:tcW w:w="413"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A2</w:t>
            </w:r>
          </w:p>
        </w:tc>
        <w:tc>
          <w:tcPr>
            <w:tcW w:w="412"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3</w:t>
            </w:r>
          </w:p>
        </w:tc>
        <w:tc>
          <w:tcPr>
            <w:tcW w:w="7497"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、彩页资料完整且能佐证所投标产品的主要技术参数及功能得</w:t>
            </w:r>
            <w:r>
              <w:rPr>
                <w:rFonts w:ascii="宋体" w:hAnsi="宋体" w:cs="宋体"/>
                <w:kern w:val="0"/>
                <w:sz w:val="24"/>
                <w:szCs w:val="24"/>
              </w:rPr>
              <w:t xml:space="preserve">3 </w:t>
            </w:r>
            <w:r>
              <w:rPr>
                <w:rFonts w:ascii="宋体" w:hAnsi="宋体" w:cs="宋体" w:hint="eastAsia"/>
                <w:kern w:val="0"/>
                <w:sz w:val="24"/>
                <w:szCs w:val="24"/>
              </w:rPr>
              <w:t>分；</w:t>
            </w:r>
            <w:r>
              <w:rPr>
                <w:rFonts w:ascii="宋体" w:hAnsi="宋体" w:cs="宋体"/>
                <w:kern w:val="0"/>
                <w:sz w:val="24"/>
                <w:szCs w:val="24"/>
              </w:rPr>
              <w:t>2</w:t>
            </w:r>
            <w:r>
              <w:rPr>
                <w:rFonts w:ascii="宋体" w:hAnsi="宋体" w:cs="宋体" w:hint="eastAsia"/>
                <w:kern w:val="0"/>
                <w:sz w:val="24"/>
                <w:szCs w:val="24"/>
              </w:rPr>
              <w:t>、无彩页资料原件，但其复印件能佐证所投标产品的主要技术参数及功能得</w:t>
            </w:r>
            <w:r>
              <w:rPr>
                <w:rFonts w:ascii="宋体" w:hAnsi="宋体" w:cs="宋体"/>
                <w:kern w:val="0"/>
                <w:sz w:val="24"/>
                <w:szCs w:val="24"/>
              </w:rPr>
              <w:t>2</w:t>
            </w:r>
            <w:r>
              <w:rPr>
                <w:rFonts w:ascii="宋体" w:hAnsi="宋体" w:cs="宋体" w:hint="eastAsia"/>
                <w:kern w:val="0"/>
                <w:sz w:val="24"/>
                <w:szCs w:val="24"/>
              </w:rPr>
              <w:t>分；</w:t>
            </w:r>
            <w:r>
              <w:rPr>
                <w:rFonts w:ascii="宋体" w:hAnsi="宋体" w:cs="宋体"/>
                <w:kern w:val="0"/>
                <w:sz w:val="24"/>
                <w:szCs w:val="24"/>
              </w:rPr>
              <w:t xml:space="preserve"> 3</w:t>
            </w:r>
            <w:r>
              <w:rPr>
                <w:rFonts w:ascii="宋体" w:hAnsi="宋体" w:cs="宋体" w:hint="eastAsia"/>
                <w:kern w:val="0"/>
                <w:sz w:val="24"/>
                <w:szCs w:val="24"/>
              </w:rPr>
              <w:t>、彩页资料或复印件仅能部分佐证所投标产品的主要技术参数及功能得</w:t>
            </w:r>
            <w:r>
              <w:rPr>
                <w:rFonts w:ascii="宋体" w:hAnsi="宋体" w:cs="宋体"/>
                <w:kern w:val="0"/>
                <w:sz w:val="24"/>
                <w:szCs w:val="24"/>
              </w:rPr>
              <w:t>1</w:t>
            </w:r>
            <w:r>
              <w:rPr>
                <w:rFonts w:ascii="宋体" w:hAnsi="宋体" w:cs="宋体" w:hint="eastAsia"/>
                <w:kern w:val="0"/>
                <w:sz w:val="24"/>
                <w:szCs w:val="24"/>
              </w:rPr>
              <w:t>分；</w:t>
            </w:r>
            <w:r>
              <w:rPr>
                <w:rFonts w:ascii="宋体" w:hAnsi="宋体" w:cs="宋体"/>
                <w:kern w:val="0"/>
                <w:sz w:val="24"/>
                <w:szCs w:val="24"/>
              </w:rPr>
              <w:t xml:space="preserve"> 4</w:t>
            </w:r>
            <w:r>
              <w:rPr>
                <w:rFonts w:ascii="宋体" w:hAnsi="宋体" w:cs="宋体" w:hint="eastAsia"/>
                <w:kern w:val="0"/>
                <w:sz w:val="24"/>
                <w:szCs w:val="24"/>
              </w:rPr>
              <w:t>、无提供彩页资料，或提供的彩页资料与所投产品的规格型号不一致，或彩页资料及复印件不能佐证所投标产品的主要技术参数及功能不得分。</w:t>
            </w:r>
          </w:p>
        </w:tc>
      </w:tr>
      <w:tr w:rsidR="00E6704B">
        <w:tc>
          <w:tcPr>
            <w:tcW w:w="413"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A3</w:t>
            </w:r>
          </w:p>
        </w:tc>
        <w:tc>
          <w:tcPr>
            <w:tcW w:w="412"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3</w:t>
            </w:r>
          </w:p>
        </w:tc>
        <w:tc>
          <w:tcPr>
            <w:tcW w:w="7497"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根据各投标人所投产品配置的合理性、齐全性、先进性以及对招标文件中各项配置要求的响应承诺情况由评委在</w:t>
            </w:r>
            <w:r>
              <w:rPr>
                <w:rFonts w:ascii="宋体" w:hAnsi="宋体" w:cs="宋体"/>
                <w:kern w:val="0"/>
                <w:sz w:val="24"/>
                <w:szCs w:val="24"/>
              </w:rPr>
              <w:t>0-</w:t>
            </w:r>
            <w:r>
              <w:rPr>
                <w:rFonts w:ascii="宋体" w:hAnsi="宋体" w:cs="宋体" w:hint="eastAsia"/>
                <w:kern w:val="0"/>
                <w:sz w:val="24"/>
                <w:szCs w:val="24"/>
              </w:rPr>
              <w:t>3</w:t>
            </w:r>
            <w:r>
              <w:rPr>
                <w:rFonts w:ascii="宋体" w:hAnsi="宋体" w:cs="宋体" w:hint="eastAsia"/>
                <w:kern w:val="0"/>
                <w:sz w:val="24"/>
                <w:szCs w:val="24"/>
              </w:rPr>
              <w:t>分之间打分。</w:t>
            </w:r>
          </w:p>
        </w:tc>
      </w:tr>
    </w:tbl>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hAnsi="宋体" w:cs="宋体" w:hint="eastAsia"/>
          <w:color w:val="393939"/>
          <w:kern w:val="0"/>
          <w:sz w:val="24"/>
          <w:szCs w:val="24"/>
        </w:rPr>
        <w:t>③</w:t>
      </w:r>
      <w:r>
        <w:rPr>
          <w:rFonts w:ascii="宋体" w:eastAsia="微软雅黑" w:hAnsi="宋体" w:cs="宋体" w:hint="eastAsia"/>
          <w:color w:val="393939"/>
          <w:kern w:val="0"/>
          <w:sz w:val="24"/>
          <w:szCs w:val="24"/>
        </w:rPr>
        <w:t>商务项（</w:t>
      </w:r>
      <w:r>
        <w:rPr>
          <w:rFonts w:eastAsia="微软雅黑" w:cs="宋体"/>
          <w:color w:val="393939"/>
          <w:kern w:val="0"/>
          <w:sz w:val="24"/>
          <w:szCs w:val="24"/>
        </w:rPr>
        <w:t>F3</w:t>
      </w:r>
      <w:r>
        <w:rPr>
          <w:rFonts w:ascii="宋体" w:eastAsia="微软雅黑" w:hAnsi="宋体" w:cs="宋体" w:hint="eastAsia"/>
          <w:color w:val="393939"/>
          <w:kern w:val="0"/>
          <w:sz w:val="24"/>
          <w:szCs w:val="24"/>
        </w:rPr>
        <w:t>×</w:t>
      </w:r>
      <w:r>
        <w:rPr>
          <w:rFonts w:eastAsia="微软雅黑" w:cs="宋体"/>
          <w:color w:val="393939"/>
          <w:kern w:val="0"/>
          <w:sz w:val="24"/>
          <w:szCs w:val="24"/>
        </w:rPr>
        <w:t>A3</w:t>
      </w:r>
      <w:r>
        <w:rPr>
          <w:rFonts w:ascii="宋体" w:eastAsia="微软雅黑" w:hAnsi="宋体" w:cs="宋体" w:hint="eastAsia"/>
          <w:color w:val="393939"/>
          <w:kern w:val="0"/>
          <w:sz w:val="24"/>
          <w:szCs w:val="24"/>
        </w:rPr>
        <w:t>）满分为</w:t>
      </w:r>
      <w:r>
        <w:rPr>
          <w:rFonts w:ascii="宋体" w:eastAsia="微软雅黑" w:hAnsi="宋体" w:cs="宋体"/>
          <w:color w:val="393939"/>
          <w:kern w:val="0"/>
          <w:sz w:val="24"/>
          <w:szCs w:val="24"/>
          <w:u w:val="single"/>
        </w:rPr>
        <w:t>1</w:t>
      </w:r>
      <w:r>
        <w:rPr>
          <w:rFonts w:ascii="宋体" w:eastAsia="微软雅黑" w:hAnsi="宋体" w:cs="宋体" w:hint="eastAsia"/>
          <w:color w:val="393939"/>
          <w:kern w:val="0"/>
          <w:sz w:val="24"/>
          <w:szCs w:val="24"/>
          <w:u w:val="single"/>
        </w:rPr>
        <w:t>5</w:t>
      </w:r>
      <w:r>
        <w:rPr>
          <w:rFonts w:ascii="宋体" w:eastAsia="微软雅黑" w:hAnsi="宋体" w:cs="宋体" w:hint="eastAsia"/>
          <w:color w:val="393939"/>
          <w:kern w:val="0"/>
          <w:sz w:val="24"/>
          <w:szCs w:val="24"/>
        </w:rPr>
        <w:t>分。</w:t>
      </w:r>
    </w:p>
    <w:tbl>
      <w:tblPr>
        <w:tblW w:w="8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45"/>
        <w:gridCol w:w="616"/>
        <w:gridCol w:w="7155"/>
      </w:tblGrid>
      <w:tr w:rsidR="00E6704B">
        <w:trPr>
          <w:tblHeader/>
        </w:trPr>
        <w:tc>
          <w:tcPr>
            <w:tcW w:w="545"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评标项目</w:t>
            </w:r>
          </w:p>
        </w:tc>
        <w:tc>
          <w:tcPr>
            <w:tcW w:w="616"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评标分值</w:t>
            </w:r>
          </w:p>
        </w:tc>
        <w:tc>
          <w:tcPr>
            <w:tcW w:w="7155"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评标方法描述</w:t>
            </w:r>
          </w:p>
        </w:tc>
      </w:tr>
      <w:tr w:rsidR="00E6704B">
        <w:tc>
          <w:tcPr>
            <w:tcW w:w="545" w:type="dxa"/>
            <w:vAlign w:val="center"/>
          </w:tcPr>
          <w:p w:rsidR="00E6704B" w:rsidRDefault="00AE7251">
            <w:pPr>
              <w:widowControl/>
              <w:jc w:val="left"/>
              <w:rPr>
                <w:rFonts w:ascii="宋体" w:cs="宋体"/>
                <w:kern w:val="0"/>
                <w:sz w:val="24"/>
                <w:szCs w:val="24"/>
              </w:rPr>
            </w:pPr>
            <w:r>
              <w:rPr>
                <w:rFonts w:ascii="宋体" w:hAnsi="宋体" w:cs="宋体"/>
                <w:kern w:val="0"/>
                <w:sz w:val="24"/>
                <w:szCs w:val="24"/>
              </w:rPr>
              <w:t>B1</w:t>
            </w:r>
          </w:p>
        </w:tc>
        <w:tc>
          <w:tcPr>
            <w:tcW w:w="616" w:type="dxa"/>
            <w:vAlign w:val="center"/>
          </w:tcPr>
          <w:p w:rsidR="00E6704B" w:rsidRDefault="00AE7251">
            <w:pPr>
              <w:widowControl/>
              <w:jc w:val="left"/>
              <w:rPr>
                <w:rFonts w:ascii="宋体" w:cs="宋体"/>
                <w:kern w:val="0"/>
                <w:sz w:val="24"/>
                <w:szCs w:val="24"/>
              </w:rPr>
            </w:pPr>
            <w:r>
              <w:rPr>
                <w:rFonts w:ascii="宋体" w:hAnsi="宋体" w:cs="宋体"/>
                <w:kern w:val="0"/>
                <w:sz w:val="24"/>
                <w:szCs w:val="24"/>
              </w:rPr>
              <w:t>1.5</w:t>
            </w:r>
          </w:p>
        </w:tc>
        <w:tc>
          <w:tcPr>
            <w:tcW w:w="7155"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根据投标人提供的维修服务响应情况由评委在</w:t>
            </w:r>
            <w:r>
              <w:rPr>
                <w:rFonts w:ascii="宋体" w:hAnsi="宋体" w:cs="宋体"/>
                <w:kern w:val="0"/>
                <w:sz w:val="24"/>
                <w:szCs w:val="24"/>
              </w:rPr>
              <w:t>0-1.5</w:t>
            </w:r>
            <w:r>
              <w:rPr>
                <w:rFonts w:ascii="宋体" w:hAnsi="宋体" w:cs="宋体" w:hint="eastAsia"/>
                <w:kern w:val="0"/>
                <w:sz w:val="24"/>
                <w:szCs w:val="24"/>
              </w:rPr>
              <w:t>分之间打分。</w:t>
            </w:r>
          </w:p>
        </w:tc>
      </w:tr>
      <w:tr w:rsidR="00E6704B">
        <w:tc>
          <w:tcPr>
            <w:tcW w:w="545" w:type="dxa"/>
            <w:vAlign w:val="center"/>
          </w:tcPr>
          <w:p w:rsidR="00E6704B" w:rsidRDefault="00AE7251">
            <w:pPr>
              <w:widowControl/>
              <w:jc w:val="left"/>
              <w:rPr>
                <w:rFonts w:ascii="宋体" w:cs="宋体"/>
                <w:kern w:val="0"/>
                <w:sz w:val="24"/>
                <w:szCs w:val="24"/>
              </w:rPr>
            </w:pPr>
            <w:r>
              <w:rPr>
                <w:rFonts w:ascii="宋体" w:hAnsi="宋体" w:cs="宋体"/>
                <w:kern w:val="0"/>
                <w:sz w:val="24"/>
                <w:szCs w:val="24"/>
              </w:rPr>
              <w:t>B2</w:t>
            </w:r>
          </w:p>
        </w:tc>
        <w:tc>
          <w:tcPr>
            <w:tcW w:w="616"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2</w:t>
            </w:r>
            <w:r>
              <w:rPr>
                <w:rFonts w:ascii="宋体" w:hAnsi="宋体" w:cs="宋体"/>
                <w:kern w:val="0"/>
                <w:sz w:val="24"/>
                <w:szCs w:val="24"/>
              </w:rPr>
              <w:t>.5</w:t>
            </w:r>
          </w:p>
        </w:tc>
        <w:tc>
          <w:tcPr>
            <w:tcW w:w="7155"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根据投标人设置的售后服务机构人员资质、专业人员配备情况及现有维修服务能力由评委在</w:t>
            </w:r>
            <w:r>
              <w:rPr>
                <w:rFonts w:ascii="宋体" w:hAnsi="宋体" w:cs="宋体"/>
                <w:kern w:val="0"/>
                <w:sz w:val="24"/>
                <w:szCs w:val="24"/>
              </w:rPr>
              <w:t>0-</w:t>
            </w:r>
            <w:r>
              <w:rPr>
                <w:rFonts w:ascii="宋体" w:hAnsi="宋体" w:cs="宋体" w:hint="eastAsia"/>
                <w:kern w:val="0"/>
                <w:sz w:val="24"/>
                <w:szCs w:val="24"/>
              </w:rPr>
              <w:t>2</w:t>
            </w:r>
            <w:r>
              <w:rPr>
                <w:rFonts w:ascii="宋体" w:hAnsi="宋体" w:cs="宋体"/>
                <w:kern w:val="0"/>
                <w:sz w:val="24"/>
                <w:szCs w:val="24"/>
              </w:rPr>
              <w:t>.5</w:t>
            </w:r>
            <w:r>
              <w:rPr>
                <w:rFonts w:ascii="宋体" w:hAnsi="宋体" w:cs="宋体" w:hint="eastAsia"/>
                <w:kern w:val="0"/>
                <w:sz w:val="24"/>
                <w:szCs w:val="24"/>
              </w:rPr>
              <w:t>分之间打分。</w:t>
            </w:r>
          </w:p>
        </w:tc>
      </w:tr>
      <w:tr w:rsidR="00E6704B">
        <w:tc>
          <w:tcPr>
            <w:tcW w:w="545" w:type="dxa"/>
            <w:vAlign w:val="center"/>
          </w:tcPr>
          <w:p w:rsidR="00E6704B" w:rsidRDefault="00AE7251">
            <w:pPr>
              <w:widowControl/>
              <w:jc w:val="left"/>
              <w:rPr>
                <w:rFonts w:ascii="宋体" w:cs="宋体"/>
                <w:kern w:val="0"/>
                <w:sz w:val="24"/>
                <w:szCs w:val="24"/>
              </w:rPr>
            </w:pPr>
            <w:r>
              <w:rPr>
                <w:rFonts w:ascii="宋体" w:hAnsi="宋体" w:cs="宋体"/>
                <w:kern w:val="0"/>
                <w:sz w:val="24"/>
                <w:szCs w:val="24"/>
              </w:rPr>
              <w:t>B3</w:t>
            </w:r>
          </w:p>
        </w:tc>
        <w:tc>
          <w:tcPr>
            <w:tcW w:w="616" w:type="dxa"/>
            <w:vAlign w:val="center"/>
          </w:tcPr>
          <w:p w:rsidR="00E6704B" w:rsidRDefault="00AE7251">
            <w:pPr>
              <w:widowControl/>
              <w:jc w:val="left"/>
              <w:rPr>
                <w:rFonts w:ascii="宋体" w:cs="宋体"/>
                <w:kern w:val="0"/>
                <w:sz w:val="24"/>
                <w:szCs w:val="24"/>
              </w:rPr>
            </w:pPr>
            <w:r>
              <w:rPr>
                <w:rFonts w:ascii="宋体" w:hAnsi="宋体" w:cs="宋体"/>
                <w:kern w:val="0"/>
                <w:sz w:val="24"/>
                <w:szCs w:val="24"/>
              </w:rPr>
              <w:t>3</w:t>
            </w:r>
          </w:p>
        </w:tc>
        <w:tc>
          <w:tcPr>
            <w:tcW w:w="7155"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根据投标人对所投产品保修期的承诺情况进行评分，在满足招标文件要求的基础上每延长一年得</w:t>
            </w:r>
            <w:r>
              <w:rPr>
                <w:rFonts w:ascii="宋体" w:hAnsi="宋体" w:cs="宋体"/>
                <w:kern w:val="0"/>
                <w:sz w:val="24"/>
                <w:szCs w:val="24"/>
              </w:rPr>
              <w:t>1.5</w:t>
            </w:r>
            <w:r>
              <w:rPr>
                <w:rFonts w:ascii="宋体" w:hAnsi="宋体" w:cs="宋体" w:hint="eastAsia"/>
                <w:kern w:val="0"/>
                <w:sz w:val="24"/>
                <w:szCs w:val="24"/>
              </w:rPr>
              <w:t>分，没有延长的不得分，满分</w:t>
            </w:r>
            <w:r>
              <w:rPr>
                <w:rFonts w:ascii="宋体" w:hAnsi="宋体" w:cs="宋体"/>
                <w:kern w:val="0"/>
                <w:sz w:val="24"/>
                <w:szCs w:val="24"/>
              </w:rPr>
              <w:t>3</w:t>
            </w:r>
            <w:r>
              <w:rPr>
                <w:rFonts w:ascii="宋体" w:hAnsi="宋体" w:cs="宋体" w:hint="eastAsia"/>
                <w:kern w:val="0"/>
                <w:sz w:val="24"/>
                <w:szCs w:val="24"/>
              </w:rPr>
              <w:t>分。</w:t>
            </w:r>
          </w:p>
        </w:tc>
      </w:tr>
      <w:tr w:rsidR="00E6704B">
        <w:tc>
          <w:tcPr>
            <w:tcW w:w="545" w:type="dxa"/>
            <w:vAlign w:val="center"/>
          </w:tcPr>
          <w:p w:rsidR="00E6704B" w:rsidRDefault="00AE7251">
            <w:pPr>
              <w:widowControl/>
              <w:jc w:val="left"/>
              <w:rPr>
                <w:rFonts w:ascii="宋体" w:cs="宋体"/>
                <w:kern w:val="0"/>
                <w:sz w:val="24"/>
                <w:szCs w:val="24"/>
              </w:rPr>
            </w:pPr>
            <w:r>
              <w:rPr>
                <w:rFonts w:ascii="宋体" w:hAnsi="宋体" w:cs="宋体"/>
                <w:kern w:val="0"/>
                <w:sz w:val="24"/>
                <w:szCs w:val="24"/>
              </w:rPr>
              <w:t>B4</w:t>
            </w:r>
          </w:p>
        </w:tc>
        <w:tc>
          <w:tcPr>
            <w:tcW w:w="616" w:type="dxa"/>
            <w:vAlign w:val="center"/>
          </w:tcPr>
          <w:p w:rsidR="00E6704B" w:rsidRDefault="00AE7251">
            <w:pPr>
              <w:widowControl/>
              <w:jc w:val="left"/>
              <w:rPr>
                <w:rFonts w:ascii="宋体" w:cs="宋体"/>
                <w:kern w:val="0"/>
                <w:sz w:val="24"/>
                <w:szCs w:val="24"/>
              </w:rPr>
            </w:pPr>
            <w:r>
              <w:rPr>
                <w:rFonts w:ascii="宋体" w:hAnsi="宋体" w:cs="宋体"/>
                <w:kern w:val="0"/>
                <w:sz w:val="24"/>
                <w:szCs w:val="24"/>
              </w:rPr>
              <w:t>1</w:t>
            </w:r>
          </w:p>
        </w:tc>
        <w:tc>
          <w:tcPr>
            <w:tcW w:w="7155"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根据投标人提供的现场技术培训方案的可行性、合理性、实用性等情况，由评委在</w:t>
            </w:r>
            <w:r>
              <w:rPr>
                <w:rFonts w:ascii="宋体" w:hAnsi="宋体" w:cs="宋体"/>
                <w:kern w:val="0"/>
                <w:sz w:val="24"/>
                <w:szCs w:val="24"/>
              </w:rPr>
              <w:t>0-1</w:t>
            </w:r>
            <w:r>
              <w:rPr>
                <w:rFonts w:ascii="宋体" w:hAnsi="宋体" w:cs="宋体" w:hint="eastAsia"/>
                <w:kern w:val="0"/>
                <w:sz w:val="24"/>
                <w:szCs w:val="24"/>
              </w:rPr>
              <w:t>分之间打分，不满足招标文件要求的得</w:t>
            </w:r>
            <w:r>
              <w:rPr>
                <w:rFonts w:ascii="宋体" w:cs="宋体"/>
                <w:kern w:val="0"/>
                <w:sz w:val="24"/>
                <w:szCs w:val="24"/>
              </w:rPr>
              <w:t>0</w:t>
            </w:r>
            <w:r>
              <w:rPr>
                <w:rFonts w:ascii="宋体" w:hAnsi="宋体" w:cs="宋体" w:hint="eastAsia"/>
                <w:kern w:val="0"/>
                <w:sz w:val="24"/>
                <w:szCs w:val="24"/>
              </w:rPr>
              <w:t>分。</w:t>
            </w:r>
          </w:p>
        </w:tc>
      </w:tr>
      <w:tr w:rsidR="00E6704B">
        <w:tc>
          <w:tcPr>
            <w:tcW w:w="545" w:type="dxa"/>
            <w:vAlign w:val="center"/>
          </w:tcPr>
          <w:p w:rsidR="00E6704B" w:rsidRDefault="00AE7251">
            <w:pPr>
              <w:widowControl/>
              <w:jc w:val="left"/>
              <w:rPr>
                <w:rFonts w:ascii="宋体" w:cs="宋体"/>
                <w:kern w:val="0"/>
                <w:sz w:val="24"/>
                <w:szCs w:val="24"/>
              </w:rPr>
            </w:pPr>
            <w:r>
              <w:rPr>
                <w:rFonts w:ascii="宋体" w:hAnsi="宋体" w:cs="宋体"/>
                <w:kern w:val="0"/>
                <w:sz w:val="24"/>
                <w:szCs w:val="24"/>
              </w:rPr>
              <w:t>B5</w:t>
            </w:r>
          </w:p>
        </w:tc>
        <w:tc>
          <w:tcPr>
            <w:tcW w:w="616" w:type="dxa"/>
            <w:vAlign w:val="center"/>
          </w:tcPr>
          <w:p w:rsidR="00E6704B" w:rsidRDefault="00AE7251">
            <w:pPr>
              <w:widowControl/>
              <w:jc w:val="left"/>
              <w:rPr>
                <w:rFonts w:ascii="宋体" w:cs="宋体"/>
                <w:kern w:val="0"/>
                <w:sz w:val="24"/>
                <w:szCs w:val="24"/>
              </w:rPr>
            </w:pPr>
            <w:r>
              <w:rPr>
                <w:rFonts w:ascii="宋体" w:hAnsi="宋体" w:cs="宋体"/>
                <w:kern w:val="0"/>
                <w:sz w:val="24"/>
                <w:szCs w:val="24"/>
              </w:rPr>
              <w:t>1</w:t>
            </w:r>
          </w:p>
        </w:tc>
        <w:tc>
          <w:tcPr>
            <w:tcW w:w="7155"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根据投标人针对所投产品出具的国内或国际相关认证、检测、评估等情况，由评委在</w:t>
            </w:r>
            <w:r>
              <w:rPr>
                <w:rFonts w:ascii="宋体" w:hAnsi="宋体" w:cs="宋体"/>
                <w:kern w:val="0"/>
                <w:sz w:val="24"/>
                <w:szCs w:val="24"/>
              </w:rPr>
              <w:t>0-1</w:t>
            </w:r>
            <w:r>
              <w:rPr>
                <w:rFonts w:ascii="宋体" w:hAnsi="宋体" w:cs="宋体" w:hint="eastAsia"/>
                <w:kern w:val="0"/>
                <w:sz w:val="24"/>
                <w:szCs w:val="24"/>
              </w:rPr>
              <w:t>分之间进行打分。</w:t>
            </w:r>
          </w:p>
        </w:tc>
      </w:tr>
      <w:tr w:rsidR="00E6704B">
        <w:tc>
          <w:tcPr>
            <w:tcW w:w="545" w:type="dxa"/>
            <w:vAlign w:val="center"/>
          </w:tcPr>
          <w:p w:rsidR="00E6704B" w:rsidRDefault="00AE7251">
            <w:pPr>
              <w:widowControl/>
              <w:jc w:val="left"/>
              <w:rPr>
                <w:rFonts w:ascii="宋体" w:cs="宋体"/>
                <w:kern w:val="0"/>
                <w:sz w:val="24"/>
                <w:szCs w:val="24"/>
              </w:rPr>
            </w:pPr>
            <w:r>
              <w:rPr>
                <w:rFonts w:ascii="宋体" w:hAnsi="宋体" w:cs="宋体"/>
                <w:kern w:val="0"/>
                <w:sz w:val="24"/>
                <w:szCs w:val="24"/>
              </w:rPr>
              <w:t>B6</w:t>
            </w:r>
          </w:p>
        </w:tc>
        <w:tc>
          <w:tcPr>
            <w:tcW w:w="616" w:type="dxa"/>
            <w:vAlign w:val="center"/>
          </w:tcPr>
          <w:p w:rsidR="00E6704B" w:rsidRDefault="00AE7251">
            <w:pPr>
              <w:widowControl/>
              <w:jc w:val="left"/>
              <w:rPr>
                <w:rFonts w:ascii="宋体" w:cs="宋体"/>
                <w:kern w:val="0"/>
                <w:sz w:val="24"/>
                <w:szCs w:val="24"/>
              </w:rPr>
            </w:pPr>
            <w:r>
              <w:rPr>
                <w:rFonts w:ascii="宋体" w:hAnsi="宋体" w:cs="宋体"/>
                <w:kern w:val="0"/>
                <w:sz w:val="24"/>
                <w:szCs w:val="24"/>
              </w:rPr>
              <w:t>2</w:t>
            </w:r>
          </w:p>
        </w:tc>
        <w:tc>
          <w:tcPr>
            <w:tcW w:w="7155"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根据投标人所投产品的供货保障和质量保障承诺等情况由评委在</w:t>
            </w:r>
            <w:r>
              <w:rPr>
                <w:rFonts w:ascii="宋体" w:hAnsi="宋体" w:cs="宋体"/>
                <w:kern w:val="0"/>
                <w:sz w:val="24"/>
                <w:szCs w:val="24"/>
              </w:rPr>
              <w:t>0-2</w:t>
            </w:r>
            <w:r>
              <w:rPr>
                <w:rFonts w:ascii="宋体" w:hAnsi="宋体" w:cs="宋体" w:hint="eastAsia"/>
                <w:kern w:val="0"/>
                <w:sz w:val="24"/>
                <w:szCs w:val="24"/>
              </w:rPr>
              <w:t>分之间打分，主要考虑投标人的产品质量以及供货渠道来源的正规性、合法性、可靠性。</w:t>
            </w:r>
          </w:p>
        </w:tc>
      </w:tr>
      <w:tr w:rsidR="00E6704B">
        <w:tc>
          <w:tcPr>
            <w:tcW w:w="545" w:type="dxa"/>
            <w:vAlign w:val="center"/>
          </w:tcPr>
          <w:p w:rsidR="00E6704B" w:rsidRDefault="00AE7251">
            <w:pPr>
              <w:widowControl/>
              <w:jc w:val="left"/>
              <w:rPr>
                <w:rFonts w:ascii="宋体" w:hAnsi="宋体" w:cs="宋体"/>
                <w:kern w:val="0"/>
                <w:sz w:val="24"/>
                <w:szCs w:val="24"/>
              </w:rPr>
            </w:pPr>
            <w:r>
              <w:rPr>
                <w:rFonts w:ascii="宋体" w:hAnsi="宋体" w:cs="宋体" w:hint="eastAsia"/>
                <w:kern w:val="0"/>
                <w:sz w:val="24"/>
                <w:szCs w:val="24"/>
              </w:rPr>
              <w:t>B7</w:t>
            </w:r>
          </w:p>
        </w:tc>
        <w:tc>
          <w:tcPr>
            <w:tcW w:w="616" w:type="dxa"/>
            <w:vAlign w:val="center"/>
          </w:tcPr>
          <w:p w:rsidR="00E6704B" w:rsidRDefault="00AE7251">
            <w:pPr>
              <w:widowControl/>
              <w:jc w:val="left"/>
              <w:rPr>
                <w:rFonts w:ascii="宋体" w:hAnsi="宋体" w:cs="宋体"/>
                <w:kern w:val="0"/>
                <w:sz w:val="24"/>
                <w:szCs w:val="24"/>
              </w:rPr>
            </w:pPr>
            <w:r>
              <w:rPr>
                <w:rFonts w:ascii="宋体" w:hAnsi="宋体" w:cs="宋体" w:hint="eastAsia"/>
                <w:kern w:val="0"/>
                <w:sz w:val="24"/>
                <w:szCs w:val="24"/>
              </w:rPr>
              <w:t>3</w:t>
            </w:r>
          </w:p>
        </w:tc>
        <w:tc>
          <w:tcPr>
            <w:tcW w:w="7155" w:type="dxa"/>
            <w:vAlign w:val="center"/>
          </w:tcPr>
          <w:p w:rsidR="00E6704B" w:rsidRDefault="00AE7251">
            <w:pPr>
              <w:widowControl/>
              <w:jc w:val="left"/>
              <w:rPr>
                <w:rFonts w:ascii="宋体" w:hAnsi="宋体" w:cs="宋体"/>
                <w:kern w:val="0"/>
                <w:sz w:val="24"/>
                <w:szCs w:val="24"/>
              </w:rPr>
            </w:pPr>
            <w:r>
              <w:rPr>
                <w:rFonts w:ascii="宋体" w:hAnsi="宋体" w:cs="宋体"/>
                <w:kern w:val="0"/>
                <w:sz w:val="24"/>
                <w:szCs w:val="24"/>
              </w:rPr>
              <w:t>评委根据各投标人提供的自</w:t>
            </w:r>
            <w:r>
              <w:rPr>
                <w:rFonts w:ascii="宋体" w:hAnsi="宋体" w:cs="宋体"/>
                <w:kern w:val="0"/>
                <w:sz w:val="24"/>
                <w:szCs w:val="24"/>
              </w:rPr>
              <w:t>2015</w:t>
            </w:r>
            <w:r>
              <w:rPr>
                <w:rFonts w:ascii="宋体" w:hAnsi="宋体" w:cs="宋体"/>
                <w:kern w:val="0"/>
                <w:sz w:val="24"/>
                <w:szCs w:val="24"/>
              </w:rPr>
              <w:t>年</w:t>
            </w:r>
            <w:r>
              <w:rPr>
                <w:rFonts w:ascii="宋体" w:hAnsi="宋体" w:cs="宋体"/>
                <w:kern w:val="0"/>
                <w:sz w:val="24"/>
                <w:szCs w:val="24"/>
              </w:rPr>
              <w:t>1</w:t>
            </w:r>
            <w:r>
              <w:rPr>
                <w:rFonts w:ascii="宋体" w:hAnsi="宋体" w:cs="宋体"/>
                <w:kern w:val="0"/>
                <w:sz w:val="24"/>
                <w:szCs w:val="24"/>
              </w:rPr>
              <w:t>月</w:t>
            </w:r>
            <w:r>
              <w:rPr>
                <w:rFonts w:ascii="宋体" w:hAnsi="宋体" w:cs="宋体"/>
                <w:kern w:val="0"/>
                <w:sz w:val="24"/>
                <w:szCs w:val="24"/>
              </w:rPr>
              <w:t>1</w:t>
            </w:r>
            <w:r>
              <w:rPr>
                <w:rFonts w:ascii="宋体" w:hAnsi="宋体" w:cs="宋体"/>
                <w:kern w:val="0"/>
                <w:sz w:val="24"/>
                <w:szCs w:val="24"/>
              </w:rPr>
              <w:t>日至本次投标截止日期（日期以验收报告为准）在国内所完成的与本次投标同类</w:t>
            </w:r>
            <w:r>
              <w:rPr>
                <w:rFonts w:ascii="宋体" w:hAnsi="宋体" w:cs="宋体" w:hint="eastAsia"/>
                <w:kern w:val="0"/>
                <w:sz w:val="24"/>
                <w:szCs w:val="24"/>
              </w:rPr>
              <w:t>设备</w:t>
            </w:r>
            <w:r>
              <w:rPr>
                <w:rFonts w:ascii="宋体" w:hAnsi="宋体" w:cs="宋体"/>
                <w:kern w:val="0"/>
                <w:sz w:val="24"/>
                <w:szCs w:val="24"/>
              </w:rPr>
              <w:t>的销售业绩情况进行打分，每提供一份业绩得</w:t>
            </w:r>
            <w:r>
              <w:rPr>
                <w:rFonts w:ascii="宋体" w:hAnsi="宋体" w:cs="宋体"/>
                <w:kern w:val="0"/>
                <w:sz w:val="24"/>
                <w:szCs w:val="24"/>
              </w:rPr>
              <w:t>1</w:t>
            </w:r>
            <w:r>
              <w:rPr>
                <w:rFonts w:ascii="宋体" w:hAnsi="宋体" w:cs="宋体"/>
                <w:kern w:val="0"/>
                <w:sz w:val="24"/>
                <w:szCs w:val="24"/>
              </w:rPr>
              <w:t>分，满分</w:t>
            </w:r>
            <w:r>
              <w:rPr>
                <w:rFonts w:ascii="宋体" w:hAnsi="宋体" w:cs="宋体"/>
                <w:kern w:val="0"/>
                <w:sz w:val="24"/>
                <w:szCs w:val="24"/>
              </w:rPr>
              <w:t>3</w:t>
            </w:r>
            <w:r>
              <w:rPr>
                <w:rFonts w:ascii="宋体" w:hAnsi="宋体" w:cs="宋体"/>
                <w:kern w:val="0"/>
                <w:sz w:val="24"/>
                <w:szCs w:val="24"/>
              </w:rPr>
              <w:t>分。</w:t>
            </w:r>
            <w:r>
              <w:rPr>
                <w:rFonts w:ascii="宋体" w:hAnsi="宋体" w:cs="宋体"/>
                <w:kern w:val="0"/>
                <w:sz w:val="24"/>
                <w:szCs w:val="24"/>
              </w:rPr>
              <w:t xml:space="preserve"> </w:t>
            </w:r>
            <w:r>
              <w:rPr>
                <w:rFonts w:ascii="宋体" w:hAnsi="宋体" w:cs="宋体"/>
                <w:kern w:val="0"/>
                <w:sz w:val="24"/>
                <w:szCs w:val="24"/>
              </w:rPr>
              <w:t>【业绩材料须提供中标公告（提供相关网站中标公告的下载网页并注明网址）、中标通知书复印件、采购合同文本复印件，以及能够证明该业绩项目已经采购人盖章验收合格的相关证明文件复印件。所提供文件如不能详细看清以上内容或未提供，则此项不得分；如提供虚假业绩，经核实，则视为无效投标。】</w:t>
            </w:r>
          </w:p>
        </w:tc>
      </w:tr>
      <w:tr w:rsidR="00E6704B">
        <w:tc>
          <w:tcPr>
            <w:tcW w:w="545" w:type="dxa"/>
            <w:vAlign w:val="center"/>
          </w:tcPr>
          <w:p w:rsidR="00E6704B" w:rsidRDefault="00AE7251">
            <w:pPr>
              <w:widowControl/>
              <w:jc w:val="left"/>
              <w:rPr>
                <w:rFonts w:ascii="宋体" w:hAnsi="宋体" w:cs="宋体"/>
                <w:kern w:val="0"/>
                <w:sz w:val="24"/>
                <w:szCs w:val="24"/>
              </w:rPr>
            </w:pPr>
            <w:r>
              <w:rPr>
                <w:rFonts w:ascii="宋体" w:hAnsi="宋体" w:cs="宋体" w:hint="eastAsia"/>
                <w:kern w:val="0"/>
                <w:sz w:val="24"/>
                <w:szCs w:val="24"/>
              </w:rPr>
              <w:t>B8</w:t>
            </w:r>
          </w:p>
        </w:tc>
        <w:tc>
          <w:tcPr>
            <w:tcW w:w="616" w:type="dxa"/>
            <w:vAlign w:val="center"/>
          </w:tcPr>
          <w:p w:rsidR="00E6704B" w:rsidRDefault="00AE7251">
            <w:pPr>
              <w:widowControl/>
              <w:jc w:val="left"/>
              <w:rPr>
                <w:rFonts w:ascii="宋体" w:hAnsi="宋体" w:cs="宋体"/>
                <w:kern w:val="0"/>
                <w:sz w:val="24"/>
                <w:szCs w:val="24"/>
              </w:rPr>
            </w:pPr>
            <w:r>
              <w:rPr>
                <w:rFonts w:ascii="宋体" w:hAnsi="宋体" w:cs="宋体" w:hint="eastAsia"/>
                <w:kern w:val="0"/>
                <w:sz w:val="24"/>
                <w:szCs w:val="24"/>
              </w:rPr>
              <w:t>1</w:t>
            </w:r>
          </w:p>
        </w:tc>
        <w:tc>
          <w:tcPr>
            <w:tcW w:w="7155" w:type="dxa"/>
            <w:vAlign w:val="center"/>
          </w:tcPr>
          <w:p w:rsidR="00E6704B" w:rsidRDefault="00AE7251">
            <w:pPr>
              <w:widowControl/>
              <w:jc w:val="left"/>
              <w:rPr>
                <w:rFonts w:ascii="宋体" w:hAnsi="宋体" w:cs="宋体"/>
                <w:kern w:val="0"/>
                <w:sz w:val="24"/>
                <w:szCs w:val="24"/>
              </w:rPr>
            </w:pPr>
            <w:r>
              <w:rPr>
                <w:rFonts w:ascii="宋体" w:hAnsi="宋体" w:cs="宋体"/>
                <w:kern w:val="0"/>
                <w:sz w:val="24"/>
                <w:szCs w:val="24"/>
              </w:rPr>
              <w:t>根据投标人商业信誉</w:t>
            </w:r>
            <w:r>
              <w:rPr>
                <w:rFonts w:ascii="宋体" w:hAnsi="宋体" w:cs="宋体" w:hint="eastAsia"/>
                <w:kern w:val="0"/>
                <w:sz w:val="24"/>
                <w:szCs w:val="24"/>
              </w:rPr>
              <w:t>以及履行合同的良好记录</w:t>
            </w:r>
            <w:r>
              <w:rPr>
                <w:rFonts w:ascii="宋体" w:hAnsi="宋体" w:cs="宋体"/>
                <w:kern w:val="0"/>
                <w:sz w:val="24"/>
                <w:szCs w:val="24"/>
              </w:rPr>
              <w:t>等综合实力情况</w:t>
            </w:r>
            <w:r>
              <w:rPr>
                <w:rFonts w:ascii="宋体" w:hAnsi="宋体" w:cs="宋体"/>
                <w:kern w:val="0"/>
                <w:sz w:val="24"/>
                <w:szCs w:val="24"/>
              </w:rPr>
              <w:t>，由评委在</w:t>
            </w:r>
            <w:r>
              <w:rPr>
                <w:rFonts w:ascii="宋体" w:hAnsi="宋体" w:cs="宋体"/>
                <w:kern w:val="0"/>
                <w:sz w:val="24"/>
                <w:szCs w:val="24"/>
              </w:rPr>
              <w:t>0-</w:t>
            </w:r>
            <w:r>
              <w:rPr>
                <w:rFonts w:ascii="宋体" w:hAnsi="宋体" w:cs="宋体" w:hint="eastAsia"/>
                <w:kern w:val="0"/>
                <w:sz w:val="24"/>
                <w:szCs w:val="24"/>
              </w:rPr>
              <w:t>1</w:t>
            </w:r>
            <w:r>
              <w:rPr>
                <w:rFonts w:ascii="宋体" w:hAnsi="宋体" w:cs="宋体" w:hint="eastAsia"/>
                <w:kern w:val="0"/>
                <w:sz w:val="24"/>
                <w:szCs w:val="24"/>
              </w:rPr>
              <w:t>分之间打分</w:t>
            </w:r>
            <w:r>
              <w:rPr>
                <w:rFonts w:ascii="宋体" w:hAnsi="宋体" w:cs="宋体"/>
                <w:kern w:val="0"/>
                <w:sz w:val="24"/>
                <w:szCs w:val="24"/>
              </w:rPr>
              <w:t>。</w:t>
            </w:r>
          </w:p>
        </w:tc>
      </w:tr>
    </w:tbl>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hAnsi="宋体" w:cs="宋体" w:hint="eastAsia"/>
          <w:color w:val="393939"/>
          <w:kern w:val="0"/>
          <w:sz w:val="24"/>
          <w:szCs w:val="24"/>
        </w:rPr>
        <w:t>④</w:t>
      </w:r>
      <w:r>
        <w:rPr>
          <w:rFonts w:ascii="宋体" w:eastAsia="微软雅黑" w:hAnsi="宋体" w:cs="宋体" w:hint="eastAsia"/>
          <w:color w:val="393939"/>
          <w:kern w:val="0"/>
          <w:sz w:val="24"/>
          <w:szCs w:val="24"/>
        </w:rPr>
        <w:t>加分项（</w:t>
      </w:r>
      <w:r>
        <w:rPr>
          <w:rFonts w:eastAsia="微软雅黑" w:cs="宋体"/>
          <w:color w:val="393939"/>
          <w:kern w:val="0"/>
          <w:sz w:val="24"/>
          <w:szCs w:val="24"/>
        </w:rPr>
        <w:t>F4</w:t>
      </w:r>
      <w:r>
        <w:rPr>
          <w:rFonts w:ascii="宋体" w:eastAsia="微软雅黑" w:hAnsi="宋体" w:cs="宋体" w:hint="eastAsia"/>
          <w:color w:val="393939"/>
          <w:kern w:val="0"/>
          <w:sz w:val="24"/>
          <w:szCs w:val="24"/>
        </w:rPr>
        <w:t>×</w:t>
      </w:r>
      <w:r>
        <w:rPr>
          <w:rFonts w:eastAsia="微软雅黑" w:cs="宋体"/>
          <w:color w:val="393939"/>
          <w:kern w:val="0"/>
          <w:sz w:val="24"/>
          <w:szCs w:val="24"/>
        </w:rPr>
        <w:t>A4</w:t>
      </w:r>
      <w:r>
        <w:rPr>
          <w:rFonts w:ascii="宋体" w:eastAsia="微软雅黑" w:hAnsi="宋体" w:cs="宋体" w:hint="eastAsia"/>
          <w:color w:val="393939"/>
          <w:kern w:val="0"/>
          <w:sz w:val="24"/>
          <w:szCs w:val="24"/>
        </w:rPr>
        <w:t>）</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a.</w:t>
      </w:r>
      <w:r>
        <w:rPr>
          <w:rFonts w:ascii="宋体" w:eastAsia="微软雅黑" w:hAnsi="宋体" w:cs="宋体" w:hint="eastAsia"/>
          <w:color w:val="393939"/>
          <w:kern w:val="0"/>
          <w:sz w:val="24"/>
          <w:szCs w:val="24"/>
        </w:rPr>
        <w:t>优先类节能产品、环境标志产品：</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a1</w:t>
      </w:r>
      <w:r>
        <w:rPr>
          <w:rFonts w:ascii="宋体" w:eastAsia="微软雅黑" w:hAnsi="宋体" w:cs="宋体" w:hint="eastAsia"/>
          <w:color w:val="393939"/>
          <w:kern w:val="0"/>
          <w:sz w:val="24"/>
          <w:szCs w:val="24"/>
        </w:rPr>
        <w:t>若同一合同包内节能、环境标志产品报价总金额低于该合同包报价总金额</w:t>
      </w:r>
      <w:r>
        <w:rPr>
          <w:rFonts w:eastAsia="微软雅黑" w:cs="宋体"/>
          <w:color w:val="393939"/>
          <w:kern w:val="0"/>
          <w:sz w:val="24"/>
          <w:szCs w:val="24"/>
        </w:rPr>
        <w:t>20%</w:t>
      </w:r>
      <w:r>
        <w:rPr>
          <w:rFonts w:ascii="宋体" w:eastAsia="微软雅黑" w:hAnsi="宋体" w:cs="宋体" w:hint="eastAsia"/>
          <w:color w:val="393939"/>
          <w:kern w:val="0"/>
          <w:sz w:val="24"/>
          <w:szCs w:val="24"/>
        </w:rPr>
        <w:t>（含</w:t>
      </w:r>
      <w:r>
        <w:rPr>
          <w:rFonts w:eastAsia="微软雅黑" w:cs="宋体"/>
          <w:color w:val="393939"/>
          <w:kern w:val="0"/>
          <w:sz w:val="24"/>
          <w:szCs w:val="24"/>
        </w:rPr>
        <w:t>20%</w:t>
      </w:r>
      <w:r>
        <w:rPr>
          <w:rFonts w:ascii="宋体" w:eastAsia="微软雅黑" w:hAnsi="宋体" w:cs="宋体" w:hint="eastAsia"/>
          <w:color w:val="393939"/>
          <w:kern w:val="0"/>
          <w:sz w:val="24"/>
          <w:szCs w:val="24"/>
        </w:rPr>
        <w:t>）以下，将分别给予节能、环境标志产品价格项（</w:t>
      </w:r>
      <w:r>
        <w:rPr>
          <w:rFonts w:eastAsia="微软雅黑" w:cs="宋体"/>
          <w:color w:val="393939"/>
          <w:kern w:val="0"/>
          <w:sz w:val="24"/>
          <w:szCs w:val="24"/>
        </w:rPr>
        <w:t>F1</w:t>
      </w:r>
      <w:r>
        <w:rPr>
          <w:rFonts w:ascii="宋体" w:eastAsia="微软雅黑" w:hAnsi="宋体" w:cs="宋体" w:hint="eastAsia"/>
          <w:color w:val="393939"/>
          <w:kern w:val="0"/>
          <w:sz w:val="24"/>
          <w:szCs w:val="24"/>
        </w:rPr>
        <w:t>×</w:t>
      </w:r>
      <w:r>
        <w:rPr>
          <w:rFonts w:eastAsia="微软雅黑" w:cs="宋体"/>
          <w:color w:val="393939"/>
          <w:kern w:val="0"/>
          <w:sz w:val="24"/>
          <w:szCs w:val="24"/>
        </w:rPr>
        <w:t>A1</w:t>
      </w:r>
      <w:r>
        <w:rPr>
          <w:rFonts w:ascii="宋体" w:eastAsia="微软雅黑" w:hAnsi="宋体" w:cs="宋体" w:hint="eastAsia"/>
          <w:color w:val="393939"/>
          <w:kern w:val="0"/>
          <w:sz w:val="24"/>
          <w:szCs w:val="24"/>
        </w:rPr>
        <w:t>，按照满分计）和技术项（</w:t>
      </w:r>
      <w:r>
        <w:rPr>
          <w:rFonts w:eastAsia="微软雅黑" w:cs="宋体"/>
          <w:color w:val="393939"/>
          <w:kern w:val="0"/>
          <w:sz w:val="24"/>
          <w:szCs w:val="24"/>
        </w:rPr>
        <w:t>F2</w:t>
      </w:r>
      <w:r>
        <w:rPr>
          <w:rFonts w:ascii="宋体" w:eastAsia="微软雅黑" w:hAnsi="宋体" w:cs="宋体" w:hint="eastAsia"/>
          <w:color w:val="393939"/>
          <w:kern w:val="0"/>
          <w:sz w:val="24"/>
          <w:szCs w:val="24"/>
        </w:rPr>
        <w:t>×</w:t>
      </w:r>
      <w:r>
        <w:rPr>
          <w:rFonts w:eastAsia="微软雅黑" w:cs="宋体"/>
          <w:color w:val="393939"/>
          <w:kern w:val="0"/>
          <w:sz w:val="24"/>
          <w:szCs w:val="24"/>
        </w:rPr>
        <w:t>A2</w:t>
      </w:r>
      <w:r>
        <w:rPr>
          <w:rFonts w:ascii="宋体" w:eastAsia="微软雅黑" w:hAnsi="宋体" w:cs="宋体" w:hint="eastAsia"/>
          <w:color w:val="393939"/>
          <w:kern w:val="0"/>
          <w:sz w:val="24"/>
          <w:szCs w:val="24"/>
        </w:rPr>
        <w:t>，按照满分计）</w:t>
      </w:r>
      <w:r>
        <w:rPr>
          <w:rFonts w:eastAsia="微软雅黑" w:cs="宋体"/>
          <w:color w:val="393939"/>
          <w:kern w:val="0"/>
          <w:sz w:val="24"/>
          <w:szCs w:val="24"/>
        </w:rPr>
        <w:t>4%</w:t>
      </w:r>
      <w:r>
        <w:rPr>
          <w:rFonts w:ascii="宋体" w:eastAsia="微软雅黑" w:hAnsi="宋体" w:cs="宋体" w:hint="eastAsia"/>
          <w:color w:val="393939"/>
          <w:kern w:val="0"/>
          <w:sz w:val="24"/>
          <w:szCs w:val="24"/>
        </w:rPr>
        <w:t>的加分；若同一合同包内节能、环境标志产品报价总金额占该合同包报价总金额</w:t>
      </w:r>
      <w:r>
        <w:rPr>
          <w:rFonts w:eastAsia="微软雅黑" w:cs="宋体"/>
          <w:color w:val="393939"/>
          <w:kern w:val="0"/>
          <w:sz w:val="24"/>
          <w:szCs w:val="24"/>
        </w:rPr>
        <w:t>20%-50%</w:t>
      </w:r>
      <w:r>
        <w:rPr>
          <w:rFonts w:ascii="宋体" w:eastAsia="微软雅黑" w:hAnsi="宋体" w:cs="宋体" w:hint="eastAsia"/>
          <w:color w:val="393939"/>
          <w:kern w:val="0"/>
          <w:sz w:val="24"/>
          <w:szCs w:val="24"/>
        </w:rPr>
        <w:t>（含</w:t>
      </w:r>
      <w:r>
        <w:rPr>
          <w:rFonts w:eastAsia="微软雅黑" w:cs="宋体"/>
          <w:color w:val="393939"/>
          <w:kern w:val="0"/>
          <w:sz w:val="24"/>
          <w:szCs w:val="24"/>
        </w:rPr>
        <w:t>50%</w:t>
      </w:r>
      <w:r>
        <w:rPr>
          <w:rFonts w:ascii="宋体" w:eastAsia="微软雅黑" w:hAnsi="宋体" w:cs="宋体" w:hint="eastAsia"/>
          <w:color w:val="393939"/>
          <w:kern w:val="0"/>
          <w:sz w:val="24"/>
          <w:szCs w:val="24"/>
        </w:rPr>
        <w:t>），将分别给予节能、环境标志产品价格项（</w:t>
      </w:r>
      <w:r>
        <w:rPr>
          <w:rFonts w:eastAsia="微软雅黑" w:cs="宋体"/>
          <w:color w:val="393939"/>
          <w:kern w:val="0"/>
          <w:sz w:val="24"/>
          <w:szCs w:val="24"/>
        </w:rPr>
        <w:t>F1</w:t>
      </w:r>
      <w:r>
        <w:rPr>
          <w:rFonts w:ascii="宋体" w:eastAsia="微软雅黑" w:hAnsi="宋体" w:cs="宋体" w:hint="eastAsia"/>
          <w:color w:val="393939"/>
          <w:kern w:val="0"/>
          <w:sz w:val="24"/>
          <w:szCs w:val="24"/>
        </w:rPr>
        <w:t>×</w:t>
      </w:r>
      <w:r>
        <w:rPr>
          <w:rFonts w:eastAsia="微软雅黑" w:cs="宋体"/>
          <w:color w:val="393939"/>
          <w:kern w:val="0"/>
          <w:sz w:val="24"/>
          <w:szCs w:val="24"/>
        </w:rPr>
        <w:t>A1</w:t>
      </w:r>
      <w:r>
        <w:rPr>
          <w:rFonts w:ascii="宋体" w:eastAsia="微软雅黑" w:hAnsi="宋体" w:cs="宋体" w:hint="eastAsia"/>
          <w:color w:val="393939"/>
          <w:kern w:val="0"/>
          <w:sz w:val="24"/>
          <w:szCs w:val="24"/>
        </w:rPr>
        <w:t>，按照满分计）和技术项（</w:t>
      </w:r>
      <w:r>
        <w:rPr>
          <w:rFonts w:eastAsia="微软雅黑" w:cs="宋体"/>
          <w:color w:val="393939"/>
          <w:kern w:val="0"/>
          <w:sz w:val="24"/>
          <w:szCs w:val="24"/>
        </w:rPr>
        <w:t>F2</w:t>
      </w:r>
      <w:r>
        <w:rPr>
          <w:rFonts w:ascii="宋体" w:eastAsia="微软雅黑" w:hAnsi="宋体" w:cs="宋体" w:hint="eastAsia"/>
          <w:color w:val="393939"/>
          <w:kern w:val="0"/>
          <w:sz w:val="24"/>
          <w:szCs w:val="24"/>
        </w:rPr>
        <w:t>×</w:t>
      </w:r>
      <w:r>
        <w:rPr>
          <w:rFonts w:eastAsia="微软雅黑" w:cs="宋体"/>
          <w:color w:val="393939"/>
          <w:kern w:val="0"/>
          <w:sz w:val="24"/>
          <w:szCs w:val="24"/>
        </w:rPr>
        <w:t>A2</w:t>
      </w:r>
      <w:r>
        <w:rPr>
          <w:rFonts w:ascii="宋体" w:eastAsia="微软雅黑" w:hAnsi="宋体" w:cs="宋体" w:hint="eastAsia"/>
          <w:color w:val="393939"/>
          <w:kern w:val="0"/>
          <w:sz w:val="24"/>
          <w:szCs w:val="24"/>
        </w:rPr>
        <w:t>，按照满分计）</w:t>
      </w:r>
      <w:r>
        <w:rPr>
          <w:rFonts w:eastAsia="微软雅黑" w:cs="宋体"/>
          <w:color w:val="393939"/>
          <w:kern w:val="0"/>
          <w:sz w:val="24"/>
          <w:szCs w:val="24"/>
        </w:rPr>
        <w:t>6%</w:t>
      </w:r>
      <w:r>
        <w:rPr>
          <w:rFonts w:ascii="宋体" w:eastAsia="微软雅黑" w:hAnsi="宋体" w:cs="宋体" w:hint="eastAsia"/>
          <w:color w:val="393939"/>
          <w:kern w:val="0"/>
          <w:sz w:val="24"/>
          <w:szCs w:val="24"/>
        </w:rPr>
        <w:t>的加分；若同一合同包内节能、环境标志产品报价总金额占该合同包报价总金额</w:t>
      </w:r>
      <w:r>
        <w:rPr>
          <w:rFonts w:eastAsia="微软雅黑" w:cs="宋体"/>
          <w:color w:val="393939"/>
          <w:kern w:val="0"/>
          <w:sz w:val="24"/>
          <w:szCs w:val="24"/>
        </w:rPr>
        <w:t>50%</w:t>
      </w:r>
      <w:r>
        <w:rPr>
          <w:rFonts w:ascii="宋体" w:eastAsia="微软雅黑" w:hAnsi="宋体" w:cs="宋体" w:hint="eastAsia"/>
          <w:color w:val="393939"/>
          <w:kern w:val="0"/>
          <w:sz w:val="24"/>
          <w:szCs w:val="24"/>
        </w:rPr>
        <w:t>以上的，将分别给予节能、环境标志产品价格项（</w:t>
      </w:r>
      <w:r>
        <w:rPr>
          <w:rFonts w:eastAsia="微软雅黑" w:cs="宋体"/>
          <w:color w:val="393939"/>
          <w:kern w:val="0"/>
          <w:sz w:val="24"/>
          <w:szCs w:val="24"/>
        </w:rPr>
        <w:t>F1</w:t>
      </w:r>
      <w:r>
        <w:rPr>
          <w:rFonts w:ascii="宋体" w:eastAsia="微软雅黑" w:hAnsi="宋体" w:cs="宋体" w:hint="eastAsia"/>
          <w:color w:val="393939"/>
          <w:kern w:val="0"/>
          <w:sz w:val="24"/>
          <w:szCs w:val="24"/>
        </w:rPr>
        <w:t>×</w:t>
      </w:r>
      <w:r>
        <w:rPr>
          <w:rFonts w:eastAsia="微软雅黑" w:cs="宋体"/>
          <w:color w:val="393939"/>
          <w:kern w:val="0"/>
          <w:sz w:val="24"/>
          <w:szCs w:val="24"/>
        </w:rPr>
        <w:t>A1</w:t>
      </w:r>
      <w:r>
        <w:rPr>
          <w:rFonts w:ascii="宋体" w:eastAsia="微软雅黑" w:hAnsi="宋体" w:cs="宋体" w:hint="eastAsia"/>
          <w:color w:val="393939"/>
          <w:kern w:val="0"/>
          <w:sz w:val="24"/>
          <w:szCs w:val="24"/>
        </w:rPr>
        <w:t>，按照满分计）和技术项（</w:t>
      </w:r>
      <w:r>
        <w:rPr>
          <w:rFonts w:eastAsia="微软雅黑" w:cs="宋体"/>
          <w:color w:val="393939"/>
          <w:kern w:val="0"/>
          <w:sz w:val="24"/>
          <w:szCs w:val="24"/>
        </w:rPr>
        <w:t>F2</w:t>
      </w:r>
      <w:r>
        <w:rPr>
          <w:rFonts w:ascii="宋体" w:eastAsia="微软雅黑" w:hAnsi="宋体" w:cs="宋体" w:hint="eastAsia"/>
          <w:color w:val="393939"/>
          <w:kern w:val="0"/>
          <w:sz w:val="24"/>
          <w:szCs w:val="24"/>
        </w:rPr>
        <w:t>×</w:t>
      </w:r>
      <w:r>
        <w:rPr>
          <w:rFonts w:eastAsia="微软雅黑" w:cs="宋体"/>
          <w:color w:val="393939"/>
          <w:kern w:val="0"/>
          <w:sz w:val="24"/>
          <w:szCs w:val="24"/>
        </w:rPr>
        <w:t>A2</w:t>
      </w:r>
      <w:r>
        <w:rPr>
          <w:rFonts w:ascii="宋体" w:eastAsia="微软雅黑" w:hAnsi="宋体" w:cs="宋体" w:hint="eastAsia"/>
          <w:color w:val="393939"/>
          <w:kern w:val="0"/>
          <w:sz w:val="24"/>
          <w:szCs w:val="24"/>
        </w:rPr>
        <w:t>，按照满分计）</w:t>
      </w:r>
      <w:r>
        <w:rPr>
          <w:rFonts w:eastAsia="微软雅黑" w:cs="宋体"/>
          <w:color w:val="393939"/>
          <w:kern w:val="0"/>
          <w:sz w:val="24"/>
          <w:szCs w:val="24"/>
        </w:rPr>
        <w:t>8%</w:t>
      </w:r>
      <w:r>
        <w:rPr>
          <w:rFonts w:ascii="宋体" w:eastAsia="微软雅黑" w:hAnsi="宋体" w:cs="宋体" w:hint="eastAsia"/>
          <w:color w:val="393939"/>
          <w:kern w:val="0"/>
          <w:sz w:val="24"/>
          <w:szCs w:val="24"/>
        </w:rPr>
        <w:t>的加分。</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a2</w:t>
      </w:r>
      <w:r>
        <w:rPr>
          <w:rFonts w:ascii="宋体" w:eastAsia="微软雅黑" w:hAnsi="宋体" w:cs="宋体" w:hint="eastAsia"/>
          <w:color w:val="393939"/>
          <w:kern w:val="0"/>
          <w:sz w:val="24"/>
          <w:szCs w:val="24"/>
        </w:rPr>
        <w:t>若节能、环境标志产品仅是构成投标产品的部件、组件或零件，则该投标产品不享受鼓励优惠政策。同一品目中各认证证书不重复计算加分。强制类节能产品不享受加分。</w:t>
      </w:r>
    </w:p>
    <w:tbl>
      <w:tblPr>
        <w:tblW w:w="8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044"/>
        <w:gridCol w:w="486"/>
        <w:gridCol w:w="6786"/>
      </w:tblGrid>
      <w:tr w:rsidR="00E6704B">
        <w:trPr>
          <w:tblHeader/>
        </w:trPr>
        <w:tc>
          <w:tcPr>
            <w:tcW w:w="1044"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评标项目</w:t>
            </w:r>
          </w:p>
        </w:tc>
        <w:tc>
          <w:tcPr>
            <w:tcW w:w="486"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评标分值</w:t>
            </w:r>
          </w:p>
        </w:tc>
        <w:tc>
          <w:tcPr>
            <w:tcW w:w="6786"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评标方法描述</w:t>
            </w:r>
          </w:p>
        </w:tc>
      </w:tr>
      <w:tr w:rsidR="00E6704B">
        <w:tc>
          <w:tcPr>
            <w:tcW w:w="1044"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节能、减排、环境标志产品部分</w:t>
            </w:r>
          </w:p>
        </w:tc>
        <w:tc>
          <w:tcPr>
            <w:tcW w:w="486"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6.8</w:t>
            </w:r>
          </w:p>
        </w:tc>
        <w:tc>
          <w:tcPr>
            <w:tcW w:w="6786"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同一合同包内的节能、减排、环境标志产品报价总金额占本合同包报价总金额优惠幅度</w:t>
            </w:r>
            <w:r>
              <w:rPr>
                <w:rFonts w:ascii="宋体" w:hAnsi="宋体" w:cs="宋体"/>
                <w:kern w:val="0"/>
                <w:sz w:val="24"/>
                <w:szCs w:val="24"/>
              </w:rPr>
              <w:t>20%</w:t>
            </w:r>
            <w:r>
              <w:rPr>
                <w:rFonts w:ascii="宋体" w:hAnsi="宋体" w:cs="宋体" w:hint="eastAsia"/>
                <w:kern w:val="0"/>
                <w:sz w:val="24"/>
                <w:szCs w:val="24"/>
              </w:rPr>
              <w:t>（含</w:t>
            </w:r>
            <w:r>
              <w:rPr>
                <w:rFonts w:ascii="宋体" w:hAnsi="宋体" w:cs="宋体"/>
                <w:kern w:val="0"/>
                <w:sz w:val="24"/>
                <w:szCs w:val="24"/>
              </w:rPr>
              <w:t>20%</w:t>
            </w:r>
            <w:r>
              <w:rPr>
                <w:rFonts w:ascii="宋体" w:hAnsi="宋体" w:cs="宋体" w:hint="eastAsia"/>
                <w:kern w:val="0"/>
                <w:sz w:val="24"/>
                <w:szCs w:val="24"/>
              </w:rPr>
              <w:t>）以下价格评标项价格评标项标准总分值</w:t>
            </w:r>
            <w:r>
              <w:rPr>
                <w:rFonts w:ascii="宋体" w:hAnsi="宋体" w:cs="宋体"/>
                <w:kern w:val="0"/>
                <w:sz w:val="24"/>
                <w:szCs w:val="24"/>
              </w:rPr>
              <w:t>4%</w:t>
            </w:r>
            <w:r>
              <w:rPr>
                <w:rFonts w:ascii="宋体" w:hAnsi="宋体" w:cs="宋体" w:hint="eastAsia"/>
                <w:kern w:val="0"/>
                <w:sz w:val="24"/>
                <w:szCs w:val="24"/>
              </w:rPr>
              <w:t>的加分技术评标项技术评标项标准总分值</w:t>
            </w:r>
            <w:r>
              <w:rPr>
                <w:rFonts w:ascii="宋体" w:hAnsi="宋体" w:cs="宋体"/>
                <w:kern w:val="0"/>
                <w:sz w:val="24"/>
                <w:szCs w:val="24"/>
              </w:rPr>
              <w:t>4%</w:t>
            </w:r>
            <w:r>
              <w:rPr>
                <w:rFonts w:ascii="宋体" w:hAnsi="宋体" w:cs="宋体" w:hint="eastAsia"/>
                <w:kern w:val="0"/>
                <w:sz w:val="24"/>
                <w:szCs w:val="24"/>
              </w:rPr>
              <w:t>的加分；</w:t>
            </w:r>
            <w:r>
              <w:rPr>
                <w:rFonts w:ascii="宋体" w:hAnsi="宋体" w:cs="宋体"/>
                <w:kern w:val="0"/>
                <w:sz w:val="24"/>
                <w:szCs w:val="24"/>
              </w:rPr>
              <w:t xml:space="preserve"> 20%-50%</w:t>
            </w:r>
            <w:r>
              <w:rPr>
                <w:rFonts w:ascii="宋体" w:hAnsi="宋体" w:cs="宋体" w:hint="eastAsia"/>
                <w:kern w:val="0"/>
                <w:sz w:val="24"/>
                <w:szCs w:val="24"/>
              </w:rPr>
              <w:t>（含</w:t>
            </w:r>
            <w:r>
              <w:rPr>
                <w:rFonts w:ascii="宋体" w:hAnsi="宋体" w:cs="宋体"/>
                <w:kern w:val="0"/>
                <w:sz w:val="24"/>
                <w:szCs w:val="24"/>
              </w:rPr>
              <w:t>50%</w:t>
            </w:r>
            <w:r>
              <w:rPr>
                <w:rFonts w:ascii="宋体" w:hAnsi="宋体" w:cs="宋体" w:hint="eastAsia"/>
                <w:kern w:val="0"/>
                <w:sz w:val="24"/>
                <w:szCs w:val="24"/>
              </w:rPr>
              <w:t>）价格评标项价格评标项标准总分值</w:t>
            </w:r>
            <w:r>
              <w:rPr>
                <w:rFonts w:ascii="宋体" w:hAnsi="宋体" w:cs="宋体"/>
                <w:kern w:val="0"/>
                <w:sz w:val="24"/>
                <w:szCs w:val="24"/>
              </w:rPr>
              <w:t>6%</w:t>
            </w:r>
            <w:r>
              <w:rPr>
                <w:rFonts w:ascii="宋体" w:hAnsi="宋体" w:cs="宋体" w:hint="eastAsia"/>
                <w:kern w:val="0"/>
                <w:sz w:val="24"/>
                <w:szCs w:val="24"/>
              </w:rPr>
              <w:t>的加分技术评标项技术评标项标准总分值</w:t>
            </w:r>
            <w:r>
              <w:rPr>
                <w:rFonts w:ascii="宋体" w:hAnsi="宋体" w:cs="宋体"/>
                <w:kern w:val="0"/>
                <w:sz w:val="24"/>
                <w:szCs w:val="24"/>
              </w:rPr>
              <w:t>6%</w:t>
            </w:r>
            <w:r>
              <w:rPr>
                <w:rFonts w:ascii="宋体" w:hAnsi="宋体" w:cs="宋体" w:hint="eastAsia"/>
                <w:kern w:val="0"/>
                <w:sz w:val="24"/>
                <w:szCs w:val="24"/>
              </w:rPr>
              <w:t>的加分；</w:t>
            </w:r>
            <w:r>
              <w:rPr>
                <w:rFonts w:ascii="宋体" w:hAnsi="宋体" w:cs="宋体"/>
                <w:kern w:val="0"/>
                <w:sz w:val="24"/>
                <w:szCs w:val="24"/>
              </w:rPr>
              <w:t>50%</w:t>
            </w:r>
            <w:r>
              <w:rPr>
                <w:rFonts w:ascii="宋体" w:hAnsi="宋体" w:cs="宋体" w:hint="eastAsia"/>
                <w:kern w:val="0"/>
                <w:sz w:val="24"/>
                <w:szCs w:val="24"/>
              </w:rPr>
              <w:t>以上价格评标项价格评标项标准总分值</w:t>
            </w:r>
            <w:r>
              <w:rPr>
                <w:rFonts w:ascii="宋体" w:hAnsi="宋体" w:cs="宋体"/>
                <w:kern w:val="0"/>
                <w:sz w:val="24"/>
                <w:szCs w:val="24"/>
              </w:rPr>
              <w:t>8%</w:t>
            </w:r>
            <w:r>
              <w:rPr>
                <w:rFonts w:ascii="宋体" w:hAnsi="宋体" w:cs="宋体" w:hint="eastAsia"/>
                <w:kern w:val="0"/>
                <w:sz w:val="24"/>
                <w:szCs w:val="24"/>
              </w:rPr>
              <w:t>的加分技术评标项技术评标项标准总分值</w:t>
            </w:r>
            <w:r>
              <w:rPr>
                <w:rFonts w:ascii="宋体" w:hAnsi="宋体" w:cs="宋体"/>
                <w:kern w:val="0"/>
                <w:sz w:val="24"/>
                <w:szCs w:val="24"/>
              </w:rPr>
              <w:t>8%</w:t>
            </w:r>
            <w:r>
              <w:rPr>
                <w:rFonts w:ascii="宋体" w:hAnsi="宋体" w:cs="宋体" w:hint="eastAsia"/>
                <w:kern w:val="0"/>
                <w:sz w:val="24"/>
                <w:szCs w:val="24"/>
              </w:rPr>
              <w:t>的加分。</w:t>
            </w:r>
          </w:p>
        </w:tc>
      </w:tr>
    </w:tbl>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4</w:t>
      </w:r>
      <w:r>
        <w:rPr>
          <w:rFonts w:ascii="宋体" w:eastAsia="微软雅黑" w:hAnsi="宋体" w:cs="宋体" w:hint="eastAsia"/>
          <w:color w:val="393939"/>
          <w:kern w:val="0"/>
          <w:sz w:val="24"/>
          <w:szCs w:val="24"/>
        </w:rPr>
        <w:t>）中标候选人排列规则顺序如下：</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a.</w:t>
      </w:r>
      <w:r>
        <w:rPr>
          <w:rFonts w:ascii="宋体" w:eastAsia="微软雅黑" w:hAnsi="宋体" w:cs="宋体" w:hint="eastAsia"/>
          <w:color w:val="393939"/>
          <w:kern w:val="0"/>
          <w:sz w:val="24"/>
          <w:szCs w:val="24"/>
        </w:rPr>
        <w:t>按照评标总得分（</w:t>
      </w:r>
      <w:r>
        <w:rPr>
          <w:rFonts w:eastAsia="微软雅黑" w:cs="宋体"/>
          <w:color w:val="393939"/>
          <w:kern w:val="0"/>
          <w:sz w:val="24"/>
          <w:szCs w:val="24"/>
        </w:rPr>
        <w:t>FA</w:t>
      </w:r>
      <w:r>
        <w:rPr>
          <w:rFonts w:ascii="宋体" w:eastAsia="微软雅黑" w:hAnsi="宋体" w:cs="宋体" w:hint="eastAsia"/>
          <w:color w:val="393939"/>
          <w:kern w:val="0"/>
          <w:sz w:val="24"/>
          <w:szCs w:val="24"/>
        </w:rPr>
        <w:t>）由高到低顺序排列。</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b.</w:t>
      </w:r>
      <w:r>
        <w:rPr>
          <w:rFonts w:ascii="宋体" w:eastAsia="微软雅黑" w:hAnsi="宋体" w:cs="宋体" w:hint="eastAsia"/>
          <w:color w:val="393939"/>
          <w:kern w:val="0"/>
          <w:sz w:val="24"/>
          <w:szCs w:val="24"/>
        </w:rPr>
        <w:t>评标总得分（</w:t>
      </w:r>
      <w:r>
        <w:rPr>
          <w:rFonts w:eastAsia="微软雅黑" w:cs="宋体"/>
          <w:color w:val="393939"/>
          <w:kern w:val="0"/>
          <w:sz w:val="24"/>
          <w:szCs w:val="24"/>
        </w:rPr>
        <w:t>FA</w:t>
      </w:r>
      <w:r>
        <w:rPr>
          <w:rFonts w:ascii="宋体" w:eastAsia="微软雅黑" w:hAnsi="宋体" w:cs="宋体" w:hint="eastAsia"/>
          <w:color w:val="393939"/>
          <w:kern w:val="0"/>
          <w:sz w:val="24"/>
          <w:szCs w:val="24"/>
        </w:rPr>
        <w:t>）相同的，按照评标价（即价格扣除后的投标报价）由低到高顺序排列。</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c.</w:t>
      </w:r>
      <w:r>
        <w:rPr>
          <w:rFonts w:ascii="宋体" w:eastAsia="微软雅黑" w:hAnsi="宋体" w:cs="宋体" w:hint="eastAsia"/>
          <w:color w:val="393939"/>
          <w:kern w:val="0"/>
          <w:sz w:val="24"/>
          <w:szCs w:val="24"/>
        </w:rPr>
        <w:t>评标总得分（</w:t>
      </w:r>
      <w:r>
        <w:rPr>
          <w:rFonts w:eastAsia="微软雅黑" w:cs="宋体"/>
          <w:color w:val="393939"/>
          <w:kern w:val="0"/>
          <w:sz w:val="24"/>
          <w:szCs w:val="24"/>
        </w:rPr>
        <w:t>FA</w:t>
      </w:r>
      <w:r>
        <w:rPr>
          <w:rFonts w:ascii="宋体" w:eastAsia="微软雅黑" w:hAnsi="宋体" w:cs="宋体" w:hint="eastAsia"/>
          <w:color w:val="393939"/>
          <w:kern w:val="0"/>
          <w:sz w:val="24"/>
          <w:szCs w:val="24"/>
        </w:rPr>
        <w:t>）且评标价（即价格扣除后的投标报价）相同的并列。</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hint="eastAsia"/>
          <w:b/>
          <w:bCs/>
          <w:color w:val="393939"/>
          <w:kern w:val="0"/>
          <w:sz w:val="24"/>
          <w:szCs w:val="24"/>
        </w:rPr>
        <w:t>合同包</w:t>
      </w:r>
      <w:r>
        <w:rPr>
          <w:rFonts w:ascii="宋体" w:eastAsia="微软雅黑" w:hAnsi="宋体" w:cs="宋体"/>
          <w:b/>
          <w:bCs/>
          <w:color w:val="393939"/>
          <w:kern w:val="0"/>
          <w:sz w:val="24"/>
          <w:szCs w:val="24"/>
        </w:rPr>
        <w:t>8</w:t>
      </w:r>
      <w:r>
        <w:rPr>
          <w:rFonts w:ascii="宋体" w:eastAsia="微软雅黑" w:hAnsi="宋体" w:cs="宋体" w:hint="eastAsia"/>
          <w:b/>
          <w:bCs/>
          <w:color w:val="393939"/>
          <w:kern w:val="0"/>
          <w:sz w:val="24"/>
          <w:szCs w:val="24"/>
        </w:rPr>
        <w:t>采用综合评分法</w:t>
      </w:r>
      <w:r>
        <w:rPr>
          <w:rFonts w:ascii="宋体" w:eastAsia="微软雅黑" w:hAnsi="宋体" w:cs="宋体" w:hint="eastAsia"/>
          <w:color w:val="393939"/>
          <w:kern w:val="0"/>
          <w:sz w:val="24"/>
          <w:szCs w:val="24"/>
        </w:rPr>
        <w:t>：</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1</w:t>
      </w:r>
      <w:r>
        <w:rPr>
          <w:rFonts w:ascii="宋体" w:eastAsia="微软雅黑" w:hAnsi="宋体" w:cs="宋体" w:hint="eastAsia"/>
          <w:color w:val="393939"/>
          <w:kern w:val="0"/>
          <w:sz w:val="24"/>
          <w:szCs w:val="24"/>
        </w:rPr>
        <w:t>）投标文件满足招标文件全部实质性要求，且按照评审因素的量化指标评审得分（即评标总得分）最高的投标人为中标候选人。</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2</w:t>
      </w:r>
      <w:r>
        <w:rPr>
          <w:rFonts w:ascii="宋体" w:eastAsia="微软雅黑" w:hAnsi="宋体" w:cs="宋体" w:hint="eastAsia"/>
          <w:color w:val="393939"/>
          <w:kern w:val="0"/>
          <w:sz w:val="24"/>
          <w:szCs w:val="24"/>
        </w:rPr>
        <w:t>）每个投标人的评标总得分</w:t>
      </w:r>
      <w:r>
        <w:rPr>
          <w:rFonts w:eastAsia="微软雅黑" w:cs="宋体"/>
          <w:color w:val="393939"/>
          <w:kern w:val="0"/>
          <w:sz w:val="24"/>
          <w:szCs w:val="24"/>
        </w:rPr>
        <w:t>FA</w:t>
      </w:r>
      <w:r>
        <w:rPr>
          <w:rFonts w:ascii="宋体" w:eastAsia="微软雅黑" w:hAnsi="宋体" w:cs="宋体" w:hint="eastAsia"/>
          <w:color w:val="393939"/>
          <w:kern w:val="0"/>
          <w:sz w:val="24"/>
          <w:szCs w:val="24"/>
        </w:rPr>
        <w:t>＝</w:t>
      </w:r>
      <w:r>
        <w:rPr>
          <w:rFonts w:eastAsia="微软雅黑" w:cs="宋体"/>
          <w:color w:val="393939"/>
          <w:kern w:val="0"/>
          <w:sz w:val="24"/>
          <w:szCs w:val="24"/>
        </w:rPr>
        <w:t>F1</w:t>
      </w:r>
      <w:r>
        <w:rPr>
          <w:rFonts w:ascii="宋体" w:eastAsia="微软雅黑" w:hAnsi="宋体" w:cs="宋体" w:hint="eastAsia"/>
          <w:color w:val="393939"/>
          <w:kern w:val="0"/>
          <w:sz w:val="24"/>
          <w:szCs w:val="24"/>
        </w:rPr>
        <w:t>×</w:t>
      </w:r>
      <w:r>
        <w:rPr>
          <w:rFonts w:eastAsia="微软雅黑" w:cs="宋体"/>
          <w:color w:val="393939"/>
          <w:kern w:val="0"/>
          <w:sz w:val="24"/>
          <w:szCs w:val="24"/>
        </w:rPr>
        <w:t>A1</w:t>
      </w:r>
      <w:r>
        <w:rPr>
          <w:rFonts w:ascii="宋体" w:eastAsia="微软雅黑" w:hAnsi="宋体" w:cs="宋体" w:hint="eastAsia"/>
          <w:color w:val="393939"/>
          <w:kern w:val="0"/>
          <w:sz w:val="24"/>
          <w:szCs w:val="24"/>
        </w:rPr>
        <w:t>＋</w:t>
      </w:r>
      <w:r>
        <w:rPr>
          <w:rFonts w:eastAsia="微软雅黑" w:cs="宋体"/>
          <w:color w:val="393939"/>
          <w:kern w:val="0"/>
          <w:sz w:val="24"/>
          <w:szCs w:val="24"/>
        </w:rPr>
        <w:t>F2</w:t>
      </w:r>
      <w:r>
        <w:rPr>
          <w:rFonts w:ascii="宋体" w:eastAsia="微软雅黑" w:hAnsi="宋体" w:cs="宋体" w:hint="eastAsia"/>
          <w:color w:val="393939"/>
          <w:kern w:val="0"/>
          <w:sz w:val="24"/>
          <w:szCs w:val="24"/>
        </w:rPr>
        <w:t>×</w:t>
      </w:r>
      <w:r>
        <w:rPr>
          <w:rFonts w:eastAsia="微软雅黑" w:cs="宋体"/>
          <w:color w:val="393939"/>
          <w:kern w:val="0"/>
          <w:sz w:val="24"/>
          <w:szCs w:val="24"/>
        </w:rPr>
        <w:t>A2</w:t>
      </w:r>
      <w:r>
        <w:rPr>
          <w:rFonts w:ascii="宋体" w:eastAsia="微软雅黑" w:hAnsi="宋体" w:cs="宋体" w:hint="eastAsia"/>
          <w:color w:val="393939"/>
          <w:kern w:val="0"/>
          <w:sz w:val="24"/>
          <w:szCs w:val="24"/>
        </w:rPr>
        <w:t>＋</w:t>
      </w:r>
      <w:r>
        <w:rPr>
          <w:rFonts w:eastAsia="微软雅黑" w:cs="宋体"/>
          <w:color w:val="393939"/>
          <w:kern w:val="0"/>
          <w:sz w:val="24"/>
          <w:szCs w:val="24"/>
        </w:rPr>
        <w:t>F3</w:t>
      </w:r>
      <w:r>
        <w:rPr>
          <w:rFonts w:ascii="宋体" w:eastAsia="微软雅黑" w:hAnsi="宋体" w:cs="宋体" w:hint="eastAsia"/>
          <w:color w:val="393939"/>
          <w:kern w:val="0"/>
          <w:sz w:val="24"/>
          <w:szCs w:val="24"/>
        </w:rPr>
        <w:t>×</w:t>
      </w:r>
      <w:r>
        <w:rPr>
          <w:rFonts w:eastAsia="微软雅黑" w:cs="宋体"/>
          <w:color w:val="393939"/>
          <w:kern w:val="0"/>
          <w:sz w:val="24"/>
          <w:szCs w:val="24"/>
        </w:rPr>
        <w:t>A3</w:t>
      </w:r>
      <w:r>
        <w:rPr>
          <w:rFonts w:ascii="宋体" w:eastAsia="微软雅黑" w:hAnsi="宋体" w:cs="宋体" w:hint="eastAsia"/>
          <w:color w:val="393939"/>
          <w:kern w:val="0"/>
          <w:sz w:val="24"/>
          <w:szCs w:val="24"/>
        </w:rPr>
        <w:t>＋</w:t>
      </w:r>
      <w:r>
        <w:rPr>
          <w:rFonts w:eastAsia="微软雅黑" w:cs="宋体"/>
          <w:color w:val="393939"/>
          <w:kern w:val="0"/>
          <w:sz w:val="24"/>
          <w:szCs w:val="24"/>
        </w:rPr>
        <w:t>F4</w:t>
      </w:r>
      <w:r>
        <w:rPr>
          <w:rFonts w:ascii="宋体" w:eastAsia="微软雅黑" w:hAnsi="宋体" w:cs="宋体" w:hint="eastAsia"/>
          <w:color w:val="393939"/>
          <w:kern w:val="0"/>
          <w:sz w:val="24"/>
          <w:szCs w:val="24"/>
        </w:rPr>
        <w:t>×</w:t>
      </w:r>
      <w:r>
        <w:rPr>
          <w:rFonts w:eastAsia="微软雅黑" w:cs="宋体"/>
          <w:color w:val="393939"/>
          <w:kern w:val="0"/>
          <w:sz w:val="24"/>
          <w:szCs w:val="24"/>
        </w:rPr>
        <w:t>A4</w:t>
      </w:r>
      <w:r>
        <w:rPr>
          <w:rFonts w:ascii="宋体" w:eastAsia="微软雅黑" w:hAnsi="宋体" w:cs="宋体" w:hint="eastAsia"/>
          <w:color w:val="393939"/>
          <w:kern w:val="0"/>
          <w:sz w:val="24"/>
          <w:szCs w:val="24"/>
        </w:rPr>
        <w:t>（若有），其中：</w:t>
      </w:r>
      <w:r>
        <w:rPr>
          <w:rFonts w:eastAsia="微软雅黑" w:cs="宋体"/>
          <w:color w:val="393939"/>
          <w:kern w:val="0"/>
          <w:sz w:val="24"/>
          <w:szCs w:val="24"/>
        </w:rPr>
        <w:t>F1</w:t>
      </w:r>
      <w:r>
        <w:rPr>
          <w:rFonts w:ascii="宋体" w:eastAsia="微软雅黑" w:hAnsi="宋体" w:cs="宋体" w:hint="eastAsia"/>
          <w:color w:val="393939"/>
          <w:kern w:val="0"/>
          <w:sz w:val="24"/>
          <w:szCs w:val="24"/>
        </w:rPr>
        <w:t>指价格项评审因素得分、</w:t>
      </w:r>
      <w:r>
        <w:rPr>
          <w:rFonts w:eastAsia="微软雅黑" w:cs="宋体"/>
          <w:color w:val="393939"/>
          <w:kern w:val="0"/>
          <w:sz w:val="24"/>
          <w:szCs w:val="24"/>
        </w:rPr>
        <w:t>F2</w:t>
      </w:r>
      <w:r>
        <w:rPr>
          <w:rFonts w:ascii="宋体" w:eastAsia="微软雅黑" w:hAnsi="宋体" w:cs="宋体" w:hint="eastAsia"/>
          <w:color w:val="393939"/>
          <w:kern w:val="0"/>
          <w:sz w:val="24"/>
          <w:szCs w:val="24"/>
        </w:rPr>
        <w:t>指技术项评审因素得分、</w:t>
      </w:r>
      <w:r>
        <w:rPr>
          <w:rFonts w:eastAsia="微软雅黑" w:cs="宋体"/>
          <w:color w:val="393939"/>
          <w:kern w:val="0"/>
          <w:sz w:val="24"/>
          <w:szCs w:val="24"/>
        </w:rPr>
        <w:t>F3</w:t>
      </w:r>
      <w:r>
        <w:rPr>
          <w:rFonts w:ascii="宋体" w:eastAsia="微软雅黑" w:hAnsi="宋体" w:cs="宋体" w:hint="eastAsia"/>
          <w:color w:val="393939"/>
          <w:kern w:val="0"/>
          <w:sz w:val="24"/>
          <w:szCs w:val="24"/>
        </w:rPr>
        <w:t>指商务项评审因素得分，</w:t>
      </w:r>
      <w:r>
        <w:rPr>
          <w:rFonts w:eastAsia="微软雅黑" w:cs="宋体"/>
          <w:color w:val="393939"/>
          <w:kern w:val="0"/>
          <w:sz w:val="24"/>
          <w:szCs w:val="24"/>
        </w:rPr>
        <w:t>A1</w:t>
      </w:r>
      <w:r>
        <w:rPr>
          <w:rFonts w:ascii="宋体" w:eastAsia="微软雅黑" w:hAnsi="宋体" w:cs="宋体" w:hint="eastAsia"/>
          <w:color w:val="393939"/>
          <w:kern w:val="0"/>
          <w:sz w:val="24"/>
          <w:szCs w:val="24"/>
        </w:rPr>
        <w:t>指价格项评审因素所占的权重、</w:t>
      </w:r>
      <w:r>
        <w:rPr>
          <w:rFonts w:eastAsia="微软雅黑" w:cs="宋体"/>
          <w:color w:val="393939"/>
          <w:kern w:val="0"/>
          <w:sz w:val="24"/>
          <w:szCs w:val="24"/>
        </w:rPr>
        <w:t>A2</w:t>
      </w:r>
      <w:r>
        <w:rPr>
          <w:rFonts w:ascii="宋体" w:eastAsia="微软雅黑" w:hAnsi="宋体" w:cs="宋体" w:hint="eastAsia"/>
          <w:color w:val="393939"/>
          <w:kern w:val="0"/>
          <w:sz w:val="24"/>
          <w:szCs w:val="24"/>
        </w:rPr>
        <w:t>指技术项评审因素所占的权重、</w:t>
      </w:r>
      <w:r>
        <w:rPr>
          <w:rFonts w:eastAsia="微软雅黑" w:cs="宋体"/>
          <w:color w:val="393939"/>
          <w:kern w:val="0"/>
          <w:sz w:val="24"/>
          <w:szCs w:val="24"/>
        </w:rPr>
        <w:t>A3</w:t>
      </w:r>
      <w:r>
        <w:rPr>
          <w:rFonts w:ascii="宋体" w:eastAsia="微软雅黑" w:hAnsi="宋体" w:cs="宋体" w:hint="eastAsia"/>
          <w:color w:val="393939"/>
          <w:kern w:val="0"/>
          <w:sz w:val="24"/>
          <w:szCs w:val="24"/>
        </w:rPr>
        <w:t>指商务项评审因素所占的权重，</w:t>
      </w:r>
      <w:r>
        <w:rPr>
          <w:rFonts w:eastAsia="微软雅黑" w:cs="宋体"/>
          <w:color w:val="393939"/>
          <w:kern w:val="0"/>
          <w:sz w:val="24"/>
          <w:szCs w:val="24"/>
        </w:rPr>
        <w:t>A1+A2+A3=1</w:t>
      </w:r>
      <w:r>
        <w:rPr>
          <w:rFonts w:ascii="宋体" w:eastAsia="微软雅黑" w:hAnsi="宋体" w:cs="宋体" w:hint="eastAsia"/>
          <w:color w:val="393939"/>
          <w:kern w:val="0"/>
          <w:sz w:val="24"/>
          <w:szCs w:val="24"/>
        </w:rPr>
        <w:t>、</w:t>
      </w:r>
      <w:r>
        <w:rPr>
          <w:rFonts w:eastAsia="微软雅黑" w:cs="宋体"/>
          <w:color w:val="393939"/>
          <w:kern w:val="0"/>
          <w:sz w:val="24"/>
          <w:szCs w:val="24"/>
        </w:rPr>
        <w:t>F1</w:t>
      </w:r>
      <w:r>
        <w:rPr>
          <w:rFonts w:ascii="宋体" w:eastAsia="微软雅黑" w:hAnsi="宋体" w:cs="宋体" w:hint="eastAsia"/>
          <w:color w:val="393939"/>
          <w:kern w:val="0"/>
          <w:sz w:val="24"/>
          <w:szCs w:val="24"/>
        </w:rPr>
        <w:t>×</w:t>
      </w:r>
      <w:r>
        <w:rPr>
          <w:rFonts w:eastAsia="微软雅黑" w:cs="宋体"/>
          <w:color w:val="393939"/>
          <w:kern w:val="0"/>
          <w:sz w:val="24"/>
          <w:szCs w:val="24"/>
        </w:rPr>
        <w:t>A1</w:t>
      </w:r>
      <w:r>
        <w:rPr>
          <w:rFonts w:ascii="宋体" w:eastAsia="微软雅黑" w:hAnsi="宋体" w:cs="宋体" w:hint="eastAsia"/>
          <w:color w:val="393939"/>
          <w:kern w:val="0"/>
          <w:sz w:val="24"/>
          <w:szCs w:val="24"/>
        </w:rPr>
        <w:t>＋</w:t>
      </w:r>
      <w:r>
        <w:rPr>
          <w:rFonts w:eastAsia="微软雅黑" w:cs="宋体"/>
          <w:color w:val="393939"/>
          <w:kern w:val="0"/>
          <w:sz w:val="24"/>
          <w:szCs w:val="24"/>
        </w:rPr>
        <w:t>F2</w:t>
      </w:r>
      <w:r>
        <w:rPr>
          <w:rFonts w:ascii="宋体" w:eastAsia="微软雅黑" w:hAnsi="宋体" w:cs="宋体" w:hint="eastAsia"/>
          <w:color w:val="393939"/>
          <w:kern w:val="0"/>
          <w:sz w:val="24"/>
          <w:szCs w:val="24"/>
        </w:rPr>
        <w:t>×</w:t>
      </w:r>
      <w:r>
        <w:rPr>
          <w:rFonts w:eastAsia="微软雅黑" w:cs="宋体"/>
          <w:color w:val="393939"/>
          <w:kern w:val="0"/>
          <w:sz w:val="24"/>
          <w:szCs w:val="24"/>
        </w:rPr>
        <w:t>A2</w:t>
      </w:r>
      <w:r>
        <w:rPr>
          <w:rFonts w:ascii="宋体" w:eastAsia="微软雅黑" w:hAnsi="宋体" w:cs="宋体" w:hint="eastAsia"/>
          <w:color w:val="393939"/>
          <w:kern w:val="0"/>
          <w:sz w:val="24"/>
          <w:szCs w:val="24"/>
        </w:rPr>
        <w:t>＋</w:t>
      </w:r>
      <w:r>
        <w:rPr>
          <w:rFonts w:eastAsia="微软雅黑" w:cs="宋体"/>
          <w:color w:val="393939"/>
          <w:kern w:val="0"/>
          <w:sz w:val="24"/>
          <w:szCs w:val="24"/>
        </w:rPr>
        <w:t>F3</w:t>
      </w:r>
      <w:r>
        <w:rPr>
          <w:rFonts w:ascii="宋体" w:eastAsia="微软雅黑" w:hAnsi="宋体" w:cs="宋体" w:hint="eastAsia"/>
          <w:color w:val="393939"/>
          <w:kern w:val="0"/>
          <w:sz w:val="24"/>
          <w:szCs w:val="24"/>
        </w:rPr>
        <w:t>×</w:t>
      </w:r>
      <w:r>
        <w:rPr>
          <w:rFonts w:eastAsia="微软雅黑" w:cs="宋体"/>
          <w:color w:val="393939"/>
          <w:kern w:val="0"/>
          <w:sz w:val="24"/>
          <w:szCs w:val="24"/>
        </w:rPr>
        <w:t>A3=100</w:t>
      </w:r>
      <w:r>
        <w:rPr>
          <w:rFonts w:ascii="宋体" w:eastAsia="微软雅黑" w:hAnsi="宋体" w:cs="宋体" w:hint="eastAsia"/>
          <w:color w:val="393939"/>
          <w:kern w:val="0"/>
          <w:sz w:val="24"/>
          <w:szCs w:val="24"/>
        </w:rPr>
        <w:t>分（满分时），</w:t>
      </w:r>
      <w:r>
        <w:rPr>
          <w:rFonts w:eastAsia="微软雅黑" w:cs="宋体"/>
          <w:color w:val="393939"/>
          <w:kern w:val="0"/>
          <w:sz w:val="24"/>
          <w:szCs w:val="24"/>
        </w:rPr>
        <w:t>F4</w:t>
      </w:r>
      <w:r>
        <w:rPr>
          <w:rFonts w:ascii="宋体" w:eastAsia="微软雅黑" w:hAnsi="宋体" w:cs="宋体" w:hint="eastAsia"/>
          <w:color w:val="393939"/>
          <w:kern w:val="0"/>
          <w:sz w:val="24"/>
          <w:szCs w:val="24"/>
        </w:rPr>
        <w:t>×</w:t>
      </w:r>
      <w:r>
        <w:rPr>
          <w:rFonts w:eastAsia="微软雅黑" w:cs="宋体"/>
          <w:color w:val="393939"/>
          <w:kern w:val="0"/>
          <w:sz w:val="24"/>
          <w:szCs w:val="24"/>
        </w:rPr>
        <w:t>A4</w:t>
      </w:r>
      <w:r>
        <w:rPr>
          <w:rFonts w:ascii="宋体" w:eastAsia="微软雅黑" w:hAnsi="宋体" w:cs="宋体" w:hint="eastAsia"/>
          <w:color w:val="393939"/>
          <w:kern w:val="0"/>
          <w:sz w:val="24"/>
          <w:szCs w:val="24"/>
        </w:rPr>
        <w:t>为加分项（即优先类节能产品、环境标志产品在采购活动中可享有的加分优惠）。</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3</w:t>
      </w:r>
      <w:r>
        <w:rPr>
          <w:rFonts w:ascii="宋体" w:eastAsia="微软雅黑" w:hAnsi="宋体" w:cs="宋体" w:hint="eastAsia"/>
          <w:color w:val="393939"/>
          <w:kern w:val="0"/>
          <w:sz w:val="24"/>
          <w:szCs w:val="24"/>
        </w:rPr>
        <w:t>）各项评审因素的设置如下：</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hAnsi="宋体" w:cs="宋体" w:hint="eastAsia"/>
          <w:color w:val="393939"/>
          <w:kern w:val="0"/>
          <w:sz w:val="24"/>
          <w:szCs w:val="24"/>
        </w:rPr>
        <w:t>①</w:t>
      </w:r>
      <w:r>
        <w:rPr>
          <w:rFonts w:ascii="宋体" w:eastAsia="微软雅黑" w:hAnsi="宋体" w:cs="宋体" w:hint="eastAsia"/>
          <w:color w:val="393939"/>
          <w:kern w:val="0"/>
          <w:sz w:val="24"/>
          <w:szCs w:val="24"/>
        </w:rPr>
        <w:t>价格项（</w:t>
      </w:r>
      <w:r>
        <w:rPr>
          <w:rFonts w:eastAsia="微软雅黑" w:cs="宋体"/>
          <w:color w:val="393939"/>
          <w:kern w:val="0"/>
          <w:sz w:val="24"/>
          <w:szCs w:val="24"/>
        </w:rPr>
        <w:t>F1</w:t>
      </w:r>
      <w:r>
        <w:rPr>
          <w:rFonts w:ascii="宋体" w:eastAsia="微软雅黑" w:hAnsi="宋体" w:cs="宋体" w:hint="eastAsia"/>
          <w:color w:val="393939"/>
          <w:kern w:val="0"/>
          <w:sz w:val="24"/>
          <w:szCs w:val="24"/>
        </w:rPr>
        <w:t>×</w:t>
      </w:r>
      <w:r>
        <w:rPr>
          <w:rFonts w:eastAsia="微软雅黑" w:cs="宋体"/>
          <w:color w:val="393939"/>
          <w:kern w:val="0"/>
          <w:sz w:val="24"/>
          <w:szCs w:val="24"/>
        </w:rPr>
        <w:t>A1</w:t>
      </w:r>
      <w:r>
        <w:rPr>
          <w:rFonts w:ascii="宋体" w:eastAsia="微软雅黑" w:hAnsi="宋体" w:cs="宋体" w:hint="eastAsia"/>
          <w:color w:val="393939"/>
          <w:kern w:val="0"/>
          <w:sz w:val="24"/>
          <w:szCs w:val="24"/>
        </w:rPr>
        <w:t>）满分为</w:t>
      </w:r>
      <w:r>
        <w:rPr>
          <w:rFonts w:ascii="宋体" w:eastAsia="微软雅黑" w:hAnsi="宋体" w:cs="宋体" w:hint="eastAsia"/>
          <w:color w:val="393939"/>
          <w:kern w:val="0"/>
          <w:sz w:val="24"/>
          <w:szCs w:val="24"/>
          <w:u w:val="single"/>
        </w:rPr>
        <w:t>3</w:t>
      </w:r>
      <w:r>
        <w:rPr>
          <w:rFonts w:ascii="宋体" w:eastAsia="微软雅黑" w:hAnsi="宋体" w:cs="宋体"/>
          <w:color w:val="393939"/>
          <w:kern w:val="0"/>
          <w:sz w:val="24"/>
          <w:szCs w:val="24"/>
          <w:u w:val="single"/>
        </w:rPr>
        <w:t>5</w:t>
      </w:r>
      <w:r>
        <w:rPr>
          <w:rFonts w:ascii="宋体" w:eastAsia="微软雅黑" w:hAnsi="宋体" w:cs="宋体" w:hint="eastAsia"/>
          <w:color w:val="393939"/>
          <w:kern w:val="0"/>
          <w:sz w:val="24"/>
          <w:szCs w:val="24"/>
        </w:rPr>
        <w:t>分。</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a.</w:t>
      </w:r>
      <w:r>
        <w:rPr>
          <w:rFonts w:ascii="宋体" w:eastAsia="微软雅黑" w:hAnsi="宋体" w:cs="宋体" w:hint="eastAsia"/>
          <w:color w:val="393939"/>
          <w:kern w:val="0"/>
          <w:sz w:val="24"/>
          <w:szCs w:val="24"/>
        </w:rPr>
        <w:t>价格分采用低价优先法计算，即满足招标文件要求且投标价格最低的投标报价为评标基准价，其价格分为满分。其他投标人的价格分统一按照下列公式计算：投标报价得分</w:t>
      </w:r>
      <w:r>
        <w:rPr>
          <w:rFonts w:eastAsia="微软雅黑" w:cs="宋体"/>
          <w:color w:val="393939"/>
          <w:kern w:val="0"/>
          <w:sz w:val="24"/>
          <w:szCs w:val="24"/>
        </w:rPr>
        <w:t>=</w:t>
      </w:r>
      <w:r>
        <w:rPr>
          <w:rFonts w:ascii="宋体" w:eastAsia="微软雅黑" w:hAnsi="宋体" w:cs="宋体" w:hint="eastAsia"/>
          <w:color w:val="393939"/>
          <w:kern w:val="0"/>
          <w:sz w:val="24"/>
          <w:szCs w:val="24"/>
        </w:rPr>
        <w:t>（评标基准价／投标报价）×</w:t>
      </w:r>
      <w:r>
        <w:rPr>
          <w:rFonts w:eastAsia="微软雅黑" w:cs="宋体"/>
          <w:color w:val="393939"/>
          <w:kern w:val="0"/>
          <w:sz w:val="24"/>
          <w:szCs w:val="24"/>
        </w:rPr>
        <w:t>100</w:t>
      </w:r>
      <w:r>
        <w:rPr>
          <w:rFonts w:ascii="宋体" w:eastAsia="微软雅黑" w:hAnsi="宋体" w:cs="宋体" w:hint="eastAsia"/>
          <w:color w:val="393939"/>
          <w:kern w:val="0"/>
          <w:sz w:val="24"/>
          <w:szCs w:val="24"/>
        </w:rPr>
        <w:t>。因落实政府采购政策需进行价格扣除的，以扣除后的价格计算评标基准价和投标报价。</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eastAsia="微软雅黑" w:cs="宋体"/>
          <w:color w:val="393939"/>
          <w:kern w:val="0"/>
          <w:sz w:val="24"/>
          <w:szCs w:val="24"/>
        </w:rPr>
        <w:t>b.</w:t>
      </w:r>
      <w:r>
        <w:rPr>
          <w:rFonts w:ascii="宋体" w:eastAsia="微软雅黑" w:hAnsi="宋体" w:cs="宋体" w:hint="eastAsia"/>
          <w:color w:val="393939"/>
          <w:kern w:val="0"/>
          <w:sz w:val="24"/>
          <w:szCs w:val="24"/>
        </w:rPr>
        <w:t>价格扣除的规则如下：</w:t>
      </w:r>
    </w:p>
    <w:tbl>
      <w:tblPr>
        <w:tblW w:w="832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161"/>
        <w:gridCol w:w="7161"/>
      </w:tblGrid>
      <w:tr w:rsidR="00E6704B">
        <w:trPr>
          <w:tblHeader/>
        </w:trPr>
        <w:tc>
          <w:tcPr>
            <w:tcW w:w="1161"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评标项目</w:t>
            </w:r>
          </w:p>
        </w:tc>
        <w:tc>
          <w:tcPr>
            <w:tcW w:w="7161"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评标方法</w:t>
            </w:r>
          </w:p>
        </w:tc>
      </w:tr>
      <w:tr w:rsidR="00E6704B">
        <w:tc>
          <w:tcPr>
            <w:tcW w:w="1161"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小型、微型企业，监狱企业，残疾人</w:t>
            </w:r>
          </w:p>
        </w:tc>
        <w:tc>
          <w:tcPr>
            <w:tcW w:w="7161"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b/>
                <w:bCs/>
                <w:kern w:val="0"/>
                <w:sz w:val="24"/>
                <w:szCs w:val="24"/>
              </w:rPr>
              <w:t>根据《政府采购促进中小企业发展暂行办法》（财库</w:t>
            </w:r>
            <w:r>
              <w:rPr>
                <w:rFonts w:ascii="宋体" w:hAnsi="宋体" w:cs="宋体"/>
                <w:b/>
                <w:bCs/>
                <w:kern w:val="0"/>
                <w:sz w:val="24"/>
                <w:szCs w:val="24"/>
              </w:rPr>
              <w:t>[2011]181</w:t>
            </w:r>
            <w:r>
              <w:rPr>
                <w:rFonts w:ascii="宋体" w:hAnsi="宋体" w:cs="宋体" w:hint="eastAsia"/>
                <w:b/>
                <w:bCs/>
                <w:kern w:val="0"/>
                <w:sz w:val="24"/>
                <w:szCs w:val="24"/>
              </w:rPr>
              <w:t>号）文件，具体规定如下：（</w:t>
            </w:r>
            <w:r>
              <w:rPr>
                <w:rFonts w:ascii="宋体" w:hAnsi="宋体" w:cs="宋体"/>
                <w:b/>
                <w:bCs/>
                <w:kern w:val="0"/>
                <w:sz w:val="24"/>
                <w:szCs w:val="24"/>
              </w:rPr>
              <w:t>1</w:t>
            </w:r>
            <w:r>
              <w:rPr>
                <w:rFonts w:ascii="宋体" w:hAnsi="宋体" w:cs="宋体" w:hint="eastAsia"/>
                <w:b/>
                <w:bCs/>
                <w:kern w:val="0"/>
                <w:sz w:val="24"/>
                <w:szCs w:val="24"/>
              </w:rPr>
              <w:t>）本办法所称中小企业（含中型、小型、微型企业，下同）应当同时符合以下条件：</w:t>
            </w:r>
            <w:r>
              <w:rPr>
                <w:rFonts w:ascii="宋体" w:cs="宋体" w:hint="eastAsia"/>
                <w:b/>
                <w:bCs/>
                <w:kern w:val="0"/>
                <w:sz w:val="24"/>
                <w:szCs w:val="24"/>
              </w:rPr>
              <w:t>①</w:t>
            </w:r>
            <w:r>
              <w:rPr>
                <w:rFonts w:ascii="宋体" w:hAnsi="宋体" w:cs="宋体" w:hint="eastAsia"/>
                <w:b/>
                <w:bCs/>
                <w:kern w:val="0"/>
                <w:sz w:val="24"/>
                <w:szCs w:val="24"/>
              </w:rPr>
              <w:t>符合中小企业划分标准（按《关于印发中小企业划型标准规定的通知》（工信部联企业〔</w:t>
            </w:r>
            <w:r>
              <w:rPr>
                <w:rFonts w:ascii="宋体" w:hAnsi="宋体" w:cs="宋体"/>
                <w:b/>
                <w:bCs/>
                <w:kern w:val="0"/>
                <w:sz w:val="24"/>
                <w:szCs w:val="24"/>
              </w:rPr>
              <w:t>2011</w:t>
            </w:r>
            <w:r>
              <w:rPr>
                <w:rFonts w:ascii="宋体" w:hAnsi="宋体" w:cs="宋体" w:hint="eastAsia"/>
                <w:b/>
                <w:bCs/>
                <w:kern w:val="0"/>
                <w:sz w:val="24"/>
                <w:szCs w:val="24"/>
              </w:rPr>
              <w:t>〕</w:t>
            </w:r>
            <w:r>
              <w:rPr>
                <w:rFonts w:ascii="宋体" w:hAnsi="宋体" w:cs="宋体"/>
                <w:b/>
                <w:bCs/>
                <w:kern w:val="0"/>
                <w:sz w:val="24"/>
                <w:szCs w:val="24"/>
              </w:rPr>
              <w:t>300</w:t>
            </w:r>
            <w:r>
              <w:rPr>
                <w:rFonts w:ascii="宋体" w:hAnsi="宋体" w:cs="宋体" w:hint="eastAsia"/>
                <w:b/>
                <w:bCs/>
                <w:kern w:val="0"/>
                <w:sz w:val="24"/>
                <w:szCs w:val="24"/>
              </w:rPr>
              <w:t>号）执行）；</w:t>
            </w:r>
            <w:r>
              <w:rPr>
                <w:rFonts w:ascii="宋体" w:cs="宋体" w:hint="eastAsia"/>
                <w:b/>
                <w:bCs/>
                <w:kern w:val="0"/>
                <w:sz w:val="24"/>
                <w:szCs w:val="24"/>
              </w:rPr>
              <w:t>②</w:t>
            </w:r>
            <w:r>
              <w:rPr>
                <w:rFonts w:ascii="宋体" w:hAnsi="宋体" w:cs="宋体" w:hint="eastAsia"/>
                <w:b/>
                <w:bCs/>
                <w:kern w:val="0"/>
                <w:sz w:val="24"/>
                <w:szCs w:val="24"/>
              </w:rPr>
              <w:t>提供本企业制造的货物、承担的项目或者服务，或者提供其他中小企业制造的货物。本项所称货物不包括使用大型企业注册商标的货物；</w:t>
            </w:r>
            <w:r>
              <w:rPr>
                <w:rFonts w:ascii="宋体" w:cs="宋体" w:hint="eastAsia"/>
                <w:b/>
                <w:bCs/>
                <w:kern w:val="0"/>
                <w:sz w:val="24"/>
                <w:szCs w:val="24"/>
              </w:rPr>
              <w:t>③</w:t>
            </w:r>
            <w:r>
              <w:rPr>
                <w:rFonts w:ascii="宋体" w:hAnsi="宋体" w:cs="宋体" w:hint="eastAsia"/>
                <w:b/>
                <w:bCs/>
                <w:kern w:val="0"/>
                <w:sz w:val="24"/>
                <w:szCs w:val="24"/>
              </w:rPr>
              <w:t>小型、微型企业提供中型企业制造的货物的，视同为中型企业。（</w:t>
            </w:r>
            <w:r>
              <w:rPr>
                <w:rFonts w:ascii="宋体" w:hAnsi="宋体" w:cs="宋体"/>
                <w:b/>
                <w:bCs/>
                <w:kern w:val="0"/>
                <w:sz w:val="24"/>
                <w:szCs w:val="24"/>
              </w:rPr>
              <w:t>2</w:t>
            </w:r>
            <w:r>
              <w:rPr>
                <w:rFonts w:ascii="宋体" w:hAnsi="宋体" w:cs="宋体" w:hint="eastAsia"/>
                <w:b/>
                <w:bCs/>
                <w:kern w:val="0"/>
                <w:sz w:val="24"/>
                <w:szCs w:val="24"/>
              </w:rPr>
              <w:t>）价格扣除办法：</w:t>
            </w:r>
            <w:r>
              <w:rPr>
                <w:rFonts w:ascii="宋体" w:cs="宋体" w:hint="eastAsia"/>
                <w:b/>
                <w:bCs/>
                <w:kern w:val="0"/>
                <w:sz w:val="24"/>
                <w:szCs w:val="24"/>
              </w:rPr>
              <w:t>①</w:t>
            </w:r>
            <w:r>
              <w:rPr>
                <w:rFonts w:ascii="宋体" w:hAnsi="宋体" w:cs="宋体" w:hint="eastAsia"/>
                <w:b/>
                <w:bCs/>
                <w:kern w:val="0"/>
                <w:sz w:val="24"/>
                <w:szCs w:val="24"/>
              </w:rPr>
              <w:t>对</w:t>
            </w:r>
            <w:r>
              <w:rPr>
                <w:rFonts w:ascii="宋体" w:hAnsi="宋体" w:cs="宋体" w:hint="eastAsia"/>
                <w:b/>
                <w:bCs/>
                <w:kern w:val="0"/>
                <w:sz w:val="24"/>
                <w:szCs w:val="24"/>
              </w:rPr>
              <w:t>于非专门面向中小企业的项目，对小型和微型企业（或联合体各方均为小型、微型企业的）产品的价格给予</w:t>
            </w:r>
            <w:r>
              <w:rPr>
                <w:rFonts w:ascii="宋体" w:hAnsi="宋体" w:cs="宋体"/>
                <w:b/>
                <w:bCs/>
                <w:kern w:val="0"/>
                <w:sz w:val="24"/>
                <w:szCs w:val="24"/>
              </w:rPr>
              <w:t>6%</w:t>
            </w:r>
            <w:r>
              <w:rPr>
                <w:rFonts w:ascii="宋体" w:hAnsi="宋体" w:cs="宋体" w:hint="eastAsia"/>
                <w:b/>
                <w:bCs/>
                <w:kern w:val="0"/>
                <w:sz w:val="24"/>
                <w:szCs w:val="24"/>
              </w:rPr>
              <w:t>的扣除，用扣除后的价格参与价格分的评审。</w:t>
            </w:r>
            <w:r>
              <w:rPr>
                <w:rFonts w:ascii="宋体" w:cs="宋体" w:hint="eastAsia"/>
                <w:b/>
                <w:bCs/>
                <w:kern w:val="0"/>
                <w:sz w:val="24"/>
                <w:szCs w:val="24"/>
              </w:rPr>
              <w:t>②</w:t>
            </w:r>
            <w:r>
              <w:rPr>
                <w:rFonts w:ascii="宋体" w:hAnsi="宋体" w:cs="宋体" w:hint="eastAsia"/>
                <w:b/>
                <w:bCs/>
                <w:kern w:val="0"/>
                <w:sz w:val="24"/>
                <w:szCs w:val="24"/>
              </w:rPr>
              <w:t>大中型企业和其他自然人、法人或者其他组织与小型、微型企业组成联合体共同参加非专门面向中小企业的政府采购活动的，其联合协议中约定小型、微型企业的协议合同金额占到联合体协议合同总金额</w:t>
            </w:r>
            <w:r>
              <w:rPr>
                <w:rFonts w:ascii="宋体" w:hAnsi="宋体" w:cs="宋体"/>
                <w:b/>
                <w:bCs/>
                <w:kern w:val="0"/>
                <w:sz w:val="24"/>
                <w:szCs w:val="24"/>
              </w:rPr>
              <w:t>30%</w:t>
            </w:r>
            <w:r>
              <w:rPr>
                <w:rFonts w:ascii="宋体" w:hAnsi="宋体" w:cs="宋体" w:hint="eastAsia"/>
                <w:b/>
                <w:bCs/>
                <w:kern w:val="0"/>
                <w:sz w:val="24"/>
                <w:szCs w:val="24"/>
              </w:rPr>
              <w:t>以上的，可给予联合体</w:t>
            </w:r>
            <w:r>
              <w:rPr>
                <w:rFonts w:ascii="宋体" w:hAnsi="宋体" w:cs="宋体"/>
                <w:b/>
                <w:bCs/>
                <w:kern w:val="0"/>
                <w:sz w:val="24"/>
                <w:szCs w:val="24"/>
              </w:rPr>
              <w:t>3%</w:t>
            </w:r>
            <w:r>
              <w:rPr>
                <w:rFonts w:ascii="宋体" w:hAnsi="宋体" w:cs="宋体" w:hint="eastAsia"/>
                <w:b/>
                <w:bCs/>
                <w:kern w:val="0"/>
                <w:sz w:val="24"/>
                <w:szCs w:val="24"/>
              </w:rPr>
              <w:t>的价格扣除。（</w:t>
            </w:r>
            <w:r>
              <w:rPr>
                <w:rFonts w:ascii="宋体" w:hAnsi="宋体" w:cs="宋体"/>
                <w:b/>
                <w:bCs/>
                <w:kern w:val="0"/>
                <w:sz w:val="24"/>
                <w:szCs w:val="24"/>
              </w:rPr>
              <w:t>3</w:t>
            </w:r>
            <w:r>
              <w:rPr>
                <w:rFonts w:ascii="宋体" w:hAnsi="宋体" w:cs="宋体" w:hint="eastAsia"/>
                <w:b/>
                <w:bCs/>
                <w:kern w:val="0"/>
                <w:sz w:val="24"/>
                <w:szCs w:val="24"/>
              </w:rPr>
              <w:t>）小型和微型企业适用价格扣除办法时必须同时提供如下证明材料并加盖公章，否则不予价格扣除：</w:t>
            </w:r>
            <w:r>
              <w:rPr>
                <w:rFonts w:ascii="宋体" w:cs="宋体" w:hint="eastAsia"/>
                <w:b/>
                <w:bCs/>
                <w:kern w:val="0"/>
                <w:sz w:val="24"/>
                <w:szCs w:val="24"/>
              </w:rPr>
              <w:t>①</w:t>
            </w:r>
            <w:r>
              <w:rPr>
                <w:rFonts w:ascii="宋体" w:hAnsi="宋体" w:cs="宋体" w:hint="eastAsia"/>
                <w:b/>
                <w:bCs/>
                <w:kern w:val="0"/>
                <w:sz w:val="24"/>
                <w:szCs w:val="24"/>
              </w:rPr>
              <w:t>《中小企业声明函》。</w:t>
            </w:r>
            <w:r>
              <w:rPr>
                <w:rFonts w:ascii="宋体" w:cs="宋体" w:hint="eastAsia"/>
                <w:b/>
                <w:bCs/>
                <w:kern w:val="0"/>
                <w:sz w:val="24"/>
                <w:szCs w:val="24"/>
              </w:rPr>
              <w:t>②</w:t>
            </w:r>
            <w:r>
              <w:rPr>
                <w:rFonts w:ascii="宋体" w:hAnsi="宋体" w:cs="宋体" w:hint="eastAsia"/>
                <w:b/>
                <w:bCs/>
                <w:kern w:val="0"/>
                <w:sz w:val="24"/>
                <w:szCs w:val="24"/>
              </w:rPr>
              <w:t>投标人应提供所投标产品生产厂家的属地</w:t>
            </w:r>
            <w:r>
              <w:rPr>
                <w:rFonts w:ascii="宋体" w:hAnsi="宋体" w:cs="宋体" w:hint="eastAsia"/>
                <w:b/>
                <w:bCs/>
                <w:kern w:val="0"/>
                <w:sz w:val="24"/>
                <w:szCs w:val="24"/>
              </w:rPr>
              <w:t>中小企业认定主管部门出具的证明函。注：对于执行《福州市中小企业认定管理办法》（榕经信企〔</w:t>
            </w:r>
            <w:r>
              <w:rPr>
                <w:rFonts w:ascii="宋体" w:hAnsi="宋体" w:cs="宋体"/>
                <w:b/>
                <w:bCs/>
                <w:kern w:val="0"/>
                <w:sz w:val="24"/>
                <w:szCs w:val="24"/>
              </w:rPr>
              <w:t>2017</w:t>
            </w:r>
            <w:r>
              <w:rPr>
                <w:rFonts w:ascii="宋体" w:hAnsi="宋体" w:cs="宋体" w:hint="eastAsia"/>
                <w:b/>
                <w:bCs/>
                <w:kern w:val="0"/>
                <w:sz w:val="24"/>
                <w:szCs w:val="24"/>
              </w:rPr>
              <w:t>〕</w:t>
            </w:r>
            <w:r>
              <w:rPr>
                <w:rFonts w:ascii="宋体" w:hAnsi="宋体" w:cs="宋体"/>
                <w:b/>
                <w:bCs/>
                <w:kern w:val="0"/>
                <w:sz w:val="24"/>
                <w:szCs w:val="24"/>
              </w:rPr>
              <w:t>1136</w:t>
            </w:r>
            <w:r>
              <w:rPr>
                <w:rFonts w:ascii="宋体" w:hAnsi="宋体" w:cs="宋体" w:hint="eastAsia"/>
                <w:b/>
                <w:bCs/>
                <w:kern w:val="0"/>
                <w:sz w:val="24"/>
                <w:szCs w:val="24"/>
              </w:rPr>
              <w:t>号）文件的企业，应提供有效期内的《中小企业认定证明》，未执行此文件的企业按照属地中小企业认定主管部门相关规定执行。</w:t>
            </w:r>
            <w:r>
              <w:rPr>
                <w:rFonts w:ascii="宋体" w:cs="宋体" w:hint="eastAsia"/>
                <w:b/>
                <w:bCs/>
                <w:kern w:val="0"/>
                <w:sz w:val="24"/>
                <w:szCs w:val="24"/>
              </w:rPr>
              <w:t>③</w:t>
            </w:r>
            <w:r>
              <w:rPr>
                <w:rFonts w:ascii="宋体" w:hAnsi="宋体" w:cs="宋体" w:hint="eastAsia"/>
                <w:b/>
                <w:bCs/>
                <w:kern w:val="0"/>
                <w:sz w:val="24"/>
                <w:szCs w:val="24"/>
              </w:rPr>
              <w:t>投标人需按招标文件格式</w:t>
            </w:r>
            <w:r>
              <w:rPr>
                <w:rFonts w:ascii="宋体" w:cs="宋体" w:hint="eastAsia"/>
                <w:b/>
                <w:bCs/>
                <w:kern w:val="0"/>
                <w:sz w:val="24"/>
                <w:szCs w:val="24"/>
              </w:rPr>
              <w:t>“</w:t>
            </w:r>
            <w:r>
              <w:rPr>
                <w:rFonts w:ascii="宋体" w:hAnsi="宋体" w:cs="宋体" w:hint="eastAsia"/>
                <w:b/>
                <w:bCs/>
                <w:kern w:val="0"/>
                <w:sz w:val="24"/>
                <w:szCs w:val="24"/>
              </w:rPr>
              <w:t>小型、微型企业产品价格扣除证明材料</w:t>
            </w:r>
            <w:r>
              <w:rPr>
                <w:rFonts w:ascii="宋体" w:cs="宋体" w:hint="eastAsia"/>
                <w:b/>
                <w:bCs/>
                <w:kern w:val="0"/>
                <w:sz w:val="24"/>
                <w:szCs w:val="24"/>
              </w:rPr>
              <w:t>”</w:t>
            </w:r>
            <w:r>
              <w:rPr>
                <w:rFonts w:ascii="宋体" w:hAnsi="宋体" w:cs="宋体" w:hint="eastAsia"/>
                <w:b/>
                <w:bCs/>
                <w:kern w:val="0"/>
                <w:sz w:val="24"/>
                <w:szCs w:val="24"/>
              </w:rPr>
              <w:t>如实填写并提供相应材料。</w:t>
            </w:r>
            <w:r>
              <w:rPr>
                <w:rFonts w:ascii="宋体" w:hAnsi="宋体" w:cs="宋体"/>
                <w:b/>
                <w:bCs/>
                <w:kern w:val="0"/>
                <w:sz w:val="24"/>
                <w:szCs w:val="24"/>
              </w:rPr>
              <w:t>(4)</w:t>
            </w:r>
            <w:r>
              <w:rPr>
                <w:rFonts w:ascii="宋体" w:hAnsi="宋体" w:cs="宋体" w:hint="eastAsia"/>
                <w:b/>
                <w:bCs/>
                <w:kern w:val="0"/>
                <w:sz w:val="24"/>
                <w:szCs w:val="24"/>
              </w:rPr>
              <w:t>根据财政部、司法部联合印发《关于政府采购支持监狱企业发展有关问题的通知》（财库【</w:t>
            </w:r>
            <w:r>
              <w:rPr>
                <w:rFonts w:ascii="宋体" w:hAnsi="宋体" w:cs="宋体"/>
                <w:b/>
                <w:bCs/>
                <w:kern w:val="0"/>
                <w:sz w:val="24"/>
                <w:szCs w:val="24"/>
              </w:rPr>
              <w:t>2014</w:t>
            </w:r>
            <w:r>
              <w:rPr>
                <w:rFonts w:ascii="宋体" w:hAnsi="宋体" w:cs="宋体" w:hint="eastAsia"/>
                <w:b/>
                <w:bCs/>
                <w:kern w:val="0"/>
                <w:sz w:val="24"/>
                <w:szCs w:val="24"/>
              </w:rPr>
              <w:t>】</w:t>
            </w:r>
            <w:r>
              <w:rPr>
                <w:rFonts w:ascii="宋体" w:hAnsi="宋体" w:cs="宋体"/>
                <w:b/>
                <w:bCs/>
                <w:kern w:val="0"/>
                <w:sz w:val="24"/>
                <w:szCs w:val="24"/>
              </w:rPr>
              <w:t>68</w:t>
            </w:r>
            <w:r>
              <w:rPr>
                <w:rFonts w:ascii="宋体" w:hAnsi="宋体" w:cs="宋体" w:hint="eastAsia"/>
                <w:b/>
                <w:bCs/>
                <w:kern w:val="0"/>
                <w:sz w:val="24"/>
                <w:szCs w:val="24"/>
              </w:rPr>
              <w:t>号）文件规定，凡监狱企业参加政府采购活动视同小型、微型企业，享受评审价格扣除的政府采购优惠政策。此次若有监</w:t>
            </w:r>
            <w:r>
              <w:rPr>
                <w:rFonts w:ascii="宋体" w:hAnsi="宋体" w:cs="宋体" w:hint="eastAsia"/>
                <w:b/>
                <w:bCs/>
                <w:kern w:val="0"/>
                <w:sz w:val="24"/>
                <w:szCs w:val="24"/>
              </w:rPr>
              <w:t>狱企业参加投标的其报价享受</w:t>
            </w:r>
            <w:r>
              <w:rPr>
                <w:rFonts w:ascii="宋体" w:hAnsi="宋体" w:cs="宋体"/>
                <w:b/>
                <w:bCs/>
                <w:kern w:val="0"/>
                <w:sz w:val="24"/>
                <w:szCs w:val="24"/>
              </w:rPr>
              <w:t>6%</w:t>
            </w:r>
            <w:r>
              <w:rPr>
                <w:rFonts w:ascii="宋体" w:hAnsi="宋体" w:cs="宋体" w:hint="eastAsia"/>
                <w:b/>
                <w:bCs/>
                <w:kern w:val="0"/>
                <w:sz w:val="24"/>
                <w:szCs w:val="24"/>
              </w:rPr>
              <w:t>的价格扣除，且无需提供上述所要求的证明材料，但必须提供由省级以上监狱管理局、戒毒管理局（含新疆生产建设兵团）出具的属于监狱企业的证明文件，否则评审时不予价格扣除优惠。（</w:t>
            </w:r>
            <w:r>
              <w:rPr>
                <w:rFonts w:ascii="宋体" w:hAnsi="宋体" w:cs="宋体"/>
                <w:b/>
                <w:bCs/>
                <w:kern w:val="0"/>
                <w:sz w:val="24"/>
                <w:szCs w:val="24"/>
              </w:rPr>
              <w:t>5</w:t>
            </w:r>
            <w:r>
              <w:rPr>
                <w:rFonts w:ascii="宋体" w:hAnsi="宋体" w:cs="宋体" w:hint="eastAsia"/>
                <w:b/>
                <w:bCs/>
                <w:kern w:val="0"/>
                <w:sz w:val="24"/>
                <w:szCs w:val="24"/>
              </w:rPr>
              <w:t>）根据财政部、民政部、中国残疾人联合会联合发布《关于促进残疾人就业政府采购政策的通知》（财库〔</w:t>
            </w:r>
            <w:r>
              <w:rPr>
                <w:rFonts w:ascii="宋体" w:hAnsi="宋体" w:cs="宋体"/>
                <w:b/>
                <w:bCs/>
                <w:kern w:val="0"/>
                <w:sz w:val="24"/>
                <w:szCs w:val="24"/>
              </w:rPr>
              <w:t>2017</w:t>
            </w:r>
            <w:r>
              <w:rPr>
                <w:rFonts w:ascii="宋体" w:hAnsi="宋体" w:cs="宋体" w:hint="eastAsia"/>
                <w:b/>
                <w:bCs/>
                <w:kern w:val="0"/>
                <w:sz w:val="24"/>
                <w:szCs w:val="24"/>
              </w:rPr>
              <w:t>〕</w:t>
            </w:r>
            <w:r>
              <w:rPr>
                <w:rFonts w:ascii="宋体" w:hAnsi="宋体" w:cs="宋体"/>
                <w:b/>
                <w:bCs/>
                <w:kern w:val="0"/>
                <w:sz w:val="24"/>
                <w:szCs w:val="24"/>
              </w:rPr>
              <w:t>141</w:t>
            </w:r>
            <w:r>
              <w:rPr>
                <w:rFonts w:ascii="宋体" w:hAnsi="宋体" w:cs="宋体" w:hint="eastAsia"/>
                <w:b/>
                <w:bCs/>
                <w:kern w:val="0"/>
                <w:sz w:val="24"/>
                <w:szCs w:val="24"/>
              </w:rPr>
              <w:t>号）文件规定，残疾人福利性单位视同小型、微型企业，享受评审中价格扣除的政府采购政策。残疾人福利性单位属于小型、微型企业的，不重复享受政策。此次若有残疾人福利性单位参加投标的只需提供《残疾人福利性单位声明</w:t>
            </w:r>
            <w:r>
              <w:rPr>
                <w:rFonts w:ascii="宋体" w:hAnsi="宋体" w:cs="宋体" w:hint="eastAsia"/>
                <w:b/>
                <w:bCs/>
                <w:kern w:val="0"/>
                <w:sz w:val="24"/>
                <w:szCs w:val="24"/>
              </w:rPr>
              <w:t>函》，并对声明的真实性负责。</w:t>
            </w:r>
          </w:p>
        </w:tc>
      </w:tr>
    </w:tbl>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hAnsi="宋体" w:cs="宋体" w:hint="eastAsia"/>
          <w:color w:val="393939"/>
          <w:kern w:val="0"/>
          <w:sz w:val="24"/>
          <w:szCs w:val="24"/>
        </w:rPr>
        <w:t>②</w:t>
      </w:r>
      <w:r>
        <w:rPr>
          <w:rFonts w:ascii="宋体" w:eastAsia="微软雅黑" w:hAnsi="宋体" w:cs="宋体" w:hint="eastAsia"/>
          <w:color w:val="393939"/>
          <w:kern w:val="0"/>
          <w:sz w:val="24"/>
          <w:szCs w:val="24"/>
        </w:rPr>
        <w:t>技术项（</w:t>
      </w:r>
      <w:r>
        <w:rPr>
          <w:rFonts w:eastAsia="微软雅黑" w:cs="宋体"/>
          <w:color w:val="393939"/>
          <w:kern w:val="0"/>
          <w:sz w:val="24"/>
          <w:szCs w:val="24"/>
        </w:rPr>
        <w:t>F2</w:t>
      </w:r>
      <w:r>
        <w:rPr>
          <w:rFonts w:ascii="宋体" w:eastAsia="微软雅黑" w:hAnsi="宋体" w:cs="宋体" w:hint="eastAsia"/>
          <w:color w:val="393939"/>
          <w:kern w:val="0"/>
          <w:sz w:val="24"/>
          <w:szCs w:val="24"/>
        </w:rPr>
        <w:t>×</w:t>
      </w:r>
      <w:r>
        <w:rPr>
          <w:rFonts w:eastAsia="微软雅黑" w:cs="宋体"/>
          <w:color w:val="393939"/>
          <w:kern w:val="0"/>
          <w:sz w:val="24"/>
          <w:szCs w:val="24"/>
        </w:rPr>
        <w:t>A2</w:t>
      </w:r>
      <w:r>
        <w:rPr>
          <w:rFonts w:ascii="宋体" w:eastAsia="微软雅黑" w:hAnsi="宋体" w:cs="宋体" w:hint="eastAsia"/>
          <w:color w:val="393939"/>
          <w:kern w:val="0"/>
          <w:sz w:val="24"/>
          <w:szCs w:val="24"/>
        </w:rPr>
        <w:t>）满分为</w:t>
      </w:r>
      <w:r>
        <w:rPr>
          <w:rFonts w:ascii="宋体" w:eastAsia="微软雅黑" w:hAnsi="宋体" w:cs="宋体" w:hint="eastAsia"/>
          <w:color w:val="393939"/>
          <w:kern w:val="0"/>
          <w:sz w:val="24"/>
          <w:szCs w:val="24"/>
          <w:u w:val="single"/>
        </w:rPr>
        <w:t>50</w:t>
      </w:r>
      <w:r>
        <w:rPr>
          <w:rFonts w:ascii="宋体" w:eastAsia="微软雅黑" w:hAnsi="宋体" w:cs="宋体" w:hint="eastAsia"/>
          <w:color w:val="393939"/>
          <w:kern w:val="0"/>
          <w:sz w:val="24"/>
          <w:szCs w:val="24"/>
        </w:rPr>
        <w:t>分。</w:t>
      </w:r>
    </w:p>
    <w:tbl>
      <w:tblPr>
        <w:tblW w:w="832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413"/>
        <w:gridCol w:w="412"/>
        <w:gridCol w:w="7497"/>
      </w:tblGrid>
      <w:tr w:rsidR="00E6704B">
        <w:trPr>
          <w:tblHeader/>
        </w:trPr>
        <w:tc>
          <w:tcPr>
            <w:tcW w:w="413"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评标项目</w:t>
            </w:r>
          </w:p>
        </w:tc>
        <w:tc>
          <w:tcPr>
            <w:tcW w:w="412"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评标分值</w:t>
            </w:r>
          </w:p>
        </w:tc>
        <w:tc>
          <w:tcPr>
            <w:tcW w:w="7497"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评标方法描述</w:t>
            </w:r>
          </w:p>
        </w:tc>
      </w:tr>
      <w:tr w:rsidR="00E6704B">
        <w:tc>
          <w:tcPr>
            <w:tcW w:w="413"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A1</w:t>
            </w:r>
          </w:p>
        </w:tc>
        <w:tc>
          <w:tcPr>
            <w:tcW w:w="412"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4</w:t>
            </w:r>
            <w:r>
              <w:rPr>
                <w:rFonts w:ascii="宋体" w:hAnsi="宋体" w:cs="宋体" w:hint="eastAsia"/>
                <w:kern w:val="0"/>
                <w:sz w:val="24"/>
                <w:szCs w:val="24"/>
              </w:rPr>
              <w:t>4</w:t>
            </w:r>
          </w:p>
        </w:tc>
        <w:tc>
          <w:tcPr>
            <w:tcW w:w="7497"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评委将依据投标人所提供的技术和服务要求响应表，参照招标文件中技术和服务要求进行评价：完全满足招标文件要求的得</w:t>
            </w:r>
            <w:r>
              <w:rPr>
                <w:rFonts w:ascii="宋体" w:hAnsi="宋体" w:cs="宋体"/>
                <w:kern w:val="0"/>
                <w:sz w:val="24"/>
                <w:szCs w:val="24"/>
              </w:rPr>
              <w:t>4</w:t>
            </w:r>
            <w:r>
              <w:rPr>
                <w:rFonts w:ascii="宋体" w:hAnsi="宋体" w:cs="宋体" w:hint="eastAsia"/>
                <w:kern w:val="0"/>
                <w:sz w:val="24"/>
                <w:szCs w:val="24"/>
              </w:rPr>
              <w:t>4</w:t>
            </w:r>
            <w:r>
              <w:rPr>
                <w:rFonts w:ascii="宋体" w:hAnsi="宋体" w:cs="宋体" w:hint="eastAsia"/>
                <w:kern w:val="0"/>
                <w:sz w:val="24"/>
                <w:szCs w:val="24"/>
              </w:rPr>
              <w:t>分，技术参数中带</w:t>
            </w:r>
            <w:r>
              <w:rPr>
                <w:rFonts w:ascii="宋体" w:cs="宋体" w:hint="eastAsia"/>
                <w:kern w:val="0"/>
                <w:sz w:val="24"/>
                <w:szCs w:val="24"/>
              </w:rPr>
              <w:t>“▲”</w:t>
            </w:r>
            <w:r>
              <w:rPr>
                <w:rFonts w:ascii="宋体" w:hAnsi="宋体" w:cs="宋体" w:hint="eastAsia"/>
                <w:kern w:val="0"/>
                <w:sz w:val="24"/>
                <w:szCs w:val="24"/>
              </w:rPr>
              <w:t>号条款为重要技术指标，每负偏离一项扣</w:t>
            </w:r>
            <w:r>
              <w:rPr>
                <w:rFonts w:ascii="宋体" w:hAnsi="宋体" w:cs="宋体"/>
                <w:kern w:val="0"/>
                <w:sz w:val="24"/>
                <w:szCs w:val="24"/>
              </w:rPr>
              <w:t>3</w:t>
            </w:r>
            <w:r>
              <w:rPr>
                <w:rFonts w:ascii="宋体" w:hAnsi="宋体" w:cs="宋体" w:hint="eastAsia"/>
                <w:kern w:val="0"/>
                <w:sz w:val="24"/>
                <w:szCs w:val="24"/>
              </w:rPr>
              <w:t>分，若带</w:t>
            </w:r>
            <w:r>
              <w:rPr>
                <w:rFonts w:ascii="宋体" w:cs="宋体" w:hint="eastAsia"/>
                <w:kern w:val="0"/>
                <w:sz w:val="24"/>
                <w:szCs w:val="24"/>
              </w:rPr>
              <w:t>“▲”</w:t>
            </w:r>
            <w:r>
              <w:rPr>
                <w:rFonts w:ascii="宋体" w:hAnsi="宋体" w:cs="宋体" w:hint="eastAsia"/>
                <w:kern w:val="0"/>
                <w:sz w:val="24"/>
                <w:szCs w:val="24"/>
              </w:rPr>
              <w:t>的技术参数有两项及两项以上负偏离时，则视为实质性偏离招标文件要求，按无效投标处理，未带</w:t>
            </w:r>
            <w:r>
              <w:rPr>
                <w:rFonts w:ascii="宋体" w:cs="宋体" w:hint="eastAsia"/>
                <w:kern w:val="0"/>
                <w:sz w:val="24"/>
                <w:szCs w:val="24"/>
              </w:rPr>
              <w:t>“▲”</w:t>
            </w:r>
            <w:r>
              <w:rPr>
                <w:rFonts w:ascii="宋体" w:hAnsi="宋体" w:cs="宋体" w:hint="eastAsia"/>
                <w:kern w:val="0"/>
                <w:sz w:val="24"/>
                <w:szCs w:val="24"/>
              </w:rPr>
              <w:t>号条款每负偏离一项扣</w:t>
            </w:r>
            <w:r>
              <w:rPr>
                <w:rFonts w:ascii="宋体" w:hAnsi="宋体" w:cs="宋体"/>
                <w:kern w:val="0"/>
                <w:sz w:val="24"/>
                <w:szCs w:val="24"/>
              </w:rPr>
              <w:t>2</w:t>
            </w:r>
            <w:r>
              <w:rPr>
                <w:rFonts w:ascii="宋体" w:hAnsi="宋体" w:cs="宋体" w:hint="eastAsia"/>
                <w:kern w:val="0"/>
                <w:sz w:val="24"/>
                <w:szCs w:val="24"/>
              </w:rPr>
              <w:t>分。</w:t>
            </w:r>
          </w:p>
        </w:tc>
      </w:tr>
      <w:tr w:rsidR="00E6704B">
        <w:tc>
          <w:tcPr>
            <w:tcW w:w="413"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A2</w:t>
            </w:r>
          </w:p>
        </w:tc>
        <w:tc>
          <w:tcPr>
            <w:tcW w:w="412"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3</w:t>
            </w:r>
          </w:p>
        </w:tc>
        <w:tc>
          <w:tcPr>
            <w:tcW w:w="7497"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、彩页资料完整且能佐证所投标产品的主要技术参数及功能得</w:t>
            </w:r>
            <w:r>
              <w:rPr>
                <w:rFonts w:ascii="宋体" w:hAnsi="宋体" w:cs="宋体"/>
                <w:kern w:val="0"/>
                <w:sz w:val="24"/>
                <w:szCs w:val="24"/>
              </w:rPr>
              <w:t xml:space="preserve">3 </w:t>
            </w:r>
            <w:r>
              <w:rPr>
                <w:rFonts w:ascii="宋体" w:hAnsi="宋体" w:cs="宋体" w:hint="eastAsia"/>
                <w:kern w:val="0"/>
                <w:sz w:val="24"/>
                <w:szCs w:val="24"/>
              </w:rPr>
              <w:t>分；</w:t>
            </w:r>
            <w:r>
              <w:rPr>
                <w:rFonts w:ascii="宋体" w:hAnsi="宋体" w:cs="宋体"/>
                <w:kern w:val="0"/>
                <w:sz w:val="24"/>
                <w:szCs w:val="24"/>
              </w:rPr>
              <w:t>2</w:t>
            </w:r>
            <w:r>
              <w:rPr>
                <w:rFonts w:ascii="宋体" w:hAnsi="宋体" w:cs="宋体" w:hint="eastAsia"/>
                <w:kern w:val="0"/>
                <w:sz w:val="24"/>
                <w:szCs w:val="24"/>
              </w:rPr>
              <w:t>、无彩页资料原件，但其复印件能佐证所投标产品的主要技术参数及功能得</w:t>
            </w:r>
            <w:r>
              <w:rPr>
                <w:rFonts w:ascii="宋体" w:hAnsi="宋体" w:cs="宋体"/>
                <w:kern w:val="0"/>
                <w:sz w:val="24"/>
                <w:szCs w:val="24"/>
              </w:rPr>
              <w:t>2</w:t>
            </w:r>
            <w:r>
              <w:rPr>
                <w:rFonts w:ascii="宋体" w:hAnsi="宋体" w:cs="宋体" w:hint="eastAsia"/>
                <w:kern w:val="0"/>
                <w:sz w:val="24"/>
                <w:szCs w:val="24"/>
              </w:rPr>
              <w:t>分；</w:t>
            </w:r>
            <w:r>
              <w:rPr>
                <w:rFonts w:ascii="宋体" w:hAnsi="宋体" w:cs="宋体"/>
                <w:kern w:val="0"/>
                <w:sz w:val="24"/>
                <w:szCs w:val="24"/>
              </w:rPr>
              <w:t xml:space="preserve"> 3</w:t>
            </w:r>
            <w:r>
              <w:rPr>
                <w:rFonts w:ascii="宋体" w:hAnsi="宋体" w:cs="宋体" w:hint="eastAsia"/>
                <w:kern w:val="0"/>
                <w:sz w:val="24"/>
                <w:szCs w:val="24"/>
              </w:rPr>
              <w:t>、彩页资料或复印件仅能部分佐证所投标产品的主要技术参数及功能得</w:t>
            </w:r>
            <w:r>
              <w:rPr>
                <w:rFonts w:ascii="宋体" w:hAnsi="宋体" w:cs="宋体"/>
                <w:kern w:val="0"/>
                <w:sz w:val="24"/>
                <w:szCs w:val="24"/>
              </w:rPr>
              <w:t>1</w:t>
            </w:r>
            <w:r>
              <w:rPr>
                <w:rFonts w:ascii="宋体" w:hAnsi="宋体" w:cs="宋体" w:hint="eastAsia"/>
                <w:kern w:val="0"/>
                <w:sz w:val="24"/>
                <w:szCs w:val="24"/>
              </w:rPr>
              <w:t>分；</w:t>
            </w:r>
            <w:r>
              <w:rPr>
                <w:rFonts w:ascii="宋体" w:hAnsi="宋体" w:cs="宋体"/>
                <w:kern w:val="0"/>
                <w:sz w:val="24"/>
                <w:szCs w:val="24"/>
              </w:rPr>
              <w:t xml:space="preserve"> 4</w:t>
            </w:r>
            <w:r>
              <w:rPr>
                <w:rFonts w:ascii="宋体" w:hAnsi="宋体" w:cs="宋体" w:hint="eastAsia"/>
                <w:kern w:val="0"/>
                <w:sz w:val="24"/>
                <w:szCs w:val="24"/>
              </w:rPr>
              <w:t>、无提供彩页资料，或提供的彩页资料与所投产品的规格型号不一致，或彩页资料及复印件不能佐证所投标产品的主要技术参数及功能不得分。</w:t>
            </w:r>
          </w:p>
        </w:tc>
      </w:tr>
      <w:tr w:rsidR="00E6704B">
        <w:tc>
          <w:tcPr>
            <w:tcW w:w="413"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A3</w:t>
            </w:r>
          </w:p>
        </w:tc>
        <w:tc>
          <w:tcPr>
            <w:tcW w:w="412"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3</w:t>
            </w:r>
          </w:p>
        </w:tc>
        <w:tc>
          <w:tcPr>
            <w:tcW w:w="7497"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根据各投标人所投产品配置的合理性、齐全性、先进性以及对招标文件中各项配置要求的响应承诺情况由评委在</w:t>
            </w:r>
            <w:r>
              <w:rPr>
                <w:rFonts w:ascii="宋体" w:hAnsi="宋体" w:cs="宋体"/>
                <w:kern w:val="0"/>
                <w:sz w:val="24"/>
                <w:szCs w:val="24"/>
              </w:rPr>
              <w:t>0-</w:t>
            </w:r>
            <w:r>
              <w:rPr>
                <w:rFonts w:ascii="宋体" w:hAnsi="宋体" w:cs="宋体" w:hint="eastAsia"/>
                <w:kern w:val="0"/>
                <w:sz w:val="24"/>
                <w:szCs w:val="24"/>
              </w:rPr>
              <w:t>3</w:t>
            </w:r>
            <w:r>
              <w:rPr>
                <w:rFonts w:ascii="宋体" w:hAnsi="宋体" w:cs="宋体" w:hint="eastAsia"/>
                <w:kern w:val="0"/>
                <w:sz w:val="24"/>
                <w:szCs w:val="24"/>
              </w:rPr>
              <w:t>分之间打分。</w:t>
            </w:r>
          </w:p>
        </w:tc>
      </w:tr>
    </w:tbl>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hAnsi="宋体" w:cs="宋体" w:hint="eastAsia"/>
          <w:color w:val="393939"/>
          <w:kern w:val="0"/>
          <w:sz w:val="24"/>
          <w:szCs w:val="24"/>
        </w:rPr>
        <w:t>③</w:t>
      </w:r>
      <w:r>
        <w:rPr>
          <w:rFonts w:ascii="宋体" w:eastAsia="微软雅黑" w:hAnsi="宋体" w:cs="宋体" w:hint="eastAsia"/>
          <w:color w:val="393939"/>
          <w:kern w:val="0"/>
          <w:sz w:val="24"/>
          <w:szCs w:val="24"/>
        </w:rPr>
        <w:t>商务项（</w:t>
      </w:r>
      <w:r>
        <w:rPr>
          <w:rFonts w:eastAsia="微软雅黑" w:cs="宋体"/>
          <w:color w:val="393939"/>
          <w:kern w:val="0"/>
          <w:sz w:val="24"/>
          <w:szCs w:val="24"/>
        </w:rPr>
        <w:t>F3</w:t>
      </w:r>
      <w:r>
        <w:rPr>
          <w:rFonts w:ascii="宋体" w:eastAsia="微软雅黑" w:hAnsi="宋体" w:cs="宋体" w:hint="eastAsia"/>
          <w:color w:val="393939"/>
          <w:kern w:val="0"/>
          <w:sz w:val="24"/>
          <w:szCs w:val="24"/>
        </w:rPr>
        <w:t>×</w:t>
      </w:r>
      <w:r>
        <w:rPr>
          <w:rFonts w:eastAsia="微软雅黑" w:cs="宋体"/>
          <w:color w:val="393939"/>
          <w:kern w:val="0"/>
          <w:sz w:val="24"/>
          <w:szCs w:val="24"/>
        </w:rPr>
        <w:t>A3</w:t>
      </w:r>
      <w:r>
        <w:rPr>
          <w:rFonts w:ascii="宋体" w:eastAsia="微软雅黑" w:hAnsi="宋体" w:cs="宋体" w:hint="eastAsia"/>
          <w:color w:val="393939"/>
          <w:kern w:val="0"/>
          <w:sz w:val="24"/>
          <w:szCs w:val="24"/>
        </w:rPr>
        <w:t>）满分为</w:t>
      </w:r>
      <w:r>
        <w:rPr>
          <w:rFonts w:ascii="宋体" w:eastAsia="微软雅黑" w:hAnsi="宋体" w:cs="宋体"/>
          <w:color w:val="393939"/>
          <w:kern w:val="0"/>
          <w:sz w:val="24"/>
          <w:szCs w:val="24"/>
          <w:u w:val="single"/>
        </w:rPr>
        <w:t>1</w:t>
      </w:r>
      <w:r>
        <w:rPr>
          <w:rFonts w:ascii="宋体" w:eastAsia="微软雅黑" w:hAnsi="宋体" w:cs="宋体" w:hint="eastAsia"/>
          <w:color w:val="393939"/>
          <w:kern w:val="0"/>
          <w:sz w:val="24"/>
          <w:szCs w:val="24"/>
          <w:u w:val="single"/>
        </w:rPr>
        <w:t>5</w:t>
      </w:r>
      <w:r>
        <w:rPr>
          <w:rFonts w:ascii="宋体" w:eastAsia="微软雅黑" w:hAnsi="宋体" w:cs="宋体" w:hint="eastAsia"/>
          <w:color w:val="393939"/>
          <w:kern w:val="0"/>
          <w:sz w:val="24"/>
          <w:szCs w:val="24"/>
        </w:rPr>
        <w:t>分。</w:t>
      </w:r>
    </w:p>
    <w:tbl>
      <w:tblPr>
        <w:tblW w:w="8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45"/>
        <w:gridCol w:w="616"/>
        <w:gridCol w:w="7155"/>
      </w:tblGrid>
      <w:tr w:rsidR="00E6704B">
        <w:trPr>
          <w:tblHeader/>
        </w:trPr>
        <w:tc>
          <w:tcPr>
            <w:tcW w:w="545"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评标项目</w:t>
            </w:r>
          </w:p>
        </w:tc>
        <w:tc>
          <w:tcPr>
            <w:tcW w:w="616"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评标分值</w:t>
            </w:r>
          </w:p>
        </w:tc>
        <w:tc>
          <w:tcPr>
            <w:tcW w:w="7155"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评标方法描述</w:t>
            </w:r>
          </w:p>
        </w:tc>
      </w:tr>
      <w:tr w:rsidR="00E6704B">
        <w:tc>
          <w:tcPr>
            <w:tcW w:w="545" w:type="dxa"/>
            <w:vAlign w:val="center"/>
          </w:tcPr>
          <w:p w:rsidR="00E6704B" w:rsidRDefault="00AE7251">
            <w:pPr>
              <w:widowControl/>
              <w:jc w:val="left"/>
              <w:rPr>
                <w:rFonts w:ascii="宋体" w:cs="宋体"/>
                <w:kern w:val="0"/>
                <w:sz w:val="24"/>
                <w:szCs w:val="24"/>
              </w:rPr>
            </w:pPr>
            <w:r>
              <w:rPr>
                <w:rFonts w:ascii="宋体" w:hAnsi="宋体" w:cs="宋体"/>
                <w:kern w:val="0"/>
                <w:sz w:val="24"/>
                <w:szCs w:val="24"/>
              </w:rPr>
              <w:t>B1</w:t>
            </w:r>
          </w:p>
        </w:tc>
        <w:tc>
          <w:tcPr>
            <w:tcW w:w="616" w:type="dxa"/>
            <w:vAlign w:val="center"/>
          </w:tcPr>
          <w:p w:rsidR="00E6704B" w:rsidRDefault="00AE7251">
            <w:pPr>
              <w:widowControl/>
              <w:jc w:val="left"/>
              <w:rPr>
                <w:rFonts w:ascii="宋体" w:cs="宋体"/>
                <w:kern w:val="0"/>
                <w:sz w:val="24"/>
                <w:szCs w:val="24"/>
              </w:rPr>
            </w:pPr>
            <w:r>
              <w:rPr>
                <w:rFonts w:ascii="宋体" w:hAnsi="宋体" w:cs="宋体"/>
                <w:kern w:val="0"/>
                <w:sz w:val="24"/>
                <w:szCs w:val="24"/>
              </w:rPr>
              <w:t>1.5</w:t>
            </w:r>
          </w:p>
        </w:tc>
        <w:tc>
          <w:tcPr>
            <w:tcW w:w="7155"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根据投标人提供的维修服务响应情况由评委在</w:t>
            </w:r>
            <w:r>
              <w:rPr>
                <w:rFonts w:ascii="宋体" w:hAnsi="宋体" w:cs="宋体"/>
                <w:kern w:val="0"/>
                <w:sz w:val="24"/>
                <w:szCs w:val="24"/>
              </w:rPr>
              <w:t>0-1.5</w:t>
            </w:r>
            <w:r>
              <w:rPr>
                <w:rFonts w:ascii="宋体" w:hAnsi="宋体" w:cs="宋体" w:hint="eastAsia"/>
                <w:kern w:val="0"/>
                <w:sz w:val="24"/>
                <w:szCs w:val="24"/>
              </w:rPr>
              <w:t>分之间打分。</w:t>
            </w:r>
          </w:p>
        </w:tc>
      </w:tr>
      <w:tr w:rsidR="00E6704B">
        <w:tc>
          <w:tcPr>
            <w:tcW w:w="545" w:type="dxa"/>
            <w:vAlign w:val="center"/>
          </w:tcPr>
          <w:p w:rsidR="00E6704B" w:rsidRDefault="00AE7251">
            <w:pPr>
              <w:widowControl/>
              <w:jc w:val="left"/>
              <w:rPr>
                <w:rFonts w:ascii="宋体" w:cs="宋体"/>
                <w:kern w:val="0"/>
                <w:sz w:val="24"/>
                <w:szCs w:val="24"/>
              </w:rPr>
            </w:pPr>
            <w:r>
              <w:rPr>
                <w:rFonts w:ascii="宋体" w:hAnsi="宋体" w:cs="宋体"/>
                <w:kern w:val="0"/>
                <w:sz w:val="24"/>
                <w:szCs w:val="24"/>
              </w:rPr>
              <w:t>B2</w:t>
            </w:r>
          </w:p>
        </w:tc>
        <w:tc>
          <w:tcPr>
            <w:tcW w:w="616"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2</w:t>
            </w:r>
            <w:r>
              <w:rPr>
                <w:rFonts w:ascii="宋体" w:hAnsi="宋体" w:cs="宋体"/>
                <w:kern w:val="0"/>
                <w:sz w:val="24"/>
                <w:szCs w:val="24"/>
              </w:rPr>
              <w:t>.5</w:t>
            </w:r>
          </w:p>
        </w:tc>
        <w:tc>
          <w:tcPr>
            <w:tcW w:w="7155"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根据投标人设置的售后服务机构人员资质、专业人员配备情况及现有维修服务能力由评委在</w:t>
            </w:r>
            <w:r>
              <w:rPr>
                <w:rFonts w:ascii="宋体" w:hAnsi="宋体" w:cs="宋体"/>
                <w:kern w:val="0"/>
                <w:sz w:val="24"/>
                <w:szCs w:val="24"/>
              </w:rPr>
              <w:t>0-</w:t>
            </w:r>
            <w:r>
              <w:rPr>
                <w:rFonts w:ascii="宋体" w:hAnsi="宋体" w:cs="宋体" w:hint="eastAsia"/>
                <w:kern w:val="0"/>
                <w:sz w:val="24"/>
                <w:szCs w:val="24"/>
              </w:rPr>
              <w:t>2</w:t>
            </w:r>
            <w:r>
              <w:rPr>
                <w:rFonts w:ascii="宋体" w:hAnsi="宋体" w:cs="宋体"/>
                <w:kern w:val="0"/>
                <w:sz w:val="24"/>
                <w:szCs w:val="24"/>
              </w:rPr>
              <w:t>.5</w:t>
            </w:r>
            <w:r>
              <w:rPr>
                <w:rFonts w:ascii="宋体" w:hAnsi="宋体" w:cs="宋体" w:hint="eastAsia"/>
                <w:kern w:val="0"/>
                <w:sz w:val="24"/>
                <w:szCs w:val="24"/>
              </w:rPr>
              <w:t>分之间打分。</w:t>
            </w:r>
          </w:p>
        </w:tc>
      </w:tr>
      <w:tr w:rsidR="00E6704B">
        <w:tc>
          <w:tcPr>
            <w:tcW w:w="545" w:type="dxa"/>
            <w:vAlign w:val="center"/>
          </w:tcPr>
          <w:p w:rsidR="00E6704B" w:rsidRDefault="00AE7251">
            <w:pPr>
              <w:widowControl/>
              <w:jc w:val="left"/>
              <w:rPr>
                <w:rFonts w:ascii="宋体" w:cs="宋体"/>
                <w:kern w:val="0"/>
                <w:sz w:val="24"/>
                <w:szCs w:val="24"/>
              </w:rPr>
            </w:pPr>
            <w:r>
              <w:rPr>
                <w:rFonts w:ascii="宋体" w:hAnsi="宋体" w:cs="宋体"/>
                <w:kern w:val="0"/>
                <w:sz w:val="24"/>
                <w:szCs w:val="24"/>
              </w:rPr>
              <w:t>B3</w:t>
            </w:r>
          </w:p>
        </w:tc>
        <w:tc>
          <w:tcPr>
            <w:tcW w:w="616" w:type="dxa"/>
            <w:vAlign w:val="center"/>
          </w:tcPr>
          <w:p w:rsidR="00E6704B" w:rsidRDefault="00AE7251">
            <w:pPr>
              <w:widowControl/>
              <w:jc w:val="left"/>
              <w:rPr>
                <w:rFonts w:ascii="宋体" w:cs="宋体"/>
                <w:kern w:val="0"/>
                <w:sz w:val="24"/>
                <w:szCs w:val="24"/>
              </w:rPr>
            </w:pPr>
            <w:r>
              <w:rPr>
                <w:rFonts w:ascii="宋体" w:hAnsi="宋体" w:cs="宋体"/>
                <w:kern w:val="0"/>
                <w:sz w:val="24"/>
                <w:szCs w:val="24"/>
              </w:rPr>
              <w:t>3</w:t>
            </w:r>
          </w:p>
        </w:tc>
        <w:tc>
          <w:tcPr>
            <w:tcW w:w="7155"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根据投标人对所投产品保修期的承诺情况进行评分，在满足招标文件要求的基础上每延长一年得</w:t>
            </w:r>
            <w:r>
              <w:rPr>
                <w:rFonts w:ascii="宋体" w:hAnsi="宋体" w:cs="宋体"/>
                <w:kern w:val="0"/>
                <w:sz w:val="24"/>
                <w:szCs w:val="24"/>
              </w:rPr>
              <w:t>1.5</w:t>
            </w:r>
            <w:r>
              <w:rPr>
                <w:rFonts w:ascii="宋体" w:hAnsi="宋体" w:cs="宋体" w:hint="eastAsia"/>
                <w:kern w:val="0"/>
                <w:sz w:val="24"/>
                <w:szCs w:val="24"/>
              </w:rPr>
              <w:t>分，没有延长的不得分，满分</w:t>
            </w:r>
            <w:r>
              <w:rPr>
                <w:rFonts w:ascii="宋体" w:hAnsi="宋体" w:cs="宋体"/>
                <w:kern w:val="0"/>
                <w:sz w:val="24"/>
                <w:szCs w:val="24"/>
              </w:rPr>
              <w:t>3</w:t>
            </w:r>
            <w:r>
              <w:rPr>
                <w:rFonts w:ascii="宋体" w:hAnsi="宋体" w:cs="宋体" w:hint="eastAsia"/>
                <w:kern w:val="0"/>
                <w:sz w:val="24"/>
                <w:szCs w:val="24"/>
              </w:rPr>
              <w:t>分。</w:t>
            </w:r>
          </w:p>
        </w:tc>
      </w:tr>
      <w:tr w:rsidR="00E6704B">
        <w:tc>
          <w:tcPr>
            <w:tcW w:w="545" w:type="dxa"/>
            <w:vAlign w:val="center"/>
          </w:tcPr>
          <w:p w:rsidR="00E6704B" w:rsidRDefault="00AE7251">
            <w:pPr>
              <w:widowControl/>
              <w:jc w:val="left"/>
              <w:rPr>
                <w:rFonts w:ascii="宋体" w:cs="宋体"/>
                <w:kern w:val="0"/>
                <w:sz w:val="24"/>
                <w:szCs w:val="24"/>
              </w:rPr>
            </w:pPr>
            <w:r>
              <w:rPr>
                <w:rFonts w:ascii="宋体" w:hAnsi="宋体" w:cs="宋体"/>
                <w:kern w:val="0"/>
                <w:sz w:val="24"/>
                <w:szCs w:val="24"/>
              </w:rPr>
              <w:t>B4</w:t>
            </w:r>
          </w:p>
        </w:tc>
        <w:tc>
          <w:tcPr>
            <w:tcW w:w="616" w:type="dxa"/>
            <w:vAlign w:val="center"/>
          </w:tcPr>
          <w:p w:rsidR="00E6704B" w:rsidRDefault="00AE7251">
            <w:pPr>
              <w:widowControl/>
              <w:jc w:val="left"/>
              <w:rPr>
                <w:rFonts w:ascii="宋体" w:cs="宋体"/>
                <w:kern w:val="0"/>
                <w:sz w:val="24"/>
                <w:szCs w:val="24"/>
              </w:rPr>
            </w:pPr>
            <w:r>
              <w:rPr>
                <w:rFonts w:ascii="宋体" w:hAnsi="宋体" w:cs="宋体"/>
                <w:kern w:val="0"/>
                <w:sz w:val="24"/>
                <w:szCs w:val="24"/>
              </w:rPr>
              <w:t>1</w:t>
            </w:r>
          </w:p>
        </w:tc>
        <w:tc>
          <w:tcPr>
            <w:tcW w:w="7155"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根据投标人提供的现场技术培训方案的可行性、合理性、实用性等情况，由评委在</w:t>
            </w:r>
            <w:r>
              <w:rPr>
                <w:rFonts w:ascii="宋体" w:hAnsi="宋体" w:cs="宋体"/>
                <w:kern w:val="0"/>
                <w:sz w:val="24"/>
                <w:szCs w:val="24"/>
              </w:rPr>
              <w:t>0-1</w:t>
            </w:r>
            <w:r>
              <w:rPr>
                <w:rFonts w:ascii="宋体" w:hAnsi="宋体" w:cs="宋体" w:hint="eastAsia"/>
                <w:kern w:val="0"/>
                <w:sz w:val="24"/>
                <w:szCs w:val="24"/>
              </w:rPr>
              <w:t>分之间打分，不满足招标文件要求的得</w:t>
            </w:r>
            <w:r>
              <w:rPr>
                <w:rFonts w:ascii="宋体" w:cs="宋体"/>
                <w:kern w:val="0"/>
                <w:sz w:val="24"/>
                <w:szCs w:val="24"/>
              </w:rPr>
              <w:t>0</w:t>
            </w:r>
            <w:r>
              <w:rPr>
                <w:rFonts w:ascii="宋体" w:hAnsi="宋体" w:cs="宋体" w:hint="eastAsia"/>
                <w:kern w:val="0"/>
                <w:sz w:val="24"/>
                <w:szCs w:val="24"/>
              </w:rPr>
              <w:t>分。</w:t>
            </w:r>
          </w:p>
        </w:tc>
      </w:tr>
      <w:tr w:rsidR="00E6704B">
        <w:tc>
          <w:tcPr>
            <w:tcW w:w="545" w:type="dxa"/>
            <w:vAlign w:val="center"/>
          </w:tcPr>
          <w:p w:rsidR="00E6704B" w:rsidRDefault="00AE7251">
            <w:pPr>
              <w:widowControl/>
              <w:jc w:val="left"/>
              <w:rPr>
                <w:rFonts w:ascii="宋体" w:cs="宋体"/>
                <w:kern w:val="0"/>
                <w:sz w:val="24"/>
                <w:szCs w:val="24"/>
              </w:rPr>
            </w:pPr>
            <w:r>
              <w:rPr>
                <w:rFonts w:ascii="宋体" w:hAnsi="宋体" w:cs="宋体"/>
                <w:kern w:val="0"/>
                <w:sz w:val="24"/>
                <w:szCs w:val="24"/>
              </w:rPr>
              <w:t>B5</w:t>
            </w:r>
          </w:p>
        </w:tc>
        <w:tc>
          <w:tcPr>
            <w:tcW w:w="616" w:type="dxa"/>
            <w:vAlign w:val="center"/>
          </w:tcPr>
          <w:p w:rsidR="00E6704B" w:rsidRDefault="00AE7251">
            <w:pPr>
              <w:widowControl/>
              <w:jc w:val="left"/>
              <w:rPr>
                <w:rFonts w:ascii="宋体" w:cs="宋体"/>
                <w:kern w:val="0"/>
                <w:sz w:val="24"/>
                <w:szCs w:val="24"/>
              </w:rPr>
            </w:pPr>
            <w:r>
              <w:rPr>
                <w:rFonts w:ascii="宋体" w:hAnsi="宋体" w:cs="宋体"/>
                <w:kern w:val="0"/>
                <w:sz w:val="24"/>
                <w:szCs w:val="24"/>
              </w:rPr>
              <w:t>1</w:t>
            </w:r>
          </w:p>
        </w:tc>
        <w:tc>
          <w:tcPr>
            <w:tcW w:w="7155"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根据投标人针对所投产品出具的国内或国际相关认证、检测、评估等情况，由评委在</w:t>
            </w:r>
            <w:r>
              <w:rPr>
                <w:rFonts w:ascii="宋体" w:hAnsi="宋体" w:cs="宋体"/>
                <w:kern w:val="0"/>
                <w:sz w:val="24"/>
                <w:szCs w:val="24"/>
              </w:rPr>
              <w:t>0-1</w:t>
            </w:r>
            <w:r>
              <w:rPr>
                <w:rFonts w:ascii="宋体" w:hAnsi="宋体" w:cs="宋体" w:hint="eastAsia"/>
                <w:kern w:val="0"/>
                <w:sz w:val="24"/>
                <w:szCs w:val="24"/>
              </w:rPr>
              <w:t>分之间进行打分。</w:t>
            </w:r>
          </w:p>
        </w:tc>
      </w:tr>
      <w:tr w:rsidR="00E6704B">
        <w:tc>
          <w:tcPr>
            <w:tcW w:w="545" w:type="dxa"/>
            <w:vAlign w:val="center"/>
          </w:tcPr>
          <w:p w:rsidR="00E6704B" w:rsidRDefault="00AE7251">
            <w:pPr>
              <w:widowControl/>
              <w:jc w:val="left"/>
              <w:rPr>
                <w:rFonts w:ascii="宋体" w:cs="宋体"/>
                <w:kern w:val="0"/>
                <w:sz w:val="24"/>
                <w:szCs w:val="24"/>
              </w:rPr>
            </w:pPr>
            <w:r>
              <w:rPr>
                <w:rFonts w:ascii="宋体" w:hAnsi="宋体" w:cs="宋体"/>
                <w:kern w:val="0"/>
                <w:sz w:val="24"/>
                <w:szCs w:val="24"/>
              </w:rPr>
              <w:t>B6</w:t>
            </w:r>
          </w:p>
        </w:tc>
        <w:tc>
          <w:tcPr>
            <w:tcW w:w="616" w:type="dxa"/>
            <w:vAlign w:val="center"/>
          </w:tcPr>
          <w:p w:rsidR="00E6704B" w:rsidRDefault="00AE7251">
            <w:pPr>
              <w:widowControl/>
              <w:jc w:val="left"/>
              <w:rPr>
                <w:rFonts w:ascii="宋体" w:cs="宋体"/>
                <w:kern w:val="0"/>
                <w:sz w:val="24"/>
                <w:szCs w:val="24"/>
              </w:rPr>
            </w:pPr>
            <w:r>
              <w:rPr>
                <w:rFonts w:ascii="宋体" w:hAnsi="宋体" w:cs="宋体"/>
                <w:kern w:val="0"/>
                <w:sz w:val="24"/>
                <w:szCs w:val="24"/>
              </w:rPr>
              <w:t>2</w:t>
            </w:r>
          </w:p>
        </w:tc>
        <w:tc>
          <w:tcPr>
            <w:tcW w:w="7155"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根据投标人所投产品的供货保障和质量保障承诺等情况由评委在</w:t>
            </w:r>
            <w:r>
              <w:rPr>
                <w:rFonts w:ascii="宋体" w:hAnsi="宋体" w:cs="宋体"/>
                <w:kern w:val="0"/>
                <w:sz w:val="24"/>
                <w:szCs w:val="24"/>
              </w:rPr>
              <w:t>0-2</w:t>
            </w:r>
            <w:r>
              <w:rPr>
                <w:rFonts w:ascii="宋体" w:hAnsi="宋体" w:cs="宋体" w:hint="eastAsia"/>
                <w:kern w:val="0"/>
                <w:sz w:val="24"/>
                <w:szCs w:val="24"/>
              </w:rPr>
              <w:t>分之间打分，主要考虑投标人的产品质量以及供货渠道来源的正规性、合法性、可靠性。</w:t>
            </w:r>
          </w:p>
        </w:tc>
      </w:tr>
      <w:tr w:rsidR="00E6704B">
        <w:tc>
          <w:tcPr>
            <w:tcW w:w="545" w:type="dxa"/>
            <w:vAlign w:val="center"/>
          </w:tcPr>
          <w:p w:rsidR="00E6704B" w:rsidRDefault="00AE7251">
            <w:pPr>
              <w:widowControl/>
              <w:jc w:val="left"/>
              <w:rPr>
                <w:rFonts w:ascii="宋体" w:hAnsi="宋体" w:cs="宋体"/>
                <w:kern w:val="0"/>
                <w:sz w:val="24"/>
                <w:szCs w:val="24"/>
              </w:rPr>
            </w:pPr>
            <w:r>
              <w:rPr>
                <w:rFonts w:ascii="宋体" w:hAnsi="宋体" w:cs="宋体" w:hint="eastAsia"/>
                <w:kern w:val="0"/>
                <w:sz w:val="24"/>
                <w:szCs w:val="24"/>
              </w:rPr>
              <w:t>B7</w:t>
            </w:r>
          </w:p>
        </w:tc>
        <w:tc>
          <w:tcPr>
            <w:tcW w:w="616" w:type="dxa"/>
            <w:vAlign w:val="center"/>
          </w:tcPr>
          <w:p w:rsidR="00E6704B" w:rsidRDefault="00AE7251">
            <w:pPr>
              <w:widowControl/>
              <w:jc w:val="left"/>
              <w:rPr>
                <w:rFonts w:ascii="宋体" w:hAnsi="宋体" w:cs="宋体"/>
                <w:kern w:val="0"/>
                <w:sz w:val="24"/>
                <w:szCs w:val="24"/>
              </w:rPr>
            </w:pPr>
            <w:r>
              <w:rPr>
                <w:rFonts w:ascii="宋体" w:hAnsi="宋体" w:cs="宋体" w:hint="eastAsia"/>
                <w:kern w:val="0"/>
                <w:sz w:val="24"/>
                <w:szCs w:val="24"/>
              </w:rPr>
              <w:t>3</w:t>
            </w:r>
          </w:p>
        </w:tc>
        <w:tc>
          <w:tcPr>
            <w:tcW w:w="7155" w:type="dxa"/>
            <w:vAlign w:val="center"/>
          </w:tcPr>
          <w:p w:rsidR="00E6704B" w:rsidRDefault="00AE7251">
            <w:pPr>
              <w:widowControl/>
              <w:jc w:val="left"/>
              <w:rPr>
                <w:rFonts w:ascii="宋体" w:hAnsi="宋体" w:cs="宋体"/>
                <w:kern w:val="0"/>
                <w:sz w:val="24"/>
                <w:szCs w:val="24"/>
              </w:rPr>
            </w:pPr>
            <w:r>
              <w:rPr>
                <w:rFonts w:ascii="宋体" w:hAnsi="宋体" w:cs="宋体"/>
                <w:kern w:val="0"/>
                <w:sz w:val="24"/>
                <w:szCs w:val="24"/>
              </w:rPr>
              <w:t>评委根据各投标人提供的自</w:t>
            </w:r>
            <w:r>
              <w:rPr>
                <w:rFonts w:ascii="宋体" w:hAnsi="宋体" w:cs="宋体"/>
                <w:kern w:val="0"/>
                <w:sz w:val="24"/>
                <w:szCs w:val="24"/>
              </w:rPr>
              <w:t>2015</w:t>
            </w:r>
            <w:r>
              <w:rPr>
                <w:rFonts w:ascii="宋体" w:hAnsi="宋体" w:cs="宋体"/>
                <w:kern w:val="0"/>
                <w:sz w:val="24"/>
                <w:szCs w:val="24"/>
              </w:rPr>
              <w:t>年</w:t>
            </w:r>
            <w:r>
              <w:rPr>
                <w:rFonts w:ascii="宋体" w:hAnsi="宋体" w:cs="宋体"/>
                <w:kern w:val="0"/>
                <w:sz w:val="24"/>
                <w:szCs w:val="24"/>
              </w:rPr>
              <w:t>1</w:t>
            </w:r>
            <w:r>
              <w:rPr>
                <w:rFonts w:ascii="宋体" w:hAnsi="宋体" w:cs="宋体"/>
                <w:kern w:val="0"/>
                <w:sz w:val="24"/>
                <w:szCs w:val="24"/>
              </w:rPr>
              <w:t>月</w:t>
            </w:r>
            <w:r>
              <w:rPr>
                <w:rFonts w:ascii="宋体" w:hAnsi="宋体" w:cs="宋体"/>
                <w:kern w:val="0"/>
                <w:sz w:val="24"/>
                <w:szCs w:val="24"/>
              </w:rPr>
              <w:t>1</w:t>
            </w:r>
            <w:r>
              <w:rPr>
                <w:rFonts w:ascii="宋体" w:hAnsi="宋体" w:cs="宋体"/>
                <w:kern w:val="0"/>
                <w:sz w:val="24"/>
                <w:szCs w:val="24"/>
              </w:rPr>
              <w:t>日至本次投标截止日期（日期以验收报告为准）在国内所完成的与本次投标同类</w:t>
            </w:r>
            <w:r>
              <w:rPr>
                <w:rFonts w:ascii="宋体" w:hAnsi="宋体" w:cs="宋体" w:hint="eastAsia"/>
                <w:kern w:val="0"/>
                <w:sz w:val="24"/>
                <w:szCs w:val="24"/>
              </w:rPr>
              <w:t>设备</w:t>
            </w:r>
            <w:r>
              <w:rPr>
                <w:rFonts w:ascii="宋体" w:hAnsi="宋体" w:cs="宋体"/>
                <w:kern w:val="0"/>
                <w:sz w:val="24"/>
                <w:szCs w:val="24"/>
              </w:rPr>
              <w:t>的销售业绩情况进行打分，每提供一份业绩得</w:t>
            </w:r>
            <w:r>
              <w:rPr>
                <w:rFonts w:ascii="宋体" w:hAnsi="宋体" w:cs="宋体"/>
                <w:kern w:val="0"/>
                <w:sz w:val="24"/>
                <w:szCs w:val="24"/>
              </w:rPr>
              <w:t>1</w:t>
            </w:r>
            <w:r>
              <w:rPr>
                <w:rFonts w:ascii="宋体" w:hAnsi="宋体" w:cs="宋体"/>
                <w:kern w:val="0"/>
                <w:sz w:val="24"/>
                <w:szCs w:val="24"/>
              </w:rPr>
              <w:t>分，满分</w:t>
            </w:r>
            <w:r>
              <w:rPr>
                <w:rFonts w:ascii="宋体" w:hAnsi="宋体" w:cs="宋体"/>
                <w:kern w:val="0"/>
                <w:sz w:val="24"/>
                <w:szCs w:val="24"/>
              </w:rPr>
              <w:t>3</w:t>
            </w:r>
            <w:r>
              <w:rPr>
                <w:rFonts w:ascii="宋体" w:hAnsi="宋体" w:cs="宋体"/>
                <w:kern w:val="0"/>
                <w:sz w:val="24"/>
                <w:szCs w:val="24"/>
              </w:rPr>
              <w:t>分。</w:t>
            </w:r>
            <w:r>
              <w:rPr>
                <w:rFonts w:ascii="宋体" w:hAnsi="宋体" w:cs="宋体"/>
                <w:kern w:val="0"/>
                <w:sz w:val="24"/>
                <w:szCs w:val="24"/>
              </w:rPr>
              <w:t xml:space="preserve"> </w:t>
            </w:r>
            <w:r>
              <w:rPr>
                <w:rFonts w:ascii="宋体" w:hAnsi="宋体" w:cs="宋体"/>
                <w:kern w:val="0"/>
                <w:sz w:val="24"/>
                <w:szCs w:val="24"/>
              </w:rPr>
              <w:t>【业绩材料须提供中标公告（提供相关网站中标公告的下载网页并注明网址）、中标通知书复印件、采购合同文本复印件，以及能够证明该业绩项目已经采购人盖章验收合格的相关证明文件复印件。所提供文件如不能详细看清以上内容或未提供，则此项不得分；如提供虚假业绩，经核实，则视为无效投标。】</w:t>
            </w:r>
          </w:p>
        </w:tc>
      </w:tr>
      <w:tr w:rsidR="00E6704B">
        <w:tc>
          <w:tcPr>
            <w:tcW w:w="545" w:type="dxa"/>
            <w:vAlign w:val="center"/>
          </w:tcPr>
          <w:p w:rsidR="00E6704B" w:rsidRDefault="00AE7251">
            <w:pPr>
              <w:widowControl/>
              <w:jc w:val="left"/>
              <w:rPr>
                <w:rFonts w:ascii="宋体" w:hAnsi="宋体" w:cs="宋体"/>
                <w:kern w:val="0"/>
                <w:sz w:val="24"/>
                <w:szCs w:val="24"/>
              </w:rPr>
            </w:pPr>
            <w:r>
              <w:rPr>
                <w:rFonts w:ascii="宋体" w:hAnsi="宋体" w:cs="宋体" w:hint="eastAsia"/>
                <w:kern w:val="0"/>
                <w:sz w:val="24"/>
                <w:szCs w:val="24"/>
              </w:rPr>
              <w:t>B8</w:t>
            </w:r>
          </w:p>
        </w:tc>
        <w:tc>
          <w:tcPr>
            <w:tcW w:w="616" w:type="dxa"/>
            <w:vAlign w:val="center"/>
          </w:tcPr>
          <w:p w:rsidR="00E6704B" w:rsidRDefault="00AE7251">
            <w:pPr>
              <w:widowControl/>
              <w:jc w:val="left"/>
              <w:rPr>
                <w:rFonts w:ascii="宋体" w:hAnsi="宋体" w:cs="宋体"/>
                <w:kern w:val="0"/>
                <w:sz w:val="24"/>
                <w:szCs w:val="24"/>
              </w:rPr>
            </w:pPr>
            <w:r>
              <w:rPr>
                <w:rFonts w:ascii="宋体" w:hAnsi="宋体" w:cs="宋体" w:hint="eastAsia"/>
                <w:kern w:val="0"/>
                <w:sz w:val="24"/>
                <w:szCs w:val="24"/>
              </w:rPr>
              <w:t>1</w:t>
            </w:r>
          </w:p>
        </w:tc>
        <w:tc>
          <w:tcPr>
            <w:tcW w:w="7155" w:type="dxa"/>
            <w:vAlign w:val="center"/>
          </w:tcPr>
          <w:p w:rsidR="00E6704B" w:rsidRDefault="00AE7251">
            <w:pPr>
              <w:widowControl/>
              <w:jc w:val="left"/>
              <w:rPr>
                <w:rFonts w:ascii="宋体" w:hAnsi="宋体" w:cs="宋体"/>
                <w:kern w:val="0"/>
                <w:sz w:val="24"/>
                <w:szCs w:val="24"/>
              </w:rPr>
            </w:pPr>
            <w:r>
              <w:rPr>
                <w:rFonts w:ascii="宋体" w:hAnsi="宋体" w:cs="宋体"/>
                <w:kern w:val="0"/>
                <w:sz w:val="24"/>
                <w:szCs w:val="24"/>
              </w:rPr>
              <w:t>根据投标人商业信誉</w:t>
            </w:r>
            <w:r>
              <w:rPr>
                <w:rFonts w:ascii="宋体" w:hAnsi="宋体" w:cs="宋体" w:hint="eastAsia"/>
                <w:kern w:val="0"/>
                <w:sz w:val="24"/>
                <w:szCs w:val="24"/>
              </w:rPr>
              <w:t>以及履行合同的良好记录</w:t>
            </w:r>
            <w:r>
              <w:rPr>
                <w:rFonts w:ascii="宋体" w:hAnsi="宋体" w:cs="宋体"/>
                <w:kern w:val="0"/>
                <w:sz w:val="24"/>
                <w:szCs w:val="24"/>
              </w:rPr>
              <w:t>等综合实力情况，由评委在</w:t>
            </w:r>
            <w:r>
              <w:rPr>
                <w:rFonts w:ascii="宋体" w:hAnsi="宋体" w:cs="宋体"/>
                <w:kern w:val="0"/>
                <w:sz w:val="24"/>
                <w:szCs w:val="24"/>
              </w:rPr>
              <w:t>0-</w:t>
            </w:r>
            <w:r>
              <w:rPr>
                <w:rFonts w:ascii="宋体" w:hAnsi="宋体" w:cs="宋体" w:hint="eastAsia"/>
                <w:kern w:val="0"/>
                <w:sz w:val="24"/>
                <w:szCs w:val="24"/>
              </w:rPr>
              <w:t>1</w:t>
            </w:r>
            <w:r>
              <w:rPr>
                <w:rFonts w:ascii="宋体" w:hAnsi="宋体" w:cs="宋体" w:hint="eastAsia"/>
                <w:kern w:val="0"/>
                <w:sz w:val="24"/>
                <w:szCs w:val="24"/>
              </w:rPr>
              <w:t>分之间打分</w:t>
            </w:r>
            <w:r>
              <w:rPr>
                <w:rFonts w:ascii="宋体" w:hAnsi="宋体" w:cs="宋体"/>
                <w:kern w:val="0"/>
                <w:sz w:val="24"/>
                <w:szCs w:val="24"/>
              </w:rPr>
              <w:t>。</w:t>
            </w:r>
          </w:p>
        </w:tc>
      </w:tr>
    </w:tbl>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hAnsi="宋体" w:cs="宋体" w:hint="eastAsia"/>
          <w:color w:val="393939"/>
          <w:kern w:val="0"/>
          <w:sz w:val="24"/>
          <w:szCs w:val="24"/>
        </w:rPr>
        <w:t>④</w:t>
      </w:r>
      <w:r>
        <w:rPr>
          <w:rFonts w:ascii="宋体" w:eastAsia="微软雅黑" w:hAnsi="宋体" w:cs="宋体" w:hint="eastAsia"/>
          <w:color w:val="393939"/>
          <w:kern w:val="0"/>
          <w:sz w:val="24"/>
          <w:szCs w:val="24"/>
        </w:rPr>
        <w:t>加分项（</w:t>
      </w:r>
      <w:r>
        <w:rPr>
          <w:rFonts w:eastAsia="微软雅黑" w:cs="宋体"/>
          <w:color w:val="393939"/>
          <w:kern w:val="0"/>
          <w:sz w:val="24"/>
          <w:szCs w:val="24"/>
        </w:rPr>
        <w:t>F4</w:t>
      </w:r>
      <w:r>
        <w:rPr>
          <w:rFonts w:ascii="宋体" w:eastAsia="微软雅黑" w:hAnsi="宋体" w:cs="宋体" w:hint="eastAsia"/>
          <w:color w:val="393939"/>
          <w:kern w:val="0"/>
          <w:sz w:val="24"/>
          <w:szCs w:val="24"/>
        </w:rPr>
        <w:t>×</w:t>
      </w:r>
      <w:r>
        <w:rPr>
          <w:rFonts w:eastAsia="微软雅黑" w:cs="宋体"/>
          <w:color w:val="393939"/>
          <w:kern w:val="0"/>
          <w:sz w:val="24"/>
          <w:szCs w:val="24"/>
        </w:rPr>
        <w:t>A4</w:t>
      </w:r>
      <w:r>
        <w:rPr>
          <w:rFonts w:ascii="宋体" w:eastAsia="微软雅黑" w:hAnsi="宋体" w:cs="宋体" w:hint="eastAsia"/>
          <w:color w:val="393939"/>
          <w:kern w:val="0"/>
          <w:sz w:val="24"/>
          <w:szCs w:val="24"/>
        </w:rPr>
        <w:t>）</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a.</w:t>
      </w:r>
      <w:r>
        <w:rPr>
          <w:rFonts w:ascii="宋体" w:eastAsia="微软雅黑" w:hAnsi="宋体" w:cs="宋体" w:hint="eastAsia"/>
          <w:color w:val="393939"/>
          <w:kern w:val="0"/>
          <w:sz w:val="24"/>
          <w:szCs w:val="24"/>
        </w:rPr>
        <w:t>优先类节能产品、环境标志产品：</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a1</w:t>
      </w:r>
      <w:r>
        <w:rPr>
          <w:rFonts w:ascii="宋体" w:eastAsia="微软雅黑" w:hAnsi="宋体" w:cs="宋体" w:hint="eastAsia"/>
          <w:color w:val="393939"/>
          <w:kern w:val="0"/>
          <w:sz w:val="24"/>
          <w:szCs w:val="24"/>
        </w:rPr>
        <w:t>若同一合同包内节能、环境标志产品报价总金额低于该合同包报价总金额</w:t>
      </w:r>
      <w:r>
        <w:rPr>
          <w:rFonts w:eastAsia="微软雅黑" w:cs="宋体"/>
          <w:color w:val="393939"/>
          <w:kern w:val="0"/>
          <w:sz w:val="24"/>
          <w:szCs w:val="24"/>
        </w:rPr>
        <w:t>20%</w:t>
      </w:r>
      <w:r>
        <w:rPr>
          <w:rFonts w:ascii="宋体" w:eastAsia="微软雅黑" w:hAnsi="宋体" w:cs="宋体" w:hint="eastAsia"/>
          <w:color w:val="393939"/>
          <w:kern w:val="0"/>
          <w:sz w:val="24"/>
          <w:szCs w:val="24"/>
        </w:rPr>
        <w:t>（含</w:t>
      </w:r>
      <w:r>
        <w:rPr>
          <w:rFonts w:eastAsia="微软雅黑" w:cs="宋体"/>
          <w:color w:val="393939"/>
          <w:kern w:val="0"/>
          <w:sz w:val="24"/>
          <w:szCs w:val="24"/>
        </w:rPr>
        <w:t>20%</w:t>
      </w:r>
      <w:r>
        <w:rPr>
          <w:rFonts w:ascii="宋体" w:eastAsia="微软雅黑" w:hAnsi="宋体" w:cs="宋体" w:hint="eastAsia"/>
          <w:color w:val="393939"/>
          <w:kern w:val="0"/>
          <w:sz w:val="24"/>
          <w:szCs w:val="24"/>
        </w:rPr>
        <w:t>）以下，将分别给予节能、环境标志产品价格项（</w:t>
      </w:r>
      <w:r>
        <w:rPr>
          <w:rFonts w:eastAsia="微软雅黑" w:cs="宋体"/>
          <w:color w:val="393939"/>
          <w:kern w:val="0"/>
          <w:sz w:val="24"/>
          <w:szCs w:val="24"/>
        </w:rPr>
        <w:t>F1</w:t>
      </w:r>
      <w:r>
        <w:rPr>
          <w:rFonts w:ascii="宋体" w:eastAsia="微软雅黑" w:hAnsi="宋体" w:cs="宋体" w:hint="eastAsia"/>
          <w:color w:val="393939"/>
          <w:kern w:val="0"/>
          <w:sz w:val="24"/>
          <w:szCs w:val="24"/>
        </w:rPr>
        <w:t>×</w:t>
      </w:r>
      <w:r>
        <w:rPr>
          <w:rFonts w:eastAsia="微软雅黑" w:cs="宋体"/>
          <w:color w:val="393939"/>
          <w:kern w:val="0"/>
          <w:sz w:val="24"/>
          <w:szCs w:val="24"/>
        </w:rPr>
        <w:t>A1</w:t>
      </w:r>
      <w:r>
        <w:rPr>
          <w:rFonts w:ascii="宋体" w:eastAsia="微软雅黑" w:hAnsi="宋体" w:cs="宋体" w:hint="eastAsia"/>
          <w:color w:val="393939"/>
          <w:kern w:val="0"/>
          <w:sz w:val="24"/>
          <w:szCs w:val="24"/>
        </w:rPr>
        <w:t>，按照满分计）和技术项（</w:t>
      </w:r>
      <w:r>
        <w:rPr>
          <w:rFonts w:eastAsia="微软雅黑" w:cs="宋体"/>
          <w:color w:val="393939"/>
          <w:kern w:val="0"/>
          <w:sz w:val="24"/>
          <w:szCs w:val="24"/>
        </w:rPr>
        <w:t>F2</w:t>
      </w:r>
      <w:r>
        <w:rPr>
          <w:rFonts w:ascii="宋体" w:eastAsia="微软雅黑" w:hAnsi="宋体" w:cs="宋体" w:hint="eastAsia"/>
          <w:color w:val="393939"/>
          <w:kern w:val="0"/>
          <w:sz w:val="24"/>
          <w:szCs w:val="24"/>
        </w:rPr>
        <w:t>×</w:t>
      </w:r>
      <w:r>
        <w:rPr>
          <w:rFonts w:eastAsia="微软雅黑" w:cs="宋体"/>
          <w:color w:val="393939"/>
          <w:kern w:val="0"/>
          <w:sz w:val="24"/>
          <w:szCs w:val="24"/>
        </w:rPr>
        <w:t>A2</w:t>
      </w:r>
      <w:r>
        <w:rPr>
          <w:rFonts w:ascii="宋体" w:eastAsia="微软雅黑" w:hAnsi="宋体" w:cs="宋体" w:hint="eastAsia"/>
          <w:color w:val="393939"/>
          <w:kern w:val="0"/>
          <w:sz w:val="24"/>
          <w:szCs w:val="24"/>
        </w:rPr>
        <w:t>，按照满分计）</w:t>
      </w:r>
      <w:r>
        <w:rPr>
          <w:rFonts w:eastAsia="微软雅黑" w:cs="宋体"/>
          <w:color w:val="393939"/>
          <w:kern w:val="0"/>
          <w:sz w:val="24"/>
          <w:szCs w:val="24"/>
        </w:rPr>
        <w:t>4%</w:t>
      </w:r>
      <w:r>
        <w:rPr>
          <w:rFonts w:ascii="宋体" w:eastAsia="微软雅黑" w:hAnsi="宋体" w:cs="宋体" w:hint="eastAsia"/>
          <w:color w:val="393939"/>
          <w:kern w:val="0"/>
          <w:sz w:val="24"/>
          <w:szCs w:val="24"/>
        </w:rPr>
        <w:t>的加分；若同一合同包内节能、环境标志产品报价总金额占该合同包报价总金额</w:t>
      </w:r>
      <w:r>
        <w:rPr>
          <w:rFonts w:eastAsia="微软雅黑" w:cs="宋体"/>
          <w:color w:val="393939"/>
          <w:kern w:val="0"/>
          <w:sz w:val="24"/>
          <w:szCs w:val="24"/>
        </w:rPr>
        <w:t>20%-50%</w:t>
      </w:r>
      <w:r>
        <w:rPr>
          <w:rFonts w:ascii="宋体" w:eastAsia="微软雅黑" w:hAnsi="宋体" w:cs="宋体" w:hint="eastAsia"/>
          <w:color w:val="393939"/>
          <w:kern w:val="0"/>
          <w:sz w:val="24"/>
          <w:szCs w:val="24"/>
        </w:rPr>
        <w:t>（含</w:t>
      </w:r>
      <w:r>
        <w:rPr>
          <w:rFonts w:eastAsia="微软雅黑" w:cs="宋体"/>
          <w:color w:val="393939"/>
          <w:kern w:val="0"/>
          <w:sz w:val="24"/>
          <w:szCs w:val="24"/>
        </w:rPr>
        <w:t>50%</w:t>
      </w:r>
      <w:r>
        <w:rPr>
          <w:rFonts w:ascii="宋体" w:eastAsia="微软雅黑" w:hAnsi="宋体" w:cs="宋体" w:hint="eastAsia"/>
          <w:color w:val="393939"/>
          <w:kern w:val="0"/>
          <w:sz w:val="24"/>
          <w:szCs w:val="24"/>
        </w:rPr>
        <w:t>），将分别给予节能、环境标志产品价格项（</w:t>
      </w:r>
      <w:r>
        <w:rPr>
          <w:rFonts w:eastAsia="微软雅黑" w:cs="宋体"/>
          <w:color w:val="393939"/>
          <w:kern w:val="0"/>
          <w:sz w:val="24"/>
          <w:szCs w:val="24"/>
        </w:rPr>
        <w:t>F1</w:t>
      </w:r>
      <w:r>
        <w:rPr>
          <w:rFonts w:ascii="宋体" w:eastAsia="微软雅黑" w:hAnsi="宋体" w:cs="宋体" w:hint="eastAsia"/>
          <w:color w:val="393939"/>
          <w:kern w:val="0"/>
          <w:sz w:val="24"/>
          <w:szCs w:val="24"/>
        </w:rPr>
        <w:t>×</w:t>
      </w:r>
      <w:r>
        <w:rPr>
          <w:rFonts w:eastAsia="微软雅黑" w:cs="宋体"/>
          <w:color w:val="393939"/>
          <w:kern w:val="0"/>
          <w:sz w:val="24"/>
          <w:szCs w:val="24"/>
        </w:rPr>
        <w:t>A1</w:t>
      </w:r>
      <w:r>
        <w:rPr>
          <w:rFonts w:ascii="宋体" w:eastAsia="微软雅黑" w:hAnsi="宋体" w:cs="宋体" w:hint="eastAsia"/>
          <w:color w:val="393939"/>
          <w:kern w:val="0"/>
          <w:sz w:val="24"/>
          <w:szCs w:val="24"/>
        </w:rPr>
        <w:t>，按照满分计）和技术项（</w:t>
      </w:r>
      <w:r>
        <w:rPr>
          <w:rFonts w:eastAsia="微软雅黑" w:cs="宋体"/>
          <w:color w:val="393939"/>
          <w:kern w:val="0"/>
          <w:sz w:val="24"/>
          <w:szCs w:val="24"/>
        </w:rPr>
        <w:t>F2</w:t>
      </w:r>
      <w:r>
        <w:rPr>
          <w:rFonts w:ascii="宋体" w:eastAsia="微软雅黑" w:hAnsi="宋体" w:cs="宋体" w:hint="eastAsia"/>
          <w:color w:val="393939"/>
          <w:kern w:val="0"/>
          <w:sz w:val="24"/>
          <w:szCs w:val="24"/>
        </w:rPr>
        <w:t>×</w:t>
      </w:r>
      <w:r>
        <w:rPr>
          <w:rFonts w:eastAsia="微软雅黑" w:cs="宋体"/>
          <w:color w:val="393939"/>
          <w:kern w:val="0"/>
          <w:sz w:val="24"/>
          <w:szCs w:val="24"/>
        </w:rPr>
        <w:t>A2</w:t>
      </w:r>
      <w:r>
        <w:rPr>
          <w:rFonts w:ascii="宋体" w:eastAsia="微软雅黑" w:hAnsi="宋体" w:cs="宋体" w:hint="eastAsia"/>
          <w:color w:val="393939"/>
          <w:kern w:val="0"/>
          <w:sz w:val="24"/>
          <w:szCs w:val="24"/>
        </w:rPr>
        <w:t>，按照满分计）</w:t>
      </w:r>
      <w:r>
        <w:rPr>
          <w:rFonts w:eastAsia="微软雅黑" w:cs="宋体"/>
          <w:color w:val="393939"/>
          <w:kern w:val="0"/>
          <w:sz w:val="24"/>
          <w:szCs w:val="24"/>
        </w:rPr>
        <w:t>6%</w:t>
      </w:r>
      <w:r>
        <w:rPr>
          <w:rFonts w:ascii="宋体" w:eastAsia="微软雅黑" w:hAnsi="宋体" w:cs="宋体" w:hint="eastAsia"/>
          <w:color w:val="393939"/>
          <w:kern w:val="0"/>
          <w:sz w:val="24"/>
          <w:szCs w:val="24"/>
        </w:rPr>
        <w:t>的加分；若同一合同包内节能、环境标志产品报价总金额占该合同包报价总金额</w:t>
      </w:r>
      <w:r>
        <w:rPr>
          <w:rFonts w:eastAsia="微软雅黑" w:cs="宋体"/>
          <w:color w:val="393939"/>
          <w:kern w:val="0"/>
          <w:sz w:val="24"/>
          <w:szCs w:val="24"/>
        </w:rPr>
        <w:t>50%</w:t>
      </w:r>
      <w:r>
        <w:rPr>
          <w:rFonts w:ascii="宋体" w:eastAsia="微软雅黑" w:hAnsi="宋体" w:cs="宋体" w:hint="eastAsia"/>
          <w:color w:val="393939"/>
          <w:kern w:val="0"/>
          <w:sz w:val="24"/>
          <w:szCs w:val="24"/>
        </w:rPr>
        <w:t>以上的，将分别给予节能、环境标志产品价格项（</w:t>
      </w:r>
      <w:r>
        <w:rPr>
          <w:rFonts w:eastAsia="微软雅黑" w:cs="宋体"/>
          <w:color w:val="393939"/>
          <w:kern w:val="0"/>
          <w:sz w:val="24"/>
          <w:szCs w:val="24"/>
        </w:rPr>
        <w:t>F1</w:t>
      </w:r>
      <w:r>
        <w:rPr>
          <w:rFonts w:ascii="宋体" w:eastAsia="微软雅黑" w:hAnsi="宋体" w:cs="宋体" w:hint="eastAsia"/>
          <w:color w:val="393939"/>
          <w:kern w:val="0"/>
          <w:sz w:val="24"/>
          <w:szCs w:val="24"/>
        </w:rPr>
        <w:t>×</w:t>
      </w:r>
      <w:r>
        <w:rPr>
          <w:rFonts w:eastAsia="微软雅黑" w:cs="宋体"/>
          <w:color w:val="393939"/>
          <w:kern w:val="0"/>
          <w:sz w:val="24"/>
          <w:szCs w:val="24"/>
        </w:rPr>
        <w:t>A1</w:t>
      </w:r>
      <w:r>
        <w:rPr>
          <w:rFonts w:ascii="宋体" w:eastAsia="微软雅黑" w:hAnsi="宋体" w:cs="宋体" w:hint="eastAsia"/>
          <w:color w:val="393939"/>
          <w:kern w:val="0"/>
          <w:sz w:val="24"/>
          <w:szCs w:val="24"/>
        </w:rPr>
        <w:t>，按照满分计）和技术项（</w:t>
      </w:r>
      <w:r>
        <w:rPr>
          <w:rFonts w:eastAsia="微软雅黑" w:cs="宋体"/>
          <w:color w:val="393939"/>
          <w:kern w:val="0"/>
          <w:sz w:val="24"/>
          <w:szCs w:val="24"/>
        </w:rPr>
        <w:t>F2</w:t>
      </w:r>
      <w:r>
        <w:rPr>
          <w:rFonts w:ascii="宋体" w:eastAsia="微软雅黑" w:hAnsi="宋体" w:cs="宋体" w:hint="eastAsia"/>
          <w:color w:val="393939"/>
          <w:kern w:val="0"/>
          <w:sz w:val="24"/>
          <w:szCs w:val="24"/>
        </w:rPr>
        <w:t>×</w:t>
      </w:r>
      <w:r>
        <w:rPr>
          <w:rFonts w:eastAsia="微软雅黑" w:cs="宋体"/>
          <w:color w:val="393939"/>
          <w:kern w:val="0"/>
          <w:sz w:val="24"/>
          <w:szCs w:val="24"/>
        </w:rPr>
        <w:t>A2</w:t>
      </w:r>
      <w:r>
        <w:rPr>
          <w:rFonts w:ascii="宋体" w:eastAsia="微软雅黑" w:hAnsi="宋体" w:cs="宋体" w:hint="eastAsia"/>
          <w:color w:val="393939"/>
          <w:kern w:val="0"/>
          <w:sz w:val="24"/>
          <w:szCs w:val="24"/>
        </w:rPr>
        <w:t>，按照满分计）</w:t>
      </w:r>
      <w:r>
        <w:rPr>
          <w:rFonts w:eastAsia="微软雅黑" w:cs="宋体"/>
          <w:color w:val="393939"/>
          <w:kern w:val="0"/>
          <w:sz w:val="24"/>
          <w:szCs w:val="24"/>
        </w:rPr>
        <w:t>8%</w:t>
      </w:r>
      <w:r>
        <w:rPr>
          <w:rFonts w:ascii="宋体" w:eastAsia="微软雅黑" w:hAnsi="宋体" w:cs="宋体" w:hint="eastAsia"/>
          <w:color w:val="393939"/>
          <w:kern w:val="0"/>
          <w:sz w:val="24"/>
          <w:szCs w:val="24"/>
        </w:rPr>
        <w:t>的加分。</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a2</w:t>
      </w:r>
      <w:r>
        <w:rPr>
          <w:rFonts w:ascii="宋体" w:eastAsia="微软雅黑" w:hAnsi="宋体" w:cs="宋体" w:hint="eastAsia"/>
          <w:color w:val="393939"/>
          <w:kern w:val="0"/>
          <w:sz w:val="24"/>
          <w:szCs w:val="24"/>
        </w:rPr>
        <w:t>若节能、</w:t>
      </w:r>
      <w:r>
        <w:rPr>
          <w:rFonts w:ascii="宋体" w:eastAsia="微软雅黑" w:hAnsi="宋体" w:cs="宋体" w:hint="eastAsia"/>
          <w:color w:val="393939"/>
          <w:kern w:val="0"/>
          <w:sz w:val="24"/>
          <w:szCs w:val="24"/>
        </w:rPr>
        <w:t>环境标志产品仅是构成投标产品的部件、组件或零件，则该投标产品不享受鼓励优惠政策。同一品目中各认证证书不重复计算加分。强制类节能产品不享受加分。</w:t>
      </w:r>
    </w:p>
    <w:tbl>
      <w:tblPr>
        <w:tblW w:w="8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044"/>
        <w:gridCol w:w="486"/>
        <w:gridCol w:w="6786"/>
      </w:tblGrid>
      <w:tr w:rsidR="00E6704B">
        <w:trPr>
          <w:tblHeader/>
        </w:trPr>
        <w:tc>
          <w:tcPr>
            <w:tcW w:w="1044"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评标项目</w:t>
            </w:r>
          </w:p>
        </w:tc>
        <w:tc>
          <w:tcPr>
            <w:tcW w:w="486"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评标分值</w:t>
            </w:r>
          </w:p>
        </w:tc>
        <w:tc>
          <w:tcPr>
            <w:tcW w:w="6786"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评标方法描述</w:t>
            </w:r>
          </w:p>
        </w:tc>
      </w:tr>
      <w:tr w:rsidR="00E6704B">
        <w:tc>
          <w:tcPr>
            <w:tcW w:w="1044"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节能、减排、环境标志产品部分</w:t>
            </w:r>
          </w:p>
        </w:tc>
        <w:tc>
          <w:tcPr>
            <w:tcW w:w="486"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6.8</w:t>
            </w:r>
          </w:p>
        </w:tc>
        <w:tc>
          <w:tcPr>
            <w:tcW w:w="6786"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同一合同包内的节能、减排、环境标志产品报价总金额占本合同包报价总金额优惠幅度</w:t>
            </w:r>
            <w:r>
              <w:rPr>
                <w:rFonts w:ascii="宋体" w:hAnsi="宋体" w:cs="宋体"/>
                <w:kern w:val="0"/>
                <w:sz w:val="24"/>
                <w:szCs w:val="24"/>
              </w:rPr>
              <w:t>20%</w:t>
            </w:r>
            <w:r>
              <w:rPr>
                <w:rFonts w:ascii="宋体" w:hAnsi="宋体" w:cs="宋体" w:hint="eastAsia"/>
                <w:kern w:val="0"/>
                <w:sz w:val="24"/>
                <w:szCs w:val="24"/>
              </w:rPr>
              <w:t>（含</w:t>
            </w:r>
            <w:r>
              <w:rPr>
                <w:rFonts w:ascii="宋体" w:hAnsi="宋体" w:cs="宋体"/>
                <w:kern w:val="0"/>
                <w:sz w:val="24"/>
                <w:szCs w:val="24"/>
              </w:rPr>
              <w:t>20%</w:t>
            </w:r>
            <w:r>
              <w:rPr>
                <w:rFonts w:ascii="宋体" w:hAnsi="宋体" w:cs="宋体" w:hint="eastAsia"/>
                <w:kern w:val="0"/>
                <w:sz w:val="24"/>
                <w:szCs w:val="24"/>
              </w:rPr>
              <w:t>）以下价格评标项价格评标项标准总分值</w:t>
            </w:r>
            <w:r>
              <w:rPr>
                <w:rFonts w:ascii="宋体" w:hAnsi="宋体" w:cs="宋体"/>
                <w:kern w:val="0"/>
                <w:sz w:val="24"/>
                <w:szCs w:val="24"/>
              </w:rPr>
              <w:t>4%</w:t>
            </w:r>
            <w:r>
              <w:rPr>
                <w:rFonts w:ascii="宋体" w:hAnsi="宋体" w:cs="宋体" w:hint="eastAsia"/>
                <w:kern w:val="0"/>
                <w:sz w:val="24"/>
                <w:szCs w:val="24"/>
              </w:rPr>
              <w:t>的加分技术评标项技术评标项标准总分值</w:t>
            </w:r>
            <w:r>
              <w:rPr>
                <w:rFonts w:ascii="宋体" w:hAnsi="宋体" w:cs="宋体"/>
                <w:kern w:val="0"/>
                <w:sz w:val="24"/>
                <w:szCs w:val="24"/>
              </w:rPr>
              <w:t>4%</w:t>
            </w:r>
            <w:r>
              <w:rPr>
                <w:rFonts w:ascii="宋体" w:hAnsi="宋体" w:cs="宋体" w:hint="eastAsia"/>
                <w:kern w:val="0"/>
                <w:sz w:val="24"/>
                <w:szCs w:val="24"/>
              </w:rPr>
              <w:t>的加分；</w:t>
            </w:r>
            <w:r>
              <w:rPr>
                <w:rFonts w:ascii="宋体" w:hAnsi="宋体" w:cs="宋体"/>
                <w:kern w:val="0"/>
                <w:sz w:val="24"/>
                <w:szCs w:val="24"/>
              </w:rPr>
              <w:t xml:space="preserve"> 20%-50%</w:t>
            </w:r>
            <w:r>
              <w:rPr>
                <w:rFonts w:ascii="宋体" w:hAnsi="宋体" w:cs="宋体" w:hint="eastAsia"/>
                <w:kern w:val="0"/>
                <w:sz w:val="24"/>
                <w:szCs w:val="24"/>
              </w:rPr>
              <w:t>（含</w:t>
            </w:r>
            <w:r>
              <w:rPr>
                <w:rFonts w:ascii="宋体" w:hAnsi="宋体" w:cs="宋体"/>
                <w:kern w:val="0"/>
                <w:sz w:val="24"/>
                <w:szCs w:val="24"/>
              </w:rPr>
              <w:t>50%</w:t>
            </w:r>
            <w:r>
              <w:rPr>
                <w:rFonts w:ascii="宋体" w:hAnsi="宋体" w:cs="宋体" w:hint="eastAsia"/>
                <w:kern w:val="0"/>
                <w:sz w:val="24"/>
                <w:szCs w:val="24"/>
              </w:rPr>
              <w:t>）价格评标项价格评标项标准总分值</w:t>
            </w:r>
            <w:r>
              <w:rPr>
                <w:rFonts w:ascii="宋体" w:hAnsi="宋体" w:cs="宋体"/>
                <w:kern w:val="0"/>
                <w:sz w:val="24"/>
                <w:szCs w:val="24"/>
              </w:rPr>
              <w:t>6%</w:t>
            </w:r>
            <w:r>
              <w:rPr>
                <w:rFonts w:ascii="宋体" w:hAnsi="宋体" w:cs="宋体" w:hint="eastAsia"/>
                <w:kern w:val="0"/>
                <w:sz w:val="24"/>
                <w:szCs w:val="24"/>
              </w:rPr>
              <w:t>的加分技术评标项技术评标项标准总分值</w:t>
            </w:r>
            <w:r>
              <w:rPr>
                <w:rFonts w:ascii="宋体" w:hAnsi="宋体" w:cs="宋体"/>
                <w:kern w:val="0"/>
                <w:sz w:val="24"/>
                <w:szCs w:val="24"/>
              </w:rPr>
              <w:t>6%</w:t>
            </w:r>
            <w:r>
              <w:rPr>
                <w:rFonts w:ascii="宋体" w:hAnsi="宋体" w:cs="宋体" w:hint="eastAsia"/>
                <w:kern w:val="0"/>
                <w:sz w:val="24"/>
                <w:szCs w:val="24"/>
              </w:rPr>
              <w:t>的加分；</w:t>
            </w:r>
            <w:r>
              <w:rPr>
                <w:rFonts w:ascii="宋体" w:hAnsi="宋体" w:cs="宋体"/>
                <w:kern w:val="0"/>
                <w:sz w:val="24"/>
                <w:szCs w:val="24"/>
              </w:rPr>
              <w:t>50%</w:t>
            </w:r>
            <w:r>
              <w:rPr>
                <w:rFonts w:ascii="宋体" w:hAnsi="宋体" w:cs="宋体" w:hint="eastAsia"/>
                <w:kern w:val="0"/>
                <w:sz w:val="24"/>
                <w:szCs w:val="24"/>
              </w:rPr>
              <w:t>以上价格评标项价格评标项标准总分值</w:t>
            </w:r>
            <w:r>
              <w:rPr>
                <w:rFonts w:ascii="宋体" w:hAnsi="宋体" w:cs="宋体"/>
                <w:kern w:val="0"/>
                <w:sz w:val="24"/>
                <w:szCs w:val="24"/>
              </w:rPr>
              <w:t>8%</w:t>
            </w:r>
            <w:r>
              <w:rPr>
                <w:rFonts w:ascii="宋体" w:hAnsi="宋体" w:cs="宋体" w:hint="eastAsia"/>
                <w:kern w:val="0"/>
                <w:sz w:val="24"/>
                <w:szCs w:val="24"/>
              </w:rPr>
              <w:t>的加分技术评标项技术评标项标准总分值</w:t>
            </w:r>
            <w:r>
              <w:rPr>
                <w:rFonts w:ascii="宋体" w:hAnsi="宋体" w:cs="宋体"/>
                <w:kern w:val="0"/>
                <w:sz w:val="24"/>
                <w:szCs w:val="24"/>
              </w:rPr>
              <w:t>8%</w:t>
            </w:r>
            <w:r>
              <w:rPr>
                <w:rFonts w:ascii="宋体" w:hAnsi="宋体" w:cs="宋体" w:hint="eastAsia"/>
                <w:kern w:val="0"/>
                <w:sz w:val="24"/>
                <w:szCs w:val="24"/>
              </w:rPr>
              <w:t>的加分。</w:t>
            </w:r>
          </w:p>
        </w:tc>
      </w:tr>
    </w:tbl>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4</w:t>
      </w:r>
      <w:r>
        <w:rPr>
          <w:rFonts w:ascii="宋体" w:eastAsia="微软雅黑" w:hAnsi="宋体" w:cs="宋体" w:hint="eastAsia"/>
          <w:color w:val="393939"/>
          <w:kern w:val="0"/>
          <w:sz w:val="24"/>
          <w:szCs w:val="24"/>
        </w:rPr>
        <w:t>）中标候选人排列规则顺序如下：</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a.</w:t>
      </w:r>
      <w:r>
        <w:rPr>
          <w:rFonts w:ascii="宋体" w:eastAsia="微软雅黑" w:hAnsi="宋体" w:cs="宋体" w:hint="eastAsia"/>
          <w:color w:val="393939"/>
          <w:kern w:val="0"/>
          <w:sz w:val="24"/>
          <w:szCs w:val="24"/>
        </w:rPr>
        <w:t>按照评标总得分（</w:t>
      </w:r>
      <w:r>
        <w:rPr>
          <w:rFonts w:eastAsia="微软雅黑" w:cs="宋体"/>
          <w:color w:val="393939"/>
          <w:kern w:val="0"/>
          <w:sz w:val="24"/>
          <w:szCs w:val="24"/>
        </w:rPr>
        <w:t>FA</w:t>
      </w:r>
      <w:r>
        <w:rPr>
          <w:rFonts w:ascii="宋体" w:eastAsia="微软雅黑" w:hAnsi="宋体" w:cs="宋体" w:hint="eastAsia"/>
          <w:color w:val="393939"/>
          <w:kern w:val="0"/>
          <w:sz w:val="24"/>
          <w:szCs w:val="24"/>
        </w:rPr>
        <w:t>）由高到低顺序排列。</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b.</w:t>
      </w:r>
      <w:r>
        <w:rPr>
          <w:rFonts w:ascii="宋体" w:eastAsia="微软雅黑" w:hAnsi="宋体" w:cs="宋体" w:hint="eastAsia"/>
          <w:color w:val="393939"/>
          <w:kern w:val="0"/>
          <w:sz w:val="24"/>
          <w:szCs w:val="24"/>
        </w:rPr>
        <w:t>评标总得分（</w:t>
      </w:r>
      <w:r>
        <w:rPr>
          <w:rFonts w:eastAsia="微软雅黑" w:cs="宋体"/>
          <w:color w:val="393939"/>
          <w:kern w:val="0"/>
          <w:sz w:val="24"/>
          <w:szCs w:val="24"/>
        </w:rPr>
        <w:t>FA</w:t>
      </w:r>
      <w:r>
        <w:rPr>
          <w:rFonts w:ascii="宋体" w:eastAsia="微软雅黑" w:hAnsi="宋体" w:cs="宋体" w:hint="eastAsia"/>
          <w:color w:val="393939"/>
          <w:kern w:val="0"/>
          <w:sz w:val="24"/>
          <w:szCs w:val="24"/>
        </w:rPr>
        <w:t>）相同的，按照评标价（即价格扣除后的投标报价）由低到高顺序排列。</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c.</w:t>
      </w:r>
      <w:r>
        <w:rPr>
          <w:rFonts w:ascii="宋体" w:eastAsia="微软雅黑" w:hAnsi="宋体" w:cs="宋体" w:hint="eastAsia"/>
          <w:color w:val="393939"/>
          <w:kern w:val="0"/>
          <w:sz w:val="24"/>
          <w:szCs w:val="24"/>
        </w:rPr>
        <w:t>评标总得分（</w:t>
      </w:r>
      <w:r>
        <w:rPr>
          <w:rFonts w:eastAsia="微软雅黑" w:cs="宋体"/>
          <w:color w:val="393939"/>
          <w:kern w:val="0"/>
          <w:sz w:val="24"/>
          <w:szCs w:val="24"/>
        </w:rPr>
        <w:t>FA</w:t>
      </w:r>
      <w:r>
        <w:rPr>
          <w:rFonts w:ascii="宋体" w:eastAsia="微软雅黑" w:hAnsi="宋体" w:cs="宋体" w:hint="eastAsia"/>
          <w:color w:val="393939"/>
          <w:kern w:val="0"/>
          <w:sz w:val="24"/>
          <w:szCs w:val="24"/>
        </w:rPr>
        <w:t>）且评标价（即价格扣除后的投标报价）相同的并列。</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hint="eastAsia"/>
          <w:b/>
          <w:bCs/>
          <w:color w:val="393939"/>
          <w:kern w:val="0"/>
          <w:sz w:val="24"/>
          <w:szCs w:val="24"/>
        </w:rPr>
        <w:t>合同包</w:t>
      </w:r>
      <w:r>
        <w:rPr>
          <w:rFonts w:ascii="宋体" w:eastAsia="微软雅黑" w:hAnsi="宋体" w:cs="宋体"/>
          <w:b/>
          <w:bCs/>
          <w:color w:val="393939"/>
          <w:kern w:val="0"/>
          <w:sz w:val="24"/>
          <w:szCs w:val="24"/>
        </w:rPr>
        <w:t>9</w:t>
      </w:r>
      <w:r>
        <w:rPr>
          <w:rFonts w:ascii="宋体" w:eastAsia="微软雅黑" w:hAnsi="宋体" w:cs="宋体" w:hint="eastAsia"/>
          <w:b/>
          <w:bCs/>
          <w:color w:val="393939"/>
          <w:kern w:val="0"/>
          <w:sz w:val="24"/>
          <w:szCs w:val="24"/>
        </w:rPr>
        <w:t>采用综合评分法</w:t>
      </w:r>
      <w:r>
        <w:rPr>
          <w:rFonts w:ascii="宋体" w:eastAsia="微软雅黑" w:hAnsi="宋体" w:cs="宋体" w:hint="eastAsia"/>
          <w:color w:val="393939"/>
          <w:kern w:val="0"/>
          <w:sz w:val="24"/>
          <w:szCs w:val="24"/>
        </w:rPr>
        <w:t>：</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1</w:t>
      </w:r>
      <w:r>
        <w:rPr>
          <w:rFonts w:ascii="宋体" w:eastAsia="微软雅黑" w:hAnsi="宋体" w:cs="宋体" w:hint="eastAsia"/>
          <w:color w:val="393939"/>
          <w:kern w:val="0"/>
          <w:sz w:val="24"/>
          <w:szCs w:val="24"/>
        </w:rPr>
        <w:t>）投标文件满足招标文件全部实质性要求，且按照评审因素的量化指标评审得分（即评标总得分）最高的投标人为中标候选人。</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2</w:t>
      </w:r>
      <w:r>
        <w:rPr>
          <w:rFonts w:ascii="宋体" w:eastAsia="微软雅黑" w:hAnsi="宋体" w:cs="宋体" w:hint="eastAsia"/>
          <w:color w:val="393939"/>
          <w:kern w:val="0"/>
          <w:sz w:val="24"/>
          <w:szCs w:val="24"/>
        </w:rPr>
        <w:t>）每个投标人的评标总得分</w:t>
      </w:r>
      <w:r>
        <w:rPr>
          <w:rFonts w:eastAsia="微软雅黑" w:cs="宋体"/>
          <w:color w:val="393939"/>
          <w:kern w:val="0"/>
          <w:sz w:val="24"/>
          <w:szCs w:val="24"/>
        </w:rPr>
        <w:t>FA</w:t>
      </w:r>
      <w:r>
        <w:rPr>
          <w:rFonts w:ascii="宋体" w:eastAsia="微软雅黑" w:hAnsi="宋体" w:cs="宋体" w:hint="eastAsia"/>
          <w:color w:val="393939"/>
          <w:kern w:val="0"/>
          <w:sz w:val="24"/>
          <w:szCs w:val="24"/>
        </w:rPr>
        <w:t>＝</w:t>
      </w:r>
      <w:r>
        <w:rPr>
          <w:rFonts w:eastAsia="微软雅黑" w:cs="宋体"/>
          <w:color w:val="393939"/>
          <w:kern w:val="0"/>
          <w:sz w:val="24"/>
          <w:szCs w:val="24"/>
        </w:rPr>
        <w:t>F1</w:t>
      </w:r>
      <w:r>
        <w:rPr>
          <w:rFonts w:ascii="宋体" w:eastAsia="微软雅黑" w:hAnsi="宋体" w:cs="宋体" w:hint="eastAsia"/>
          <w:color w:val="393939"/>
          <w:kern w:val="0"/>
          <w:sz w:val="24"/>
          <w:szCs w:val="24"/>
        </w:rPr>
        <w:t>×</w:t>
      </w:r>
      <w:r>
        <w:rPr>
          <w:rFonts w:eastAsia="微软雅黑" w:cs="宋体"/>
          <w:color w:val="393939"/>
          <w:kern w:val="0"/>
          <w:sz w:val="24"/>
          <w:szCs w:val="24"/>
        </w:rPr>
        <w:t>A1</w:t>
      </w:r>
      <w:r>
        <w:rPr>
          <w:rFonts w:ascii="宋体" w:eastAsia="微软雅黑" w:hAnsi="宋体" w:cs="宋体" w:hint="eastAsia"/>
          <w:color w:val="393939"/>
          <w:kern w:val="0"/>
          <w:sz w:val="24"/>
          <w:szCs w:val="24"/>
        </w:rPr>
        <w:t>＋</w:t>
      </w:r>
      <w:r>
        <w:rPr>
          <w:rFonts w:eastAsia="微软雅黑" w:cs="宋体"/>
          <w:color w:val="393939"/>
          <w:kern w:val="0"/>
          <w:sz w:val="24"/>
          <w:szCs w:val="24"/>
        </w:rPr>
        <w:t>F2</w:t>
      </w:r>
      <w:r>
        <w:rPr>
          <w:rFonts w:ascii="宋体" w:eastAsia="微软雅黑" w:hAnsi="宋体" w:cs="宋体" w:hint="eastAsia"/>
          <w:color w:val="393939"/>
          <w:kern w:val="0"/>
          <w:sz w:val="24"/>
          <w:szCs w:val="24"/>
        </w:rPr>
        <w:t>×</w:t>
      </w:r>
      <w:r>
        <w:rPr>
          <w:rFonts w:eastAsia="微软雅黑" w:cs="宋体"/>
          <w:color w:val="393939"/>
          <w:kern w:val="0"/>
          <w:sz w:val="24"/>
          <w:szCs w:val="24"/>
        </w:rPr>
        <w:t>A2</w:t>
      </w:r>
      <w:r>
        <w:rPr>
          <w:rFonts w:ascii="宋体" w:eastAsia="微软雅黑" w:hAnsi="宋体" w:cs="宋体" w:hint="eastAsia"/>
          <w:color w:val="393939"/>
          <w:kern w:val="0"/>
          <w:sz w:val="24"/>
          <w:szCs w:val="24"/>
        </w:rPr>
        <w:t>＋</w:t>
      </w:r>
      <w:r>
        <w:rPr>
          <w:rFonts w:eastAsia="微软雅黑" w:cs="宋体"/>
          <w:color w:val="393939"/>
          <w:kern w:val="0"/>
          <w:sz w:val="24"/>
          <w:szCs w:val="24"/>
        </w:rPr>
        <w:t>F3</w:t>
      </w:r>
      <w:r>
        <w:rPr>
          <w:rFonts w:ascii="宋体" w:eastAsia="微软雅黑" w:hAnsi="宋体" w:cs="宋体" w:hint="eastAsia"/>
          <w:color w:val="393939"/>
          <w:kern w:val="0"/>
          <w:sz w:val="24"/>
          <w:szCs w:val="24"/>
        </w:rPr>
        <w:t>×</w:t>
      </w:r>
      <w:r>
        <w:rPr>
          <w:rFonts w:eastAsia="微软雅黑" w:cs="宋体"/>
          <w:color w:val="393939"/>
          <w:kern w:val="0"/>
          <w:sz w:val="24"/>
          <w:szCs w:val="24"/>
        </w:rPr>
        <w:t>A3</w:t>
      </w:r>
      <w:r>
        <w:rPr>
          <w:rFonts w:ascii="宋体" w:eastAsia="微软雅黑" w:hAnsi="宋体" w:cs="宋体" w:hint="eastAsia"/>
          <w:color w:val="393939"/>
          <w:kern w:val="0"/>
          <w:sz w:val="24"/>
          <w:szCs w:val="24"/>
        </w:rPr>
        <w:t>＋</w:t>
      </w:r>
      <w:r>
        <w:rPr>
          <w:rFonts w:eastAsia="微软雅黑" w:cs="宋体"/>
          <w:color w:val="393939"/>
          <w:kern w:val="0"/>
          <w:sz w:val="24"/>
          <w:szCs w:val="24"/>
        </w:rPr>
        <w:t>F4</w:t>
      </w:r>
      <w:r>
        <w:rPr>
          <w:rFonts w:ascii="宋体" w:eastAsia="微软雅黑" w:hAnsi="宋体" w:cs="宋体" w:hint="eastAsia"/>
          <w:color w:val="393939"/>
          <w:kern w:val="0"/>
          <w:sz w:val="24"/>
          <w:szCs w:val="24"/>
        </w:rPr>
        <w:t>×</w:t>
      </w:r>
      <w:r>
        <w:rPr>
          <w:rFonts w:eastAsia="微软雅黑" w:cs="宋体"/>
          <w:color w:val="393939"/>
          <w:kern w:val="0"/>
          <w:sz w:val="24"/>
          <w:szCs w:val="24"/>
        </w:rPr>
        <w:t>A4</w:t>
      </w:r>
      <w:r>
        <w:rPr>
          <w:rFonts w:ascii="宋体" w:eastAsia="微软雅黑" w:hAnsi="宋体" w:cs="宋体" w:hint="eastAsia"/>
          <w:color w:val="393939"/>
          <w:kern w:val="0"/>
          <w:sz w:val="24"/>
          <w:szCs w:val="24"/>
        </w:rPr>
        <w:t>（若有），其中：</w:t>
      </w:r>
      <w:r>
        <w:rPr>
          <w:rFonts w:eastAsia="微软雅黑" w:cs="宋体"/>
          <w:color w:val="393939"/>
          <w:kern w:val="0"/>
          <w:sz w:val="24"/>
          <w:szCs w:val="24"/>
        </w:rPr>
        <w:t>F1</w:t>
      </w:r>
      <w:r>
        <w:rPr>
          <w:rFonts w:ascii="宋体" w:eastAsia="微软雅黑" w:hAnsi="宋体" w:cs="宋体" w:hint="eastAsia"/>
          <w:color w:val="393939"/>
          <w:kern w:val="0"/>
          <w:sz w:val="24"/>
          <w:szCs w:val="24"/>
        </w:rPr>
        <w:t>指价格项评审因素得分、</w:t>
      </w:r>
      <w:r>
        <w:rPr>
          <w:rFonts w:eastAsia="微软雅黑" w:cs="宋体"/>
          <w:color w:val="393939"/>
          <w:kern w:val="0"/>
          <w:sz w:val="24"/>
          <w:szCs w:val="24"/>
        </w:rPr>
        <w:t>F2</w:t>
      </w:r>
      <w:r>
        <w:rPr>
          <w:rFonts w:ascii="宋体" w:eastAsia="微软雅黑" w:hAnsi="宋体" w:cs="宋体" w:hint="eastAsia"/>
          <w:color w:val="393939"/>
          <w:kern w:val="0"/>
          <w:sz w:val="24"/>
          <w:szCs w:val="24"/>
        </w:rPr>
        <w:t>指技术项评审因素得分、</w:t>
      </w:r>
      <w:r>
        <w:rPr>
          <w:rFonts w:eastAsia="微软雅黑" w:cs="宋体"/>
          <w:color w:val="393939"/>
          <w:kern w:val="0"/>
          <w:sz w:val="24"/>
          <w:szCs w:val="24"/>
        </w:rPr>
        <w:t>F3</w:t>
      </w:r>
      <w:r>
        <w:rPr>
          <w:rFonts w:ascii="宋体" w:eastAsia="微软雅黑" w:hAnsi="宋体" w:cs="宋体" w:hint="eastAsia"/>
          <w:color w:val="393939"/>
          <w:kern w:val="0"/>
          <w:sz w:val="24"/>
          <w:szCs w:val="24"/>
        </w:rPr>
        <w:t>指商务项评审因素得分，</w:t>
      </w:r>
      <w:r>
        <w:rPr>
          <w:rFonts w:eastAsia="微软雅黑" w:cs="宋体"/>
          <w:color w:val="393939"/>
          <w:kern w:val="0"/>
          <w:sz w:val="24"/>
          <w:szCs w:val="24"/>
        </w:rPr>
        <w:t>A1</w:t>
      </w:r>
      <w:r>
        <w:rPr>
          <w:rFonts w:ascii="宋体" w:eastAsia="微软雅黑" w:hAnsi="宋体" w:cs="宋体" w:hint="eastAsia"/>
          <w:color w:val="393939"/>
          <w:kern w:val="0"/>
          <w:sz w:val="24"/>
          <w:szCs w:val="24"/>
        </w:rPr>
        <w:t>指价格项评审因素所占的权重、</w:t>
      </w:r>
      <w:r>
        <w:rPr>
          <w:rFonts w:eastAsia="微软雅黑" w:cs="宋体"/>
          <w:color w:val="393939"/>
          <w:kern w:val="0"/>
          <w:sz w:val="24"/>
          <w:szCs w:val="24"/>
        </w:rPr>
        <w:t>A2</w:t>
      </w:r>
      <w:r>
        <w:rPr>
          <w:rFonts w:ascii="宋体" w:eastAsia="微软雅黑" w:hAnsi="宋体" w:cs="宋体" w:hint="eastAsia"/>
          <w:color w:val="393939"/>
          <w:kern w:val="0"/>
          <w:sz w:val="24"/>
          <w:szCs w:val="24"/>
        </w:rPr>
        <w:t>指技术项评审因素所占的权重、</w:t>
      </w:r>
      <w:r>
        <w:rPr>
          <w:rFonts w:eastAsia="微软雅黑" w:cs="宋体"/>
          <w:color w:val="393939"/>
          <w:kern w:val="0"/>
          <w:sz w:val="24"/>
          <w:szCs w:val="24"/>
        </w:rPr>
        <w:t>A3</w:t>
      </w:r>
      <w:r>
        <w:rPr>
          <w:rFonts w:ascii="宋体" w:eastAsia="微软雅黑" w:hAnsi="宋体" w:cs="宋体" w:hint="eastAsia"/>
          <w:color w:val="393939"/>
          <w:kern w:val="0"/>
          <w:sz w:val="24"/>
          <w:szCs w:val="24"/>
        </w:rPr>
        <w:t>指商务项评审因素所占的权重，</w:t>
      </w:r>
      <w:r>
        <w:rPr>
          <w:rFonts w:eastAsia="微软雅黑" w:cs="宋体"/>
          <w:color w:val="393939"/>
          <w:kern w:val="0"/>
          <w:sz w:val="24"/>
          <w:szCs w:val="24"/>
        </w:rPr>
        <w:t>A1+A2+A3=1</w:t>
      </w:r>
      <w:r>
        <w:rPr>
          <w:rFonts w:ascii="宋体" w:eastAsia="微软雅黑" w:hAnsi="宋体" w:cs="宋体" w:hint="eastAsia"/>
          <w:color w:val="393939"/>
          <w:kern w:val="0"/>
          <w:sz w:val="24"/>
          <w:szCs w:val="24"/>
        </w:rPr>
        <w:t>、</w:t>
      </w:r>
      <w:r>
        <w:rPr>
          <w:rFonts w:eastAsia="微软雅黑" w:cs="宋体"/>
          <w:color w:val="393939"/>
          <w:kern w:val="0"/>
          <w:sz w:val="24"/>
          <w:szCs w:val="24"/>
        </w:rPr>
        <w:t>F1</w:t>
      </w:r>
      <w:r>
        <w:rPr>
          <w:rFonts w:ascii="宋体" w:eastAsia="微软雅黑" w:hAnsi="宋体" w:cs="宋体" w:hint="eastAsia"/>
          <w:color w:val="393939"/>
          <w:kern w:val="0"/>
          <w:sz w:val="24"/>
          <w:szCs w:val="24"/>
        </w:rPr>
        <w:t>×</w:t>
      </w:r>
      <w:r>
        <w:rPr>
          <w:rFonts w:eastAsia="微软雅黑" w:cs="宋体"/>
          <w:color w:val="393939"/>
          <w:kern w:val="0"/>
          <w:sz w:val="24"/>
          <w:szCs w:val="24"/>
        </w:rPr>
        <w:t>A1</w:t>
      </w:r>
      <w:r>
        <w:rPr>
          <w:rFonts w:ascii="宋体" w:eastAsia="微软雅黑" w:hAnsi="宋体" w:cs="宋体" w:hint="eastAsia"/>
          <w:color w:val="393939"/>
          <w:kern w:val="0"/>
          <w:sz w:val="24"/>
          <w:szCs w:val="24"/>
        </w:rPr>
        <w:t>＋</w:t>
      </w:r>
      <w:r>
        <w:rPr>
          <w:rFonts w:eastAsia="微软雅黑" w:cs="宋体"/>
          <w:color w:val="393939"/>
          <w:kern w:val="0"/>
          <w:sz w:val="24"/>
          <w:szCs w:val="24"/>
        </w:rPr>
        <w:t>F2</w:t>
      </w:r>
      <w:r>
        <w:rPr>
          <w:rFonts w:ascii="宋体" w:eastAsia="微软雅黑" w:hAnsi="宋体" w:cs="宋体" w:hint="eastAsia"/>
          <w:color w:val="393939"/>
          <w:kern w:val="0"/>
          <w:sz w:val="24"/>
          <w:szCs w:val="24"/>
        </w:rPr>
        <w:t>×</w:t>
      </w:r>
      <w:r>
        <w:rPr>
          <w:rFonts w:eastAsia="微软雅黑" w:cs="宋体"/>
          <w:color w:val="393939"/>
          <w:kern w:val="0"/>
          <w:sz w:val="24"/>
          <w:szCs w:val="24"/>
        </w:rPr>
        <w:t>A2</w:t>
      </w:r>
      <w:r>
        <w:rPr>
          <w:rFonts w:ascii="宋体" w:eastAsia="微软雅黑" w:hAnsi="宋体" w:cs="宋体" w:hint="eastAsia"/>
          <w:color w:val="393939"/>
          <w:kern w:val="0"/>
          <w:sz w:val="24"/>
          <w:szCs w:val="24"/>
        </w:rPr>
        <w:t>＋</w:t>
      </w:r>
      <w:r>
        <w:rPr>
          <w:rFonts w:eastAsia="微软雅黑" w:cs="宋体"/>
          <w:color w:val="393939"/>
          <w:kern w:val="0"/>
          <w:sz w:val="24"/>
          <w:szCs w:val="24"/>
        </w:rPr>
        <w:t>F3</w:t>
      </w:r>
      <w:r>
        <w:rPr>
          <w:rFonts w:ascii="宋体" w:eastAsia="微软雅黑" w:hAnsi="宋体" w:cs="宋体" w:hint="eastAsia"/>
          <w:color w:val="393939"/>
          <w:kern w:val="0"/>
          <w:sz w:val="24"/>
          <w:szCs w:val="24"/>
        </w:rPr>
        <w:t>×</w:t>
      </w:r>
      <w:r>
        <w:rPr>
          <w:rFonts w:eastAsia="微软雅黑" w:cs="宋体"/>
          <w:color w:val="393939"/>
          <w:kern w:val="0"/>
          <w:sz w:val="24"/>
          <w:szCs w:val="24"/>
        </w:rPr>
        <w:t>A3=100</w:t>
      </w:r>
      <w:r>
        <w:rPr>
          <w:rFonts w:ascii="宋体" w:eastAsia="微软雅黑" w:hAnsi="宋体" w:cs="宋体" w:hint="eastAsia"/>
          <w:color w:val="393939"/>
          <w:kern w:val="0"/>
          <w:sz w:val="24"/>
          <w:szCs w:val="24"/>
        </w:rPr>
        <w:t>分（满分时），</w:t>
      </w:r>
      <w:r>
        <w:rPr>
          <w:rFonts w:eastAsia="微软雅黑" w:cs="宋体"/>
          <w:color w:val="393939"/>
          <w:kern w:val="0"/>
          <w:sz w:val="24"/>
          <w:szCs w:val="24"/>
        </w:rPr>
        <w:t>F4</w:t>
      </w:r>
      <w:r>
        <w:rPr>
          <w:rFonts w:ascii="宋体" w:eastAsia="微软雅黑" w:hAnsi="宋体" w:cs="宋体" w:hint="eastAsia"/>
          <w:color w:val="393939"/>
          <w:kern w:val="0"/>
          <w:sz w:val="24"/>
          <w:szCs w:val="24"/>
        </w:rPr>
        <w:t>×</w:t>
      </w:r>
      <w:r>
        <w:rPr>
          <w:rFonts w:eastAsia="微软雅黑" w:cs="宋体"/>
          <w:color w:val="393939"/>
          <w:kern w:val="0"/>
          <w:sz w:val="24"/>
          <w:szCs w:val="24"/>
        </w:rPr>
        <w:t>A4</w:t>
      </w:r>
      <w:r>
        <w:rPr>
          <w:rFonts w:ascii="宋体" w:eastAsia="微软雅黑" w:hAnsi="宋体" w:cs="宋体" w:hint="eastAsia"/>
          <w:color w:val="393939"/>
          <w:kern w:val="0"/>
          <w:sz w:val="24"/>
          <w:szCs w:val="24"/>
        </w:rPr>
        <w:t>为加分项（即优先类节能产品、环境标志产品在采购活动中可享有的加分优惠）。</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3</w:t>
      </w:r>
      <w:r>
        <w:rPr>
          <w:rFonts w:ascii="宋体" w:eastAsia="微软雅黑" w:hAnsi="宋体" w:cs="宋体" w:hint="eastAsia"/>
          <w:color w:val="393939"/>
          <w:kern w:val="0"/>
          <w:sz w:val="24"/>
          <w:szCs w:val="24"/>
        </w:rPr>
        <w:t>）各项评审因素的设置如下：</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hAnsi="宋体" w:cs="宋体" w:hint="eastAsia"/>
          <w:color w:val="393939"/>
          <w:kern w:val="0"/>
          <w:sz w:val="24"/>
          <w:szCs w:val="24"/>
        </w:rPr>
        <w:t>①</w:t>
      </w:r>
      <w:r>
        <w:rPr>
          <w:rFonts w:ascii="宋体" w:eastAsia="微软雅黑" w:hAnsi="宋体" w:cs="宋体" w:hint="eastAsia"/>
          <w:color w:val="393939"/>
          <w:kern w:val="0"/>
          <w:sz w:val="24"/>
          <w:szCs w:val="24"/>
        </w:rPr>
        <w:t>价格项（</w:t>
      </w:r>
      <w:r>
        <w:rPr>
          <w:rFonts w:eastAsia="微软雅黑" w:cs="宋体"/>
          <w:color w:val="393939"/>
          <w:kern w:val="0"/>
          <w:sz w:val="24"/>
          <w:szCs w:val="24"/>
        </w:rPr>
        <w:t>F1</w:t>
      </w:r>
      <w:r>
        <w:rPr>
          <w:rFonts w:ascii="宋体" w:eastAsia="微软雅黑" w:hAnsi="宋体" w:cs="宋体" w:hint="eastAsia"/>
          <w:color w:val="393939"/>
          <w:kern w:val="0"/>
          <w:sz w:val="24"/>
          <w:szCs w:val="24"/>
        </w:rPr>
        <w:t>×</w:t>
      </w:r>
      <w:r>
        <w:rPr>
          <w:rFonts w:eastAsia="微软雅黑" w:cs="宋体"/>
          <w:color w:val="393939"/>
          <w:kern w:val="0"/>
          <w:sz w:val="24"/>
          <w:szCs w:val="24"/>
        </w:rPr>
        <w:t>A1</w:t>
      </w:r>
      <w:r>
        <w:rPr>
          <w:rFonts w:ascii="宋体" w:eastAsia="微软雅黑" w:hAnsi="宋体" w:cs="宋体" w:hint="eastAsia"/>
          <w:color w:val="393939"/>
          <w:kern w:val="0"/>
          <w:sz w:val="24"/>
          <w:szCs w:val="24"/>
        </w:rPr>
        <w:t>）满分为</w:t>
      </w:r>
      <w:r>
        <w:rPr>
          <w:rFonts w:ascii="宋体" w:eastAsia="微软雅黑" w:hAnsi="宋体" w:cs="宋体" w:hint="eastAsia"/>
          <w:color w:val="393939"/>
          <w:kern w:val="0"/>
          <w:sz w:val="24"/>
          <w:szCs w:val="24"/>
          <w:u w:val="single"/>
        </w:rPr>
        <w:t>3</w:t>
      </w:r>
      <w:r>
        <w:rPr>
          <w:rFonts w:ascii="宋体" w:eastAsia="微软雅黑" w:hAnsi="宋体" w:cs="宋体"/>
          <w:color w:val="393939"/>
          <w:kern w:val="0"/>
          <w:sz w:val="24"/>
          <w:szCs w:val="24"/>
          <w:u w:val="single"/>
        </w:rPr>
        <w:t>5</w:t>
      </w:r>
      <w:r>
        <w:rPr>
          <w:rFonts w:ascii="宋体" w:eastAsia="微软雅黑" w:hAnsi="宋体" w:cs="宋体" w:hint="eastAsia"/>
          <w:color w:val="393939"/>
          <w:kern w:val="0"/>
          <w:sz w:val="24"/>
          <w:szCs w:val="24"/>
        </w:rPr>
        <w:t>分。</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a.</w:t>
      </w:r>
      <w:r>
        <w:rPr>
          <w:rFonts w:ascii="宋体" w:eastAsia="微软雅黑" w:hAnsi="宋体" w:cs="宋体" w:hint="eastAsia"/>
          <w:color w:val="393939"/>
          <w:kern w:val="0"/>
          <w:sz w:val="24"/>
          <w:szCs w:val="24"/>
        </w:rPr>
        <w:t>价格分采用低价优先法计算，即满足招标文件要求且投标价格最低的投标报价为评标基准价，其价格分为满分。其他投标人的价格分统一按照下列公式计算：投标报价得分</w:t>
      </w:r>
      <w:r>
        <w:rPr>
          <w:rFonts w:eastAsia="微软雅黑" w:cs="宋体"/>
          <w:color w:val="393939"/>
          <w:kern w:val="0"/>
          <w:sz w:val="24"/>
          <w:szCs w:val="24"/>
        </w:rPr>
        <w:t>=</w:t>
      </w:r>
      <w:r>
        <w:rPr>
          <w:rFonts w:ascii="宋体" w:eastAsia="微软雅黑" w:hAnsi="宋体" w:cs="宋体" w:hint="eastAsia"/>
          <w:color w:val="393939"/>
          <w:kern w:val="0"/>
          <w:sz w:val="24"/>
          <w:szCs w:val="24"/>
        </w:rPr>
        <w:t>（评标基准价／投标报价）×</w:t>
      </w:r>
      <w:r>
        <w:rPr>
          <w:rFonts w:eastAsia="微软雅黑" w:cs="宋体"/>
          <w:color w:val="393939"/>
          <w:kern w:val="0"/>
          <w:sz w:val="24"/>
          <w:szCs w:val="24"/>
        </w:rPr>
        <w:t>100</w:t>
      </w:r>
      <w:r>
        <w:rPr>
          <w:rFonts w:ascii="宋体" w:eastAsia="微软雅黑" w:hAnsi="宋体" w:cs="宋体" w:hint="eastAsia"/>
          <w:color w:val="393939"/>
          <w:kern w:val="0"/>
          <w:sz w:val="24"/>
          <w:szCs w:val="24"/>
        </w:rPr>
        <w:t>。因落实政府采购政策需进行价格扣除的，以扣除后的价格计算评标基准价和投标报价。</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eastAsia="微软雅黑" w:cs="宋体"/>
          <w:color w:val="393939"/>
          <w:kern w:val="0"/>
          <w:sz w:val="24"/>
          <w:szCs w:val="24"/>
        </w:rPr>
        <w:t>b.</w:t>
      </w:r>
      <w:r>
        <w:rPr>
          <w:rFonts w:ascii="宋体" w:eastAsia="微软雅黑" w:hAnsi="宋体" w:cs="宋体" w:hint="eastAsia"/>
          <w:color w:val="393939"/>
          <w:kern w:val="0"/>
          <w:sz w:val="24"/>
          <w:szCs w:val="24"/>
        </w:rPr>
        <w:t>价格扣除的规则如下：</w:t>
      </w:r>
    </w:p>
    <w:tbl>
      <w:tblPr>
        <w:tblW w:w="832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161"/>
        <w:gridCol w:w="7161"/>
      </w:tblGrid>
      <w:tr w:rsidR="00E6704B">
        <w:trPr>
          <w:tblHeader/>
        </w:trPr>
        <w:tc>
          <w:tcPr>
            <w:tcW w:w="1161"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评标项目</w:t>
            </w:r>
          </w:p>
        </w:tc>
        <w:tc>
          <w:tcPr>
            <w:tcW w:w="7161"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评标方法</w:t>
            </w:r>
          </w:p>
        </w:tc>
      </w:tr>
      <w:tr w:rsidR="00E6704B">
        <w:tc>
          <w:tcPr>
            <w:tcW w:w="1161"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小型、微型企业，监狱企业，残疾人</w:t>
            </w:r>
          </w:p>
        </w:tc>
        <w:tc>
          <w:tcPr>
            <w:tcW w:w="7161"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b/>
                <w:bCs/>
                <w:kern w:val="0"/>
                <w:sz w:val="24"/>
                <w:szCs w:val="24"/>
              </w:rPr>
              <w:t>根据《政府采购促进中小企业发展暂行办法》（财库</w:t>
            </w:r>
            <w:r>
              <w:rPr>
                <w:rFonts w:ascii="宋体" w:hAnsi="宋体" w:cs="宋体"/>
                <w:b/>
                <w:bCs/>
                <w:kern w:val="0"/>
                <w:sz w:val="24"/>
                <w:szCs w:val="24"/>
              </w:rPr>
              <w:t>[2011]181</w:t>
            </w:r>
            <w:r>
              <w:rPr>
                <w:rFonts w:ascii="宋体" w:hAnsi="宋体" w:cs="宋体" w:hint="eastAsia"/>
                <w:b/>
                <w:bCs/>
                <w:kern w:val="0"/>
                <w:sz w:val="24"/>
                <w:szCs w:val="24"/>
              </w:rPr>
              <w:t>号）文件，具体规定如下：（</w:t>
            </w:r>
            <w:r>
              <w:rPr>
                <w:rFonts w:ascii="宋体" w:hAnsi="宋体" w:cs="宋体"/>
                <w:b/>
                <w:bCs/>
                <w:kern w:val="0"/>
                <w:sz w:val="24"/>
                <w:szCs w:val="24"/>
              </w:rPr>
              <w:t>1</w:t>
            </w:r>
            <w:r>
              <w:rPr>
                <w:rFonts w:ascii="宋体" w:hAnsi="宋体" w:cs="宋体" w:hint="eastAsia"/>
                <w:b/>
                <w:bCs/>
                <w:kern w:val="0"/>
                <w:sz w:val="24"/>
                <w:szCs w:val="24"/>
              </w:rPr>
              <w:t>）本办法所称中小企业（含中型、小型、微型企业，下同）应当同时符合以下条件：</w:t>
            </w:r>
            <w:r>
              <w:rPr>
                <w:rFonts w:ascii="宋体" w:cs="宋体" w:hint="eastAsia"/>
                <w:b/>
                <w:bCs/>
                <w:kern w:val="0"/>
                <w:sz w:val="24"/>
                <w:szCs w:val="24"/>
              </w:rPr>
              <w:t>①</w:t>
            </w:r>
            <w:r>
              <w:rPr>
                <w:rFonts w:ascii="宋体" w:hAnsi="宋体" w:cs="宋体" w:hint="eastAsia"/>
                <w:b/>
                <w:bCs/>
                <w:kern w:val="0"/>
                <w:sz w:val="24"/>
                <w:szCs w:val="24"/>
              </w:rPr>
              <w:t>符合中小企业划分标准（按《关于印发中小企业划型标准规定的通知》（工信部联企业〔</w:t>
            </w:r>
            <w:r>
              <w:rPr>
                <w:rFonts w:ascii="宋体" w:hAnsi="宋体" w:cs="宋体"/>
                <w:b/>
                <w:bCs/>
                <w:kern w:val="0"/>
                <w:sz w:val="24"/>
                <w:szCs w:val="24"/>
              </w:rPr>
              <w:t>2011</w:t>
            </w:r>
            <w:r>
              <w:rPr>
                <w:rFonts w:ascii="宋体" w:hAnsi="宋体" w:cs="宋体" w:hint="eastAsia"/>
                <w:b/>
                <w:bCs/>
                <w:kern w:val="0"/>
                <w:sz w:val="24"/>
                <w:szCs w:val="24"/>
              </w:rPr>
              <w:t>〕</w:t>
            </w:r>
            <w:r>
              <w:rPr>
                <w:rFonts w:ascii="宋体" w:hAnsi="宋体" w:cs="宋体"/>
                <w:b/>
                <w:bCs/>
                <w:kern w:val="0"/>
                <w:sz w:val="24"/>
                <w:szCs w:val="24"/>
              </w:rPr>
              <w:t>300</w:t>
            </w:r>
            <w:r>
              <w:rPr>
                <w:rFonts w:ascii="宋体" w:hAnsi="宋体" w:cs="宋体" w:hint="eastAsia"/>
                <w:b/>
                <w:bCs/>
                <w:kern w:val="0"/>
                <w:sz w:val="24"/>
                <w:szCs w:val="24"/>
              </w:rPr>
              <w:t>号）执行）；</w:t>
            </w:r>
            <w:r>
              <w:rPr>
                <w:rFonts w:ascii="宋体" w:cs="宋体" w:hint="eastAsia"/>
                <w:b/>
                <w:bCs/>
                <w:kern w:val="0"/>
                <w:sz w:val="24"/>
                <w:szCs w:val="24"/>
              </w:rPr>
              <w:t>②</w:t>
            </w:r>
            <w:r>
              <w:rPr>
                <w:rFonts w:ascii="宋体" w:hAnsi="宋体" w:cs="宋体" w:hint="eastAsia"/>
                <w:b/>
                <w:bCs/>
                <w:kern w:val="0"/>
                <w:sz w:val="24"/>
                <w:szCs w:val="24"/>
              </w:rPr>
              <w:t>提供本企业制造的货物、承担的项目或者服务，或者提供其他中小企业制造的货物。本项所称货物不包括使用大型企业注册商标的货物；</w:t>
            </w:r>
            <w:r>
              <w:rPr>
                <w:rFonts w:ascii="宋体" w:cs="宋体" w:hint="eastAsia"/>
                <w:b/>
                <w:bCs/>
                <w:kern w:val="0"/>
                <w:sz w:val="24"/>
                <w:szCs w:val="24"/>
              </w:rPr>
              <w:t>③</w:t>
            </w:r>
            <w:r>
              <w:rPr>
                <w:rFonts w:ascii="宋体" w:hAnsi="宋体" w:cs="宋体" w:hint="eastAsia"/>
                <w:b/>
                <w:bCs/>
                <w:kern w:val="0"/>
                <w:sz w:val="24"/>
                <w:szCs w:val="24"/>
              </w:rPr>
              <w:t>小型、微型企业提供中型企业制造的货物的，视同为中型企业。（</w:t>
            </w:r>
            <w:r>
              <w:rPr>
                <w:rFonts w:ascii="宋体" w:hAnsi="宋体" w:cs="宋体"/>
                <w:b/>
                <w:bCs/>
                <w:kern w:val="0"/>
                <w:sz w:val="24"/>
                <w:szCs w:val="24"/>
              </w:rPr>
              <w:t>2</w:t>
            </w:r>
            <w:r>
              <w:rPr>
                <w:rFonts w:ascii="宋体" w:hAnsi="宋体" w:cs="宋体" w:hint="eastAsia"/>
                <w:b/>
                <w:bCs/>
                <w:kern w:val="0"/>
                <w:sz w:val="24"/>
                <w:szCs w:val="24"/>
              </w:rPr>
              <w:t>）价格扣除办法：</w:t>
            </w:r>
            <w:r>
              <w:rPr>
                <w:rFonts w:ascii="宋体" w:cs="宋体" w:hint="eastAsia"/>
                <w:b/>
                <w:bCs/>
                <w:kern w:val="0"/>
                <w:sz w:val="24"/>
                <w:szCs w:val="24"/>
              </w:rPr>
              <w:t>①</w:t>
            </w:r>
            <w:r>
              <w:rPr>
                <w:rFonts w:ascii="宋体" w:hAnsi="宋体" w:cs="宋体" w:hint="eastAsia"/>
                <w:b/>
                <w:bCs/>
                <w:kern w:val="0"/>
                <w:sz w:val="24"/>
                <w:szCs w:val="24"/>
              </w:rPr>
              <w:t>对于非专门面向中小企业的项目，对小型和微型企业（或联合体各方均为小型、微型企业的）产品的价格给予</w:t>
            </w:r>
            <w:r>
              <w:rPr>
                <w:rFonts w:ascii="宋体" w:hAnsi="宋体" w:cs="宋体"/>
                <w:b/>
                <w:bCs/>
                <w:kern w:val="0"/>
                <w:sz w:val="24"/>
                <w:szCs w:val="24"/>
              </w:rPr>
              <w:t>6%</w:t>
            </w:r>
            <w:r>
              <w:rPr>
                <w:rFonts w:ascii="宋体" w:hAnsi="宋体" w:cs="宋体" w:hint="eastAsia"/>
                <w:b/>
                <w:bCs/>
                <w:kern w:val="0"/>
                <w:sz w:val="24"/>
                <w:szCs w:val="24"/>
              </w:rPr>
              <w:t>的扣除，用扣除后的价格参与价格分的评审。</w:t>
            </w:r>
            <w:r>
              <w:rPr>
                <w:rFonts w:ascii="宋体" w:cs="宋体" w:hint="eastAsia"/>
                <w:b/>
                <w:bCs/>
                <w:kern w:val="0"/>
                <w:sz w:val="24"/>
                <w:szCs w:val="24"/>
              </w:rPr>
              <w:t>②</w:t>
            </w:r>
            <w:r>
              <w:rPr>
                <w:rFonts w:ascii="宋体" w:hAnsi="宋体" w:cs="宋体" w:hint="eastAsia"/>
                <w:b/>
                <w:bCs/>
                <w:kern w:val="0"/>
                <w:sz w:val="24"/>
                <w:szCs w:val="24"/>
              </w:rPr>
              <w:t>大中型企业和其他自然人、法人或者其他组织与小型、微型企业组成</w:t>
            </w:r>
            <w:r>
              <w:rPr>
                <w:rFonts w:ascii="宋体" w:hAnsi="宋体" w:cs="宋体" w:hint="eastAsia"/>
                <w:b/>
                <w:bCs/>
                <w:kern w:val="0"/>
                <w:sz w:val="24"/>
                <w:szCs w:val="24"/>
              </w:rPr>
              <w:t>联合体共同参加非专门面向中小企业的政府采购活动的，其联合协议中约定小型、微型企业的协议合同金额占到联合体协议合同总金额</w:t>
            </w:r>
            <w:r>
              <w:rPr>
                <w:rFonts w:ascii="宋体" w:hAnsi="宋体" w:cs="宋体"/>
                <w:b/>
                <w:bCs/>
                <w:kern w:val="0"/>
                <w:sz w:val="24"/>
                <w:szCs w:val="24"/>
              </w:rPr>
              <w:t>30%</w:t>
            </w:r>
            <w:r>
              <w:rPr>
                <w:rFonts w:ascii="宋体" w:hAnsi="宋体" w:cs="宋体" w:hint="eastAsia"/>
                <w:b/>
                <w:bCs/>
                <w:kern w:val="0"/>
                <w:sz w:val="24"/>
                <w:szCs w:val="24"/>
              </w:rPr>
              <w:t>以上的，可给予联合体</w:t>
            </w:r>
            <w:r>
              <w:rPr>
                <w:rFonts w:ascii="宋体" w:hAnsi="宋体" w:cs="宋体"/>
                <w:b/>
                <w:bCs/>
                <w:kern w:val="0"/>
                <w:sz w:val="24"/>
                <w:szCs w:val="24"/>
              </w:rPr>
              <w:t>3%</w:t>
            </w:r>
            <w:r>
              <w:rPr>
                <w:rFonts w:ascii="宋体" w:hAnsi="宋体" w:cs="宋体" w:hint="eastAsia"/>
                <w:b/>
                <w:bCs/>
                <w:kern w:val="0"/>
                <w:sz w:val="24"/>
                <w:szCs w:val="24"/>
              </w:rPr>
              <w:t>的价格扣除。（</w:t>
            </w:r>
            <w:r>
              <w:rPr>
                <w:rFonts w:ascii="宋体" w:hAnsi="宋体" w:cs="宋体"/>
                <w:b/>
                <w:bCs/>
                <w:kern w:val="0"/>
                <w:sz w:val="24"/>
                <w:szCs w:val="24"/>
              </w:rPr>
              <w:t>3</w:t>
            </w:r>
            <w:r>
              <w:rPr>
                <w:rFonts w:ascii="宋体" w:hAnsi="宋体" w:cs="宋体" w:hint="eastAsia"/>
                <w:b/>
                <w:bCs/>
                <w:kern w:val="0"/>
                <w:sz w:val="24"/>
                <w:szCs w:val="24"/>
              </w:rPr>
              <w:t>）小型和微型企业适用价格扣除办法时必须同时提供如下证明材料并加盖公章，否则不予价格扣除：</w:t>
            </w:r>
            <w:r>
              <w:rPr>
                <w:rFonts w:ascii="宋体" w:cs="宋体" w:hint="eastAsia"/>
                <w:b/>
                <w:bCs/>
                <w:kern w:val="0"/>
                <w:sz w:val="24"/>
                <w:szCs w:val="24"/>
              </w:rPr>
              <w:t>①</w:t>
            </w:r>
            <w:r>
              <w:rPr>
                <w:rFonts w:ascii="宋体" w:hAnsi="宋体" w:cs="宋体" w:hint="eastAsia"/>
                <w:b/>
                <w:bCs/>
                <w:kern w:val="0"/>
                <w:sz w:val="24"/>
                <w:szCs w:val="24"/>
              </w:rPr>
              <w:t>《中小企业声明函》。</w:t>
            </w:r>
            <w:r>
              <w:rPr>
                <w:rFonts w:ascii="宋体" w:cs="宋体" w:hint="eastAsia"/>
                <w:b/>
                <w:bCs/>
                <w:kern w:val="0"/>
                <w:sz w:val="24"/>
                <w:szCs w:val="24"/>
              </w:rPr>
              <w:t>②</w:t>
            </w:r>
            <w:r>
              <w:rPr>
                <w:rFonts w:ascii="宋体" w:hAnsi="宋体" w:cs="宋体" w:hint="eastAsia"/>
                <w:b/>
                <w:bCs/>
                <w:kern w:val="0"/>
                <w:sz w:val="24"/>
                <w:szCs w:val="24"/>
              </w:rPr>
              <w:t>投标人应提供所投标产品生产厂家的属地中小企业认定主管部门出具的证明函。注：对于执行《福州市中小企业认定管理办法》（榕经信企〔</w:t>
            </w:r>
            <w:r>
              <w:rPr>
                <w:rFonts w:ascii="宋体" w:hAnsi="宋体" w:cs="宋体"/>
                <w:b/>
                <w:bCs/>
                <w:kern w:val="0"/>
                <w:sz w:val="24"/>
                <w:szCs w:val="24"/>
              </w:rPr>
              <w:t>2017</w:t>
            </w:r>
            <w:r>
              <w:rPr>
                <w:rFonts w:ascii="宋体" w:hAnsi="宋体" w:cs="宋体" w:hint="eastAsia"/>
                <w:b/>
                <w:bCs/>
                <w:kern w:val="0"/>
                <w:sz w:val="24"/>
                <w:szCs w:val="24"/>
              </w:rPr>
              <w:t>〕</w:t>
            </w:r>
            <w:r>
              <w:rPr>
                <w:rFonts w:ascii="宋体" w:hAnsi="宋体" w:cs="宋体"/>
                <w:b/>
                <w:bCs/>
                <w:kern w:val="0"/>
                <w:sz w:val="24"/>
                <w:szCs w:val="24"/>
              </w:rPr>
              <w:t>1136</w:t>
            </w:r>
            <w:r>
              <w:rPr>
                <w:rFonts w:ascii="宋体" w:hAnsi="宋体" w:cs="宋体" w:hint="eastAsia"/>
                <w:b/>
                <w:bCs/>
                <w:kern w:val="0"/>
                <w:sz w:val="24"/>
                <w:szCs w:val="24"/>
              </w:rPr>
              <w:t>号）文件的企业，应提供有效期内的《中小企业认定证明》，未执行此文件的企业按照属地中小企业认定主</w:t>
            </w:r>
            <w:r>
              <w:rPr>
                <w:rFonts w:ascii="宋体" w:hAnsi="宋体" w:cs="宋体" w:hint="eastAsia"/>
                <w:b/>
                <w:bCs/>
                <w:kern w:val="0"/>
                <w:sz w:val="24"/>
                <w:szCs w:val="24"/>
              </w:rPr>
              <w:t>管部门相关规定执行。</w:t>
            </w:r>
            <w:r>
              <w:rPr>
                <w:rFonts w:ascii="宋体" w:cs="宋体" w:hint="eastAsia"/>
                <w:b/>
                <w:bCs/>
                <w:kern w:val="0"/>
                <w:sz w:val="24"/>
                <w:szCs w:val="24"/>
              </w:rPr>
              <w:t>③</w:t>
            </w:r>
            <w:r>
              <w:rPr>
                <w:rFonts w:ascii="宋体" w:hAnsi="宋体" w:cs="宋体" w:hint="eastAsia"/>
                <w:b/>
                <w:bCs/>
                <w:kern w:val="0"/>
                <w:sz w:val="24"/>
                <w:szCs w:val="24"/>
              </w:rPr>
              <w:t>投标人需按招标文件格式</w:t>
            </w:r>
            <w:r>
              <w:rPr>
                <w:rFonts w:ascii="宋体" w:cs="宋体" w:hint="eastAsia"/>
                <w:b/>
                <w:bCs/>
                <w:kern w:val="0"/>
                <w:sz w:val="24"/>
                <w:szCs w:val="24"/>
              </w:rPr>
              <w:t>“</w:t>
            </w:r>
            <w:r>
              <w:rPr>
                <w:rFonts w:ascii="宋体" w:hAnsi="宋体" w:cs="宋体" w:hint="eastAsia"/>
                <w:b/>
                <w:bCs/>
                <w:kern w:val="0"/>
                <w:sz w:val="24"/>
                <w:szCs w:val="24"/>
              </w:rPr>
              <w:t>小型、微型企业产品价格扣除证明材料</w:t>
            </w:r>
            <w:r>
              <w:rPr>
                <w:rFonts w:ascii="宋体" w:cs="宋体" w:hint="eastAsia"/>
                <w:b/>
                <w:bCs/>
                <w:kern w:val="0"/>
                <w:sz w:val="24"/>
                <w:szCs w:val="24"/>
              </w:rPr>
              <w:t>”</w:t>
            </w:r>
            <w:r>
              <w:rPr>
                <w:rFonts w:ascii="宋体" w:hAnsi="宋体" w:cs="宋体" w:hint="eastAsia"/>
                <w:b/>
                <w:bCs/>
                <w:kern w:val="0"/>
                <w:sz w:val="24"/>
                <w:szCs w:val="24"/>
              </w:rPr>
              <w:t>如实填写并提供相应材料。</w:t>
            </w:r>
            <w:r>
              <w:rPr>
                <w:rFonts w:ascii="宋体" w:hAnsi="宋体" w:cs="宋体"/>
                <w:b/>
                <w:bCs/>
                <w:kern w:val="0"/>
                <w:sz w:val="24"/>
                <w:szCs w:val="24"/>
              </w:rPr>
              <w:t>(4)</w:t>
            </w:r>
            <w:r>
              <w:rPr>
                <w:rFonts w:ascii="宋体" w:hAnsi="宋体" w:cs="宋体" w:hint="eastAsia"/>
                <w:b/>
                <w:bCs/>
                <w:kern w:val="0"/>
                <w:sz w:val="24"/>
                <w:szCs w:val="24"/>
              </w:rPr>
              <w:t>根据财政部、司法部联合印发《关于政府采购支持监狱企业发展有关问题的通知》（财库【</w:t>
            </w:r>
            <w:r>
              <w:rPr>
                <w:rFonts w:ascii="宋体" w:hAnsi="宋体" w:cs="宋体"/>
                <w:b/>
                <w:bCs/>
                <w:kern w:val="0"/>
                <w:sz w:val="24"/>
                <w:szCs w:val="24"/>
              </w:rPr>
              <w:t>2014</w:t>
            </w:r>
            <w:r>
              <w:rPr>
                <w:rFonts w:ascii="宋体" w:hAnsi="宋体" w:cs="宋体" w:hint="eastAsia"/>
                <w:b/>
                <w:bCs/>
                <w:kern w:val="0"/>
                <w:sz w:val="24"/>
                <w:szCs w:val="24"/>
              </w:rPr>
              <w:t>】</w:t>
            </w:r>
            <w:r>
              <w:rPr>
                <w:rFonts w:ascii="宋体" w:hAnsi="宋体" w:cs="宋体"/>
                <w:b/>
                <w:bCs/>
                <w:kern w:val="0"/>
                <w:sz w:val="24"/>
                <w:szCs w:val="24"/>
              </w:rPr>
              <w:t>68</w:t>
            </w:r>
            <w:r>
              <w:rPr>
                <w:rFonts w:ascii="宋体" w:hAnsi="宋体" w:cs="宋体" w:hint="eastAsia"/>
                <w:b/>
                <w:bCs/>
                <w:kern w:val="0"/>
                <w:sz w:val="24"/>
                <w:szCs w:val="24"/>
              </w:rPr>
              <w:t>号）文件规定，凡监狱企业参加政府采购活动视同小型、微型企业，享受评审价格扣除的政府采购优惠政策。此次若有监狱企业参加投标的其报价享受</w:t>
            </w:r>
            <w:r>
              <w:rPr>
                <w:rFonts w:ascii="宋体" w:hAnsi="宋体" w:cs="宋体"/>
                <w:b/>
                <w:bCs/>
                <w:kern w:val="0"/>
                <w:sz w:val="24"/>
                <w:szCs w:val="24"/>
              </w:rPr>
              <w:t>6%</w:t>
            </w:r>
            <w:r>
              <w:rPr>
                <w:rFonts w:ascii="宋体" w:hAnsi="宋体" w:cs="宋体" w:hint="eastAsia"/>
                <w:b/>
                <w:bCs/>
                <w:kern w:val="0"/>
                <w:sz w:val="24"/>
                <w:szCs w:val="24"/>
              </w:rPr>
              <w:t>的价格扣除，且无需提供上述所要求的证明材料，但必须提供由省级以上监狱管理局、戒毒管理局（含新疆生产建设兵团）出具的属于监狱企业的证明文件，否则评审时不予价格扣除优惠。（</w:t>
            </w:r>
            <w:r>
              <w:rPr>
                <w:rFonts w:ascii="宋体" w:hAnsi="宋体" w:cs="宋体"/>
                <w:b/>
                <w:bCs/>
                <w:kern w:val="0"/>
                <w:sz w:val="24"/>
                <w:szCs w:val="24"/>
              </w:rPr>
              <w:t>5</w:t>
            </w:r>
            <w:r>
              <w:rPr>
                <w:rFonts w:ascii="宋体" w:hAnsi="宋体" w:cs="宋体" w:hint="eastAsia"/>
                <w:b/>
                <w:bCs/>
                <w:kern w:val="0"/>
                <w:sz w:val="24"/>
                <w:szCs w:val="24"/>
              </w:rPr>
              <w:t>）根据财政部、民政部、中国残疾人联合会联合发布《关于促进残疾人就业政府采购政策的通知》（财库〔</w:t>
            </w:r>
            <w:r>
              <w:rPr>
                <w:rFonts w:ascii="宋体" w:hAnsi="宋体" w:cs="宋体"/>
                <w:b/>
                <w:bCs/>
                <w:kern w:val="0"/>
                <w:sz w:val="24"/>
                <w:szCs w:val="24"/>
              </w:rPr>
              <w:t>2017</w:t>
            </w:r>
            <w:r>
              <w:rPr>
                <w:rFonts w:ascii="宋体" w:hAnsi="宋体" w:cs="宋体" w:hint="eastAsia"/>
                <w:b/>
                <w:bCs/>
                <w:kern w:val="0"/>
                <w:sz w:val="24"/>
                <w:szCs w:val="24"/>
              </w:rPr>
              <w:t>〕</w:t>
            </w:r>
            <w:r>
              <w:rPr>
                <w:rFonts w:ascii="宋体" w:hAnsi="宋体" w:cs="宋体"/>
                <w:b/>
                <w:bCs/>
                <w:kern w:val="0"/>
                <w:sz w:val="24"/>
                <w:szCs w:val="24"/>
              </w:rPr>
              <w:t>141</w:t>
            </w:r>
            <w:r>
              <w:rPr>
                <w:rFonts w:ascii="宋体" w:hAnsi="宋体" w:cs="宋体" w:hint="eastAsia"/>
                <w:b/>
                <w:bCs/>
                <w:kern w:val="0"/>
                <w:sz w:val="24"/>
                <w:szCs w:val="24"/>
              </w:rPr>
              <w:t>号）文件规定，残疾人福利性单位视同小型、微型企业，享受评审中价格扣除的政府采购政策。残疾人福利性单位属于小型、微型企业的，不重复享受政策。此次若有残疾人福利性单位参加投标的只需提供《残疾人福利性单位声明函》，并对声明的真实性负责。</w:t>
            </w:r>
          </w:p>
        </w:tc>
      </w:tr>
    </w:tbl>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hAnsi="宋体" w:cs="宋体" w:hint="eastAsia"/>
          <w:color w:val="393939"/>
          <w:kern w:val="0"/>
          <w:sz w:val="24"/>
          <w:szCs w:val="24"/>
        </w:rPr>
        <w:t>②</w:t>
      </w:r>
      <w:r>
        <w:rPr>
          <w:rFonts w:ascii="宋体" w:eastAsia="微软雅黑" w:hAnsi="宋体" w:cs="宋体" w:hint="eastAsia"/>
          <w:color w:val="393939"/>
          <w:kern w:val="0"/>
          <w:sz w:val="24"/>
          <w:szCs w:val="24"/>
        </w:rPr>
        <w:t>技术项（</w:t>
      </w:r>
      <w:r>
        <w:rPr>
          <w:rFonts w:eastAsia="微软雅黑" w:cs="宋体"/>
          <w:color w:val="393939"/>
          <w:kern w:val="0"/>
          <w:sz w:val="24"/>
          <w:szCs w:val="24"/>
        </w:rPr>
        <w:t>F2</w:t>
      </w:r>
      <w:r>
        <w:rPr>
          <w:rFonts w:ascii="宋体" w:eastAsia="微软雅黑" w:hAnsi="宋体" w:cs="宋体" w:hint="eastAsia"/>
          <w:color w:val="393939"/>
          <w:kern w:val="0"/>
          <w:sz w:val="24"/>
          <w:szCs w:val="24"/>
        </w:rPr>
        <w:t>×</w:t>
      </w:r>
      <w:r>
        <w:rPr>
          <w:rFonts w:eastAsia="微软雅黑" w:cs="宋体"/>
          <w:color w:val="393939"/>
          <w:kern w:val="0"/>
          <w:sz w:val="24"/>
          <w:szCs w:val="24"/>
        </w:rPr>
        <w:t>A2</w:t>
      </w:r>
      <w:r>
        <w:rPr>
          <w:rFonts w:ascii="宋体" w:eastAsia="微软雅黑" w:hAnsi="宋体" w:cs="宋体" w:hint="eastAsia"/>
          <w:color w:val="393939"/>
          <w:kern w:val="0"/>
          <w:sz w:val="24"/>
          <w:szCs w:val="24"/>
        </w:rPr>
        <w:t>）满分为</w:t>
      </w:r>
      <w:r>
        <w:rPr>
          <w:rFonts w:ascii="宋体" w:eastAsia="微软雅黑" w:hAnsi="宋体" w:cs="宋体" w:hint="eastAsia"/>
          <w:color w:val="393939"/>
          <w:kern w:val="0"/>
          <w:sz w:val="24"/>
          <w:szCs w:val="24"/>
          <w:u w:val="single"/>
        </w:rPr>
        <w:t>50</w:t>
      </w:r>
      <w:r>
        <w:rPr>
          <w:rFonts w:ascii="宋体" w:eastAsia="微软雅黑" w:hAnsi="宋体" w:cs="宋体" w:hint="eastAsia"/>
          <w:color w:val="393939"/>
          <w:kern w:val="0"/>
          <w:sz w:val="24"/>
          <w:szCs w:val="24"/>
        </w:rPr>
        <w:t>分。</w:t>
      </w:r>
    </w:p>
    <w:tbl>
      <w:tblPr>
        <w:tblW w:w="832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413"/>
        <w:gridCol w:w="412"/>
        <w:gridCol w:w="7497"/>
      </w:tblGrid>
      <w:tr w:rsidR="00E6704B">
        <w:trPr>
          <w:tblHeader/>
        </w:trPr>
        <w:tc>
          <w:tcPr>
            <w:tcW w:w="413"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评标项目</w:t>
            </w:r>
          </w:p>
        </w:tc>
        <w:tc>
          <w:tcPr>
            <w:tcW w:w="412"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评标分值</w:t>
            </w:r>
          </w:p>
        </w:tc>
        <w:tc>
          <w:tcPr>
            <w:tcW w:w="7497"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评标方法描述</w:t>
            </w:r>
          </w:p>
        </w:tc>
      </w:tr>
      <w:tr w:rsidR="00E6704B">
        <w:tc>
          <w:tcPr>
            <w:tcW w:w="413"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A1</w:t>
            </w:r>
          </w:p>
        </w:tc>
        <w:tc>
          <w:tcPr>
            <w:tcW w:w="412"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4</w:t>
            </w:r>
            <w:r>
              <w:rPr>
                <w:rFonts w:ascii="宋体" w:hAnsi="宋体" w:cs="宋体" w:hint="eastAsia"/>
                <w:kern w:val="0"/>
                <w:sz w:val="24"/>
                <w:szCs w:val="24"/>
              </w:rPr>
              <w:t>4</w:t>
            </w:r>
          </w:p>
        </w:tc>
        <w:tc>
          <w:tcPr>
            <w:tcW w:w="7497"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评委将依据投标人所提供的技术和服务要求响应表，参照招标文件中技术和服务要求进行评价：完全满足招标文件要求的得</w:t>
            </w:r>
            <w:r>
              <w:rPr>
                <w:rFonts w:ascii="宋体" w:hAnsi="宋体" w:cs="宋体"/>
                <w:kern w:val="0"/>
                <w:sz w:val="24"/>
                <w:szCs w:val="24"/>
              </w:rPr>
              <w:t>4</w:t>
            </w:r>
            <w:r>
              <w:rPr>
                <w:rFonts w:ascii="宋体" w:hAnsi="宋体" w:cs="宋体" w:hint="eastAsia"/>
                <w:kern w:val="0"/>
                <w:sz w:val="24"/>
                <w:szCs w:val="24"/>
              </w:rPr>
              <w:t>4</w:t>
            </w:r>
            <w:r>
              <w:rPr>
                <w:rFonts w:ascii="宋体" w:hAnsi="宋体" w:cs="宋体" w:hint="eastAsia"/>
                <w:kern w:val="0"/>
                <w:sz w:val="24"/>
                <w:szCs w:val="24"/>
              </w:rPr>
              <w:t>分，技术参数中带</w:t>
            </w:r>
            <w:r>
              <w:rPr>
                <w:rFonts w:ascii="宋体" w:cs="宋体" w:hint="eastAsia"/>
                <w:kern w:val="0"/>
                <w:sz w:val="24"/>
                <w:szCs w:val="24"/>
              </w:rPr>
              <w:t>“▲”</w:t>
            </w:r>
            <w:r>
              <w:rPr>
                <w:rFonts w:ascii="宋体" w:hAnsi="宋体" w:cs="宋体" w:hint="eastAsia"/>
                <w:kern w:val="0"/>
                <w:sz w:val="24"/>
                <w:szCs w:val="24"/>
              </w:rPr>
              <w:t>号条款为重要技术指标，每负偏离一项扣</w:t>
            </w:r>
            <w:r>
              <w:rPr>
                <w:rFonts w:ascii="宋体" w:hAnsi="宋体" w:cs="宋体"/>
                <w:kern w:val="0"/>
                <w:sz w:val="24"/>
                <w:szCs w:val="24"/>
              </w:rPr>
              <w:t>3</w:t>
            </w:r>
            <w:r>
              <w:rPr>
                <w:rFonts w:ascii="宋体" w:hAnsi="宋体" w:cs="宋体" w:hint="eastAsia"/>
                <w:kern w:val="0"/>
                <w:sz w:val="24"/>
                <w:szCs w:val="24"/>
              </w:rPr>
              <w:t>分，若带</w:t>
            </w:r>
            <w:r>
              <w:rPr>
                <w:rFonts w:ascii="宋体" w:cs="宋体" w:hint="eastAsia"/>
                <w:kern w:val="0"/>
                <w:sz w:val="24"/>
                <w:szCs w:val="24"/>
              </w:rPr>
              <w:t>“▲”</w:t>
            </w:r>
            <w:r>
              <w:rPr>
                <w:rFonts w:ascii="宋体" w:hAnsi="宋体" w:cs="宋体" w:hint="eastAsia"/>
                <w:kern w:val="0"/>
                <w:sz w:val="24"/>
                <w:szCs w:val="24"/>
              </w:rPr>
              <w:t>的技术参数有两项及两项以上负偏离时，则视为实质性偏离招标文件要求，按无效投标处理，未带</w:t>
            </w:r>
            <w:r>
              <w:rPr>
                <w:rFonts w:ascii="宋体" w:cs="宋体" w:hint="eastAsia"/>
                <w:kern w:val="0"/>
                <w:sz w:val="24"/>
                <w:szCs w:val="24"/>
              </w:rPr>
              <w:t>“▲”</w:t>
            </w:r>
            <w:r>
              <w:rPr>
                <w:rFonts w:ascii="宋体" w:hAnsi="宋体" w:cs="宋体" w:hint="eastAsia"/>
                <w:kern w:val="0"/>
                <w:sz w:val="24"/>
                <w:szCs w:val="24"/>
              </w:rPr>
              <w:t>号条款每负偏离一项扣</w:t>
            </w:r>
            <w:r>
              <w:rPr>
                <w:rFonts w:ascii="宋体" w:hAnsi="宋体" w:cs="宋体"/>
                <w:kern w:val="0"/>
                <w:sz w:val="24"/>
                <w:szCs w:val="24"/>
              </w:rPr>
              <w:t>2</w:t>
            </w:r>
            <w:r>
              <w:rPr>
                <w:rFonts w:ascii="宋体" w:hAnsi="宋体" w:cs="宋体" w:hint="eastAsia"/>
                <w:kern w:val="0"/>
                <w:sz w:val="24"/>
                <w:szCs w:val="24"/>
              </w:rPr>
              <w:t>分。</w:t>
            </w:r>
          </w:p>
        </w:tc>
      </w:tr>
      <w:tr w:rsidR="00E6704B">
        <w:tc>
          <w:tcPr>
            <w:tcW w:w="413"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A2</w:t>
            </w:r>
          </w:p>
        </w:tc>
        <w:tc>
          <w:tcPr>
            <w:tcW w:w="412"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3</w:t>
            </w:r>
          </w:p>
        </w:tc>
        <w:tc>
          <w:tcPr>
            <w:tcW w:w="7497"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、彩页资料完整且能佐证所投标产品的主要技术参数及功能得</w:t>
            </w:r>
            <w:r>
              <w:rPr>
                <w:rFonts w:ascii="宋体" w:hAnsi="宋体" w:cs="宋体"/>
                <w:kern w:val="0"/>
                <w:sz w:val="24"/>
                <w:szCs w:val="24"/>
              </w:rPr>
              <w:t xml:space="preserve">3 </w:t>
            </w:r>
            <w:r>
              <w:rPr>
                <w:rFonts w:ascii="宋体" w:hAnsi="宋体" w:cs="宋体" w:hint="eastAsia"/>
                <w:kern w:val="0"/>
                <w:sz w:val="24"/>
                <w:szCs w:val="24"/>
              </w:rPr>
              <w:t>分；</w:t>
            </w:r>
            <w:r>
              <w:rPr>
                <w:rFonts w:ascii="宋体" w:hAnsi="宋体" w:cs="宋体"/>
                <w:kern w:val="0"/>
                <w:sz w:val="24"/>
                <w:szCs w:val="24"/>
              </w:rPr>
              <w:t>2</w:t>
            </w:r>
            <w:r>
              <w:rPr>
                <w:rFonts w:ascii="宋体" w:hAnsi="宋体" w:cs="宋体" w:hint="eastAsia"/>
                <w:kern w:val="0"/>
                <w:sz w:val="24"/>
                <w:szCs w:val="24"/>
              </w:rPr>
              <w:t>、无彩页资料原件，但其复印件能佐证所投标产品的主要技术参数及功能得</w:t>
            </w:r>
            <w:r>
              <w:rPr>
                <w:rFonts w:ascii="宋体" w:hAnsi="宋体" w:cs="宋体"/>
                <w:kern w:val="0"/>
                <w:sz w:val="24"/>
                <w:szCs w:val="24"/>
              </w:rPr>
              <w:t>2</w:t>
            </w:r>
            <w:r>
              <w:rPr>
                <w:rFonts w:ascii="宋体" w:hAnsi="宋体" w:cs="宋体" w:hint="eastAsia"/>
                <w:kern w:val="0"/>
                <w:sz w:val="24"/>
                <w:szCs w:val="24"/>
              </w:rPr>
              <w:t>分；</w:t>
            </w:r>
            <w:r>
              <w:rPr>
                <w:rFonts w:ascii="宋体" w:hAnsi="宋体" w:cs="宋体"/>
                <w:kern w:val="0"/>
                <w:sz w:val="24"/>
                <w:szCs w:val="24"/>
              </w:rPr>
              <w:t xml:space="preserve"> 3</w:t>
            </w:r>
            <w:r>
              <w:rPr>
                <w:rFonts w:ascii="宋体" w:hAnsi="宋体" w:cs="宋体" w:hint="eastAsia"/>
                <w:kern w:val="0"/>
                <w:sz w:val="24"/>
                <w:szCs w:val="24"/>
              </w:rPr>
              <w:t>、彩页资料或复印件仅能部分佐证所投标产品的主要技术参数及功能得</w:t>
            </w:r>
            <w:r>
              <w:rPr>
                <w:rFonts w:ascii="宋体" w:hAnsi="宋体" w:cs="宋体"/>
                <w:kern w:val="0"/>
                <w:sz w:val="24"/>
                <w:szCs w:val="24"/>
              </w:rPr>
              <w:t>1</w:t>
            </w:r>
            <w:r>
              <w:rPr>
                <w:rFonts w:ascii="宋体" w:hAnsi="宋体" w:cs="宋体" w:hint="eastAsia"/>
                <w:kern w:val="0"/>
                <w:sz w:val="24"/>
                <w:szCs w:val="24"/>
              </w:rPr>
              <w:t>分；</w:t>
            </w:r>
            <w:r>
              <w:rPr>
                <w:rFonts w:ascii="宋体" w:hAnsi="宋体" w:cs="宋体"/>
                <w:kern w:val="0"/>
                <w:sz w:val="24"/>
                <w:szCs w:val="24"/>
              </w:rPr>
              <w:t xml:space="preserve"> 4</w:t>
            </w:r>
            <w:r>
              <w:rPr>
                <w:rFonts w:ascii="宋体" w:hAnsi="宋体" w:cs="宋体" w:hint="eastAsia"/>
                <w:kern w:val="0"/>
                <w:sz w:val="24"/>
                <w:szCs w:val="24"/>
              </w:rPr>
              <w:t>、无提供彩页资料，或提供的彩页资料与所投产品的规格型号不一致，或彩页资料及复印件不能佐证所投标产品的主要技术参数及功能不得分。</w:t>
            </w:r>
          </w:p>
        </w:tc>
      </w:tr>
      <w:tr w:rsidR="00E6704B">
        <w:tc>
          <w:tcPr>
            <w:tcW w:w="413"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A3</w:t>
            </w:r>
          </w:p>
        </w:tc>
        <w:tc>
          <w:tcPr>
            <w:tcW w:w="412"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3</w:t>
            </w:r>
          </w:p>
        </w:tc>
        <w:tc>
          <w:tcPr>
            <w:tcW w:w="7497"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根据各投标人所投产品配置的合理性、齐全性、先进性以及对招标文件中各项配置要求的响应承诺情况由评委在</w:t>
            </w:r>
            <w:r>
              <w:rPr>
                <w:rFonts w:ascii="宋体" w:hAnsi="宋体" w:cs="宋体"/>
                <w:kern w:val="0"/>
                <w:sz w:val="24"/>
                <w:szCs w:val="24"/>
              </w:rPr>
              <w:t>0-</w:t>
            </w:r>
            <w:r>
              <w:rPr>
                <w:rFonts w:ascii="宋体" w:hAnsi="宋体" w:cs="宋体" w:hint="eastAsia"/>
                <w:kern w:val="0"/>
                <w:sz w:val="24"/>
                <w:szCs w:val="24"/>
              </w:rPr>
              <w:t>3</w:t>
            </w:r>
            <w:r>
              <w:rPr>
                <w:rFonts w:ascii="宋体" w:hAnsi="宋体" w:cs="宋体" w:hint="eastAsia"/>
                <w:kern w:val="0"/>
                <w:sz w:val="24"/>
                <w:szCs w:val="24"/>
              </w:rPr>
              <w:t>分之间打分。</w:t>
            </w:r>
          </w:p>
        </w:tc>
      </w:tr>
    </w:tbl>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hAnsi="宋体" w:cs="宋体" w:hint="eastAsia"/>
          <w:color w:val="393939"/>
          <w:kern w:val="0"/>
          <w:sz w:val="24"/>
          <w:szCs w:val="24"/>
        </w:rPr>
        <w:t>③</w:t>
      </w:r>
      <w:r>
        <w:rPr>
          <w:rFonts w:ascii="宋体" w:eastAsia="微软雅黑" w:hAnsi="宋体" w:cs="宋体" w:hint="eastAsia"/>
          <w:color w:val="393939"/>
          <w:kern w:val="0"/>
          <w:sz w:val="24"/>
          <w:szCs w:val="24"/>
        </w:rPr>
        <w:t>商务项（</w:t>
      </w:r>
      <w:r>
        <w:rPr>
          <w:rFonts w:eastAsia="微软雅黑" w:cs="宋体"/>
          <w:color w:val="393939"/>
          <w:kern w:val="0"/>
          <w:sz w:val="24"/>
          <w:szCs w:val="24"/>
        </w:rPr>
        <w:t>F3</w:t>
      </w:r>
      <w:r>
        <w:rPr>
          <w:rFonts w:ascii="宋体" w:eastAsia="微软雅黑" w:hAnsi="宋体" w:cs="宋体" w:hint="eastAsia"/>
          <w:color w:val="393939"/>
          <w:kern w:val="0"/>
          <w:sz w:val="24"/>
          <w:szCs w:val="24"/>
        </w:rPr>
        <w:t>×</w:t>
      </w:r>
      <w:r>
        <w:rPr>
          <w:rFonts w:eastAsia="微软雅黑" w:cs="宋体"/>
          <w:color w:val="393939"/>
          <w:kern w:val="0"/>
          <w:sz w:val="24"/>
          <w:szCs w:val="24"/>
        </w:rPr>
        <w:t>A3</w:t>
      </w:r>
      <w:r>
        <w:rPr>
          <w:rFonts w:ascii="宋体" w:eastAsia="微软雅黑" w:hAnsi="宋体" w:cs="宋体" w:hint="eastAsia"/>
          <w:color w:val="393939"/>
          <w:kern w:val="0"/>
          <w:sz w:val="24"/>
          <w:szCs w:val="24"/>
        </w:rPr>
        <w:t>）满分为</w:t>
      </w:r>
      <w:r>
        <w:rPr>
          <w:rFonts w:ascii="宋体" w:eastAsia="微软雅黑" w:hAnsi="宋体" w:cs="宋体"/>
          <w:color w:val="393939"/>
          <w:kern w:val="0"/>
          <w:sz w:val="24"/>
          <w:szCs w:val="24"/>
          <w:u w:val="single"/>
        </w:rPr>
        <w:t>1</w:t>
      </w:r>
      <w:r>
        <w:rPr>
          <w:rFonts w:ascii="宋体" w:eastAsia="微软雅黑" w:hAnsi="宋体" w:cs="宋体" w:hint="eastAsia"/>
          <w:color w:val="393939"/>
          <w:kern w:val="0"/>
          <w:sz w:val="24"/>
          <w:szCs w:val="24"/>
          <w:u w:val="single"/>
        </w:rPr>
        <w:t>5</w:t>
      </w:r>
      <w:r>
        <w:rPr>
          <w:rFonts w:ascii="宋体" w:eastAsia="微软雅黑" w:hAnsi="宋体" w:cs="宋体" w:hint="eastAsia"/>
          <w:color w:val="393939"/>
          <w:kern w:val="0"/>
          <w:sz w:val="24"/>
          <w:szCs w:val="24"/>
        </w:rPr>
        <w:t>分。</w:t>
      </w:r>
    </w:p>
    <w:tbl>
      <w:tblPr>
        <w:tblW w:w="8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45"/>
        <w:gridCol w:w="616"/>
        <w:gridCol w:w="7155"/>
      </w:tblGrid>
      <w:tr w:rsidR="00E6704B">
        <w:trPr>
          <w:tblHeader/>
        </w:trPr>
        <w:tc>
          <w:tcPr>
            <w:tcW w:w="545"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评标项目</w:t>
            </w:r>
          </w:p>
        </w:tc>
        <w:tc>
          <w:tcPr>
            <w:tcW w:w="616"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评标分值</w:t>
            </w:r>
          </w:p>
        </w:tc>
        <w:tc>
          <w:tcPr>
            <w:tcW w:w="7155"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评标方法描述</w:t>
            </w:r>
          </w:p>
        </w:tc>
      </w:tr>
      <w:tr w:rsidR="00E6704B">
        <w:tc>
          <w:tcPr>
            <w:tcW w:w="545" w:type="dxa"/>
            <w:vAlign w:val="center"/>
          </w:tcPr>
          <w:p w:rsidR="00E6704B" w:rsidRDefault="00AE7251">
            <w:pPr>
              <w:widowControl/>
              <w:jc w:val="left"/>
              <w:rPr>
                <w:rFonts w:ascii="宋体" w:cs="宋体"/>
                <w:kern w:val="0"/>
                <w:sz w:val="24"/>
                <w:szCs w:val="24"/>
              </w:rPr>
            </w:pPr>
            <w:r>
              <w:rPr>
                <w:rFonts w:ascii="宋体" w:hAnsi="宋体" w:cs="宋体"/>
                <w:kern w:val="0"/>
                <w:sz w:val="24"/>
                <w:szCs w:val="24"/>
              </w:rPr>
              <w:t>B1</w:t>
            </w:r>
          </w:p>
        </w:tc>
        <w:tc>
          <w:tcPr>
            <w:tcW w:w="616" w:type="dxa"/>
            <w:vAlign w:val="center"/>
          </w:tcPr>
          <w:p w:rsidR="00E6704B" w:rsidRDefault="00AE7251">
            <w:pPr>
              <w:widowControl/>
              <w:jc w:val="left"/>
              <w:rPr>
                <w:rFonts w:ascii="宋体" w:cs="宋体"/>
                <w:kern w:val="0"/>
                <w:sz w:val="24"/>
                <w:szCs w:val="24"/>
              </w:rPr>
            </w:pPr>
            <w:r>
              <w:rPr>
                <w:rFonts w:ascii="宋体" w:hAnsi="宋体" w:cs="宋体"/>
                <w:kern w:val="0"/>
                <w:sz w:val="24"/>
                <w:szCs w:val="24"/>
              </w:rPr>
              <w:t>1.5</w:t>
            </w:r>
          </w:p>
        </w:tc>
        <w:tc>
          <w:tcPr>
            <w:tcW w:w="7155"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根据投标人提供的维修服务响应情况由评委在</w:t>
            </w:r>
            <w:r>
              <w:rPr>
                <w:rFonts w:ascii="宋体" w:hAnsi="宋体" w:cs="宋体"/>
                <w:kern w:val="0"/>
                <w:sz w:val="24"/>
                <w:szCs w:val="24"/>
              </w:rPr>
              <w:t>0-1.5</w:t>
            </w:r>
            <w:r>
              <w:rPr>
                <w:rFonts w:ascii="宋体" w:hAnsi="宋体" w:cs="宋体" w:hint="eastAsia"/>
                <w:kern w:val="0"/>
                <w:sz w:val="24"/>
                <w:szCs w:val="24"/>
              </w:rPr>
              <w:t>分之间打分。</w:t>
            </w:r>
          </w:p>
        </w:tc>
      </w:tr>
      <w:tr w:rsidR="00E6704B">
        <w:tc>
          <w:tcPr>
            <w:tcW w:w="545" w:type="dxa"/>
            <w:vAlign w:val="center"/>
          </w:tcPr>
          <w:p w:rsidR="00E6704B" w:rsidRDefault="00AE7251">
            <w:pPr>
              <w:widowControl/>
              <w:jc w:val="left"/>
              <w:rPr>
                <w:rFonts w:ascii="宋体" w:cs="宋体"/>
                <w:kern w:val="0"/>
                <w:sz w:val="24"/>
                <w:szCs w:val="24"/>
              </w:rPr>
            </w:pPr>
            <w:r>
              <w:rPr>
                <w:rFonts w:ascii="宋体" w:hAnsi="宋体" w:cs="宋体"/>
                <w:kern w:val="0"/>
                <w:sz w:val="24"/>
                <w:szCs w:val="24"/>
              </w:rPr>
              <w:t>B2</w:t>
            </w:r>
          </w:p>
        </w:tc>
        <w:tc>
          <w:tcPr>
            <w:tcW w:w="616"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2</w:t>
            </w:r>
            <w:r>
              <w:rPr>
                <w:rFonts w:ascii="宋体" w:hAnsi="宋体" w:cs="宋体"/>
                <w:kern w:val="0"/>
                <w:sz w:val="24"/>
                <w:szCs w:val="24"/>
              </w:rPr>
              <w:t>.5</w:t>
            </w:r>
          </w:p>
        </w:tc>
        <w:tc>
          <w:tcPr>
            <w:tcW w:w="7155"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根据投标人设置的售后服务机构人员资质、专业人员配备情况及现有维修服务能力由评委在</w:t>
            </w:r>
            <w:r>
              <w:rPr>
                <w:rFonts w:ascii="宋体" w:hAnsi="宋体" w:cs="宋体"/>
                <w:kern w:val="0"/>
                <w:sz w:val="24"/>
                <w:szCs w:val="24"/>
              </w:rPr>
              <w:t>0-</w:t>
            </w:r>
            <w:r>
              <w:rPr>
                <w:rFonts w:ascii="宋体" w:hAnsi="宋体" w:cs="宋体" w:hint="eastAsia"/>
                <w:kern w:val="0"/>
                <w:sz w:val="24"/>
                <w:szCs w:val="24"/>
              </w:rPr>
              <w:t>2</w:t>
            </w:r>
            <w:r>
              <w:rPr>
                <w:rFonts w:ascii="宋体" w:hAnsi="宋体" w:cs="宋体"/>
                <w:kern w:val="0"/>
                <w:sz w:val="24"/>
                <w:szCs w:val="24"/>
              </w:rPr>
              <w:t>.5</w:t>
            </w:r>
            <w:r>
              <w:rPr>
                <w:rFonts w:ascii="宋体" w:hAnsi="宋体" w:cs="宋体" w:hint="eastAsia"/>
                <w:kern w:val="0"/>
                <w:sz w:val="24"/>
                <w:szCs w:val="24"/>
              </w:rPr>
              <w:t>分之间打分。</w:t>
            </w:r>
          </w:p>
        </w:tc>
      </w:tr>
      <w:tr w:rsidR="00E6704B">
        <w:tc>
          <w:tcPr>
            <w:tcW w:w="545" w:type="dxa"/>
            <w:vAlign w:val="center"/>
          </w:tcPr>
          <w:p w:rsidR="00E6704B" w:rsidRDefault="00AE7251">
            <w:pPr>
              <w:widowControl/>
              <w:jc w:val="left"/>
              <w:rPr>
                <w:rFonts w:ascii="宋体" w:cs="宋体"/>
                <w:kern w:val="0"/>
                <w:sz w:val="24"/>
                <w:szCs w:val="24"/>
              </w:rPr>
            </w:pPr>
            <w:r>
              <w:rPr>
                <w:rFonts w:ascii="宋体" w:hAnsi="宋体" w:cs="宋体"/>
                <w:kern w:val="0"/>
                <w:sz w:val="24"/>
                <w:szCs w:val="24"/>
              </w:rPr>
              <w:t>B3</w:t>
            </w:r>
          </w:p>
        </w:tc>
        <w:tc>
          <w:tcPr>
            <w:tcW w:w="616" w:type="dxa"/>
            <w:vAlign w:val="center"/>
          </w:tcPr>
          <w:p w:rsidR="00E6704B" w:rsidRDefault="00AE7251">
            <w:pPr>
              <w:widowControl/>
              <w:jc w:val="left"/>
              <w:rPr>
                <w:rFonts w:ascii="宋体" w:cs="宋体"/>
                <w:kern w:val="0"/>
                <w:sz w:val="24"/>
                <w:szCs w:val="24"/>
              </w:rPr>
            </w:pPr>
            <w:r>
              <w:rPr>
                <w:rFonts w:ascii="宋体" w:hAnsi="宋体" w:cs="宋体"/>
                <w:kern w:val="0"/>
                <w:sz w:val="24"/>
                <w:szCs w:val="24"/>
              </w:rPr>
              <w:t>3</w:t>
            </w:r>
          </w:p>
        </w:tc>
        <w:tc>
          <w:tcPr>
            <w:tcW w:w="7155"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根据投标人对所投产品保修期的承诺情况进行评分，在满足招标文件要求的基础上每延长一年得</w:t>
            </w:r>
            <w:r>
              <w:rPr>
                <w:rFonts w:ascii="宋体" w:hAnsi="宋体" w:cs="宋体"/>
                <w:kern w:val="0"/>
                <w:sz w:val="24"/>
                <w:szCs w:val="24"/>
              </w:rPr>
              <w:t>1.5</w:t>
            </w:r>
            <w:r>
              <w:rPr>
                <w:rFonts w:ascii="宋体" w:hAnsi="宋体" w:cs="宋体" w:hint="eastAsia"/>
                <w:kern w:val="0"/>
                <w:sz w:val="24"/>
                <w:szCs w:val="24"/>
              </w:rPr>
              <w:t>分，没有延长的不得分，满分</w:t>
            </w:r>
            <w:r>
              <w:rPr>
                <w:rFonts w:ascii="宋体" w:hAnsi="宋体" w:cs="宋体"/>
                <w:kern w:val="0"/>
                <w:sz w:val="24"/>
                <w:szCs w:val="24"/>
              </w:rPr>
              <w:t>3</w:t>
            </w:r>
            <w:r>
              <w:rPr>
                <w:rFonts w:ascii="宋体" w:hAnsi="宋体" w:cs="宋体" w:hint="eastAsia"/>
                <w:kern w:val="0"/>
                <w:sz w:val="24"/>
                <w:szCs w:val="24"/>
              </w:rPr>
              <w:t>分。</w:t>
            </w:r>
          </w:p>
        </w:tc>
      </w:tr>
      <w:tr w:rsidR="00E6704B">
        <w:tc>
          <w:tcPr>
            <w:tcW w:w="545" w:type="dxa"/>
            <w:vAlign w:val="center"/>
          </w:tcPr>
          <w:p w:rsidR="00E6704B" w:rsidRDefault="00AE7251">
            <w:pPr>
              <w:widowControl/>
              <w:jc w:val="left"/>
              <w:rPr>
                <w:rFonts w:ascii="宋体" w:cs="宋体"/>
                <w:kern w:val="0"/>
                <w:sz w:val="24"/>
                <w:szCs w:val="24"/>
              </w:rPr>
            </w:pPr>
            <w:r>
              <w:rPr>
                <w:rFonts w:ascii="宋体" w:hAnsi="宋体" w:cs="宋体"/>
                <w:kern w:val="0"/>
                <w:sz w:val="24"/>
                <w:szCs w:val="24"/>
              </w:rPr>
              <w:t>B4</w:t>
            </w:r>
          </w:p>
        </w:tc>
        <w:tc>
          <w:tcPr>
            <w:tcW w:w="616" w:type="dxa"/>
            <w:vAlign w:val="center"/>
          </w:tcPr>
          <w:p w:rsidR="00E6704B" w:rsidRDefault="00AE7251">
            <w:pPr>
              <w:widowControl/>
              <w:jc w:val="left"/>
              <w:rPr>
                <w:rFonts w:ascii="宋体" w:cs="宋体"/>
                <w:kern w:val="0"/>
                <w:sz w:val="24"/>
                <w:szCs w:val="24"/>
              </w:rPr>
            </w:pPr>
            <w:r>
              <w:rPr>
                <w:rFonts w:ascii="宋体" w:hAnsi="宋体" w:cs="宋体"/>
                <w:kern w:val="0"/>
                <w:sz w:val="24"/>
                <w:szCs w:val="24"/>
              </w:rPr>
              <w:t>1</w:t>
            </w:r>
          </w:p>
        </w:tc>
        <w:tc>
          <w:tcPr>
            <w:tcW w:w="7155"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根据投标人提供的现场技术培训方案的可行性、合理性、实用性等情况，由评委在</w:t>
            </w:r>
            <w:r>
              <w:rPr>
                <w:rFonts w:ascii="宋体" w:hAnsi="宋体" w:cs="宋体"/>
                <w:kern w:val="0"/>
                <w:sz w:val="24"/>
                <w:szCs w:val="24"/>
              </w:rPr>
              <w:t>0-1</w:t>
            </w:r>
            <w:r>
              <w:rPr>
                <w:rFonts w:ascii="宋体" w:hAnsi="宋体" w:cs="宋体" w:hint="eastAsia"/>
                <w:kern w:val="0"/>
                <w:sz w:val="24"/>
                <w:szCs w:val="24"/>
              </w:rPr>
              <w:t>分之间打分，不满足招标文件要求的得</w:t>
            </w:r>
            <w:r>
              <w:rPr>
                <w:rFonts w:ascii="宋体" w:cs="宋体"/>
                <w:kern w:val="0"/>
                <w:sz w:val="24"/>
                <w:szCs w:val="24"/>
              </w:rPr>
              <w:t>0</w:t>
            </w:r>
            <w:r>
              <w:rPr>
                <w:rFonts w:ascii="宋体" w:hAnsi="宋体" w:cs="宋体" w:hint="eastAsia"/>
                <w:kern w:val="0"/>
                <w:sz w:val="24"/>
                <w:szCs w:val="24"/>
              </w:rPr>
              <w:t>分。</w:t>
            </w:r>
          </w:p>
        </w:tc>
      </w:tr>
      <w:tr w:rsidR="00E6704B">
        <w:tc>
          <w:tcPr>
            <w:tcW w:w="545" w:type="dxa"/>
            <w:vAlign w:val="center"/>
          </w:tcPr>
          <w:p w:rsidR="00E6704B" w:rsidRDefault="00AE7251">
            <w:pPr>
              <w:widowControl/>
              <w:jc w:val="left"/>
              <w:rPr>
                <w:rFonts w:ascii="宋体" w:cs="宋体"/>
                <w:kern w:val="0"/>
                <w:sz w:val="24"/>
                <w:szCs w:val="24"/>
              </w:rPr>
            </w:pPr>
            <w:r>
              <w:rPr>
                <w:rFonts w:ascii="宋体" w:hAnsi="宋体" w:cs="宋体"/>
                <w:kern w:val="0"/>
                <w:sz w:val="24"/>
                <w:szCs w:val="24"/>
              </w:rPr>
              <w:t>B5</w:t>
            </w:r>
          </w:p>
        </w:tc>
        <w:tc>
          <w:tcPr>
            <w:tcW w:w="616" w:type="dxa"/>
            <w:vAlign w:val="center"/>
          </w:tcPr>
          <w:p w:rsidR="00E6704B" w:rsidRDefault="00AE7251">
            <w:pPr>
              <w:widowControl/>
              <w:jc w:val="left"/>
              <w:rPr>
                <w:rFonts w:ascii="宋体" w:cs="宋体"/>
                <w:kern w:val="0"/>
                <w:sz w:val="24"/>
                <w:szCs w:val="24"/>
              </w:rPr>
            </w:pPr>
            <w:r>
              <w:rPr>
                <w:rFonts w:ascii="宋体" w:hAnsi="宋体" w:cs="宋体"/>
                <w:kern w:val="0"/>
                <w:sz w:val="24"/>
                <w:szCs w:val="24"/>
              </w:rPr>
              <w:t>1</w:t>
            </w:r>
          </w:p>
        </w:tc>
        <w:tc>
          <w:tcPr>
            <w:tcW w:w="7155"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根据投标人针对所投产品出具的国内或国际相关认证、检测、评估等情况，由评委在</w:t>
            </w:r>
            <w:r>
              <w:rPr>
                <w:rFonts w:ascii="宋体" w:hAnsi="宋体" w:cs="宋体"/>
                <w:kern w:val="0"/>
                <w:sz w:val="24"/>
                <w:szCs w:val="24"/>
              </w:rPr>
              <w:t>0-1</w:t>
            </w:r>
            <w:r>
              <w:rPr>
                <w:rFonts w:ascii="宋体" w:hAnsi="宋体" w:cs="宋体" w:hint="eastAsia"/>
                <w:kern w:val="0"/>
                <w:sz w:val="24"/>
                <w:szCs w:val="24"/>
              </w:rPr>
              <w:t>分之间进行打分。</w:t>
            </w:r>
          </w:p>
        </w:tc>
      </w:tr>
      <w:tr w:rsidR="00E6704B">
        <w:tc>
          <w:tcPr>
            <w:tcW w:w="545" w:type="dxa"/>
            <w:vAlign w:val="center"/>
          </w:tcPr>
          <w:p w:rsidR="00E6704B" w:rsidRDefault="00AE7251">
            <w:pPr>
              <w:widowControl/>
              <w:jc w:val="left"/>
              <w:rPr>
                <w:rFonts w:ascii="宋体" w:cs="宋体"/>
                <w:kern w:val="0"/>
                <w:sz w:val="24"/>
                <w:szCs w:val="24"/>
              </w:rPr>
            </w:pPr>
            <w:r>
              <w:rPr>
                <w:rFonts w:ascii="宋体" w:hAnsi="宋体" w:cs="宋体"/>
                <w:kern w:val="0"/>
                <w:sz w:val="24"/>
                <w:szCs w:val="24"/>
              </w:rPr>
              <w:t>B6</w:t>
            </w:r>
          </w:p>
        </w:tc>
        <w:tc>
          <w:tcPr>
            <w:tcW w:w="616" w:type="dxa"/>
            <w:vAlign w:val="center"/>
          </w:tcPr>
          <w:p w:rsidR="00E6704B" w:rsidRDefault="00AE7251">
            <w:pPr>
              <w:widowControl/>
              <w:jc w:val="left"/>
              <w:rPr>
                <w:rFonts w:ascii="宋体" w:cs="宋体"/>
                <w:kern w:val="0"/>
                <w:sz w:val="24"/>
                <w:szCs w:val="24"/>
              </w:rPr>
            </w:pPr>
            <w:r>
              <w:rPr>
                <w:rFonts w:ascii="宋体" w:hAnsi="宋体" w:cs="宋体"/>
                <w:kern w:val="0"/>
                <w:sz w:val="24"/>
                <w:szCs w:val="24"/>
              </w:rPr>
              <w:t>2</w:t>
            </w:r>
          </w:p>
        </w:tc>
        <w:tc>
          <w:tcPr>
            <w:tcW w:w="7155"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根据投标人所投产品的供货保障和质量保障承诺等情况由评委在</w:t>
            </w:r>
            <w:r>
              <w:rPr>
                <w:rFonts w:ascii="宋体" w:hAnsi="宋体" w:cs="宋体"/>
                <w:kern w:val="0"/>
                <w:sz w:val="24"/>
                <w:szCs w:val="24"/>
              </w:rPr>
              <w:t>0-2</w:t>
            </w:r>
            <w:r>
              <w:rPr>
                <w:rFonts w:ascii="宋体" w:hAnsi="宋体" w:cs="宋体" w:hint="eastAsia"/>
                <w:kern w:val="0"/>
                <w:sz w:val="24"/>
                <w:szCs w:val="24"/>
              </w:rPr>
              <w:t>分之间打分，主要考虑投标人的产品质量以及供货渠道来源的正规性、合法性、可靠性。</w:t>
            </w:r>
          </w:p>
        </w:tc>
      </w:tr>
      <w:tr w:rsidR="00E6704B">
        <w:tc>
          <w:tcPr>
            <w:tcW w:w="545" w:type="dxa"/>
            <w:vAlign w:val="center"/>
          </w:tcPr>
          <w:p w:rsidR="00E6704B" w:rsidRDefault="00AE7251">
            <w:pPr>
              <w:widowControl/>
              <w:jc w:val="left"/>
              <w:rPr>
                <w:rFonts w:ascii="宋体" w:hAnsi="宋体" w:cs="宋体"/>
                <w:kern w:val="0"/>
                <w:sz w:val="24"/>
                <w:szCs w:val="24"/>
              </w:rPr>
            </w:pPr>
            <w:r>
              <w:rPr>
                <w:rFonts w:ascii="宋体" w:hAnsi="宋体" w:cs="宋体" w:hint="eastAsia"/>
                <w:kern w:val="0"/>
                <w:sz w:val="24"/>
                <w:szCs w:val="24"/>
              </w:rPr>
              <w:t>B7</w:t>
            </w:r>
          </w:p>
        </w:tc>
        <w:tc>
          <w:tcPr>
            <w:tcW w:w="616" w:type="dxa"/>
            <w:vAlign w:val="center"/>
          </w:tcPr>
          <w:p w:rsidR="00E6704B" w:rsidRDefault="00AE7251">
            <w:pPr>
              <w:widowControl/>
              <w:jc w:val="left"/>
              <w:rPr>
                <w:rFonts w:ascii="宋体" w:hAnsi="宋体" w:cs="宋体"/>
                <w:kern w:val="0"/>
                <w:sz w:val="24"/>
                <w:szCs w:val="24"/>
              </w:rPr>
            </w:pPr>
            <w:r>
              <w:rPr>
                <w:rFonts w:ascii="宋体" w:hAnsi="宋体" w:cs="宋体" w:hint="eastAsia"/>
                <w:kern w:val="0"/>
                <w:sz w:val="24"/>
                <w:szCs w:val="24"/>
              </w:rPr>
              <w:t>3</w:t>
            </w:r>
          </w:p>
        </w:tc>
        <w:tc>
          <w:tcPr>
            <w:tcW w:w="7155" w:type="dxa"/>
            <w:vAlign w:val="center"/>
          </w:tcPr>
          <w:p w:rsidR="00E6704B" w:rsidRDefault="00AE7251">
            <w:pPr>
              <w:widowControl/>
              <w:jc w:val="left"/>
              <w:rPr>
                <w:rFonts w:ascii="宋体" w:hAnsi="宋体" w:cs="宋体"/>
                <w:kern w:val="0"/>
                <w:sz w:val="24"/>
                <w:szCs w:val="24"/>
              </w:rPr>
            </w:pPr>
            <w:r>
              <w:rPr>
                <w:rFonts w:ascii="宋体" w:hAnsi="宋体" w:cs="宋体"/>
                <w:kern w:val="0"/>
                <w:sz w:val="24"/>
                <w:szCs w:val="24"/>
              </w:rPr>
              <w:t>评委根据各投标人提供的自</w:t>
            </w:r>
            <w:r>
              <w:rPr>
                <w:rFonts w:ascii="宋体" w:hAnsi="宋体" w:cs="宋体"/>
                <w:kern w:val="0"/>
                <w:sz w:val="24"/>
                <w:szCs w:val="24"/>
              </w:rPr>
              <w:t>2015</w:t>
            </w:r>
            <w:r>
              <w:rPr>
                <w:rFonts w:ascii="宋体" w:hAnsi="宋体" w:cs="宋体"/>
                <w:kern w:val="0"/>
                <w:sz w:val="24"/>
                <w:szCs w:val="24"/>
              </w:rPr>
              <w:t>年</w:t>
            </w:r>
            <w:r>
              <w:rPr>
                <w:rFonts w:ascii="宋体" w:hAnsi="宋体" w:cs="宋体"/>
                <w:kern w:val="0"/>
                <w:sz w:val="24"/>
                <w:szCs w:val="24"/>
              </w:rPr>
              <w:t>1</w:t>
            </w:r>
            <w:r>
              <w:rPr>
                <w:rFonts w:ascii="宋体" w:hAnsi="宋体" w:cs="宋体"/>
                <w:kern w:val="0"/>
                <w:sz w:val="24"/>
                <w:szCs w:val="24"/>
              </w:rPr>
              <w:t>月</w:t>
            </w:r>
            <w:r>
              <w:rPr>
                <w:rFonts w:ascii="宋体" w:hAnsi="宋体" w:cs="宋体"/>
                <w:kern w:val="0"/>
                <w:sz w:val="24"/>
                <w:szCs w:val="24"/>
              </w:rPr>
              <w:t>1</w:t>
            </w:r>
            <w:r>
              <w:rPr>
                <w:rFonts w:ascii="宋体" w:hAnsi="宋体" w:cs="宋体"/>
                <w:kern w:val="0"/>
                <w:sz w:val="24"/>
                <w:szCs w:val="24"/>
              </w:rPr>
              <w:t>日至本次投标截止日期（日期以验收报告为准）在国内所完成的与本次投标同类</w:t>
            </w:r>
            <w:r>
              <w:rPr>
                <w:rFonts w:ascii="宋体" w:hAnsi="宋体" w:cs="宋体" w:hint="eastAsia"/>
                <w:kern w:val="0"/>
                <w:sz w:val="24"/>
                <w:szCs w:val="24"/>
              </w:rPr>
              <w:t>设备</w:t>
            </w:r>
            <w:r>
              <w:rPr>
                <w:rFonts w:ascii="宋体" w:hAnsi="宋体" w:cs="宋体"/>
                <w:kern w:val="0"/>
                <w:sz w:val="24"/>
                <w:szCs w:val="24"/>
              </w:rPr>
              <w:t>的销售业绩情况进行打分，每提供一份业绩得</w:t>
            </w:r>
            <w:r>
              <w:rPr>
                <w:rFonts w:ascii="宋体" w:hAnsi="宋体" w:cs="宋体"/>
                <w:kern w:val="0"/>
                <w:sz w:val="24"/>
                <w:szCs w:val="24"/>
              </w:rPr>
              <w:t>1</w:t>
            </w:r>
            <w:r>
              <w:rPr>
                <w:rFonts w:ascii="宋体" w:hAnsi="宋体" w:cs="宋体"/>
                <w:kern w:val="0"/>
                <w:sz w:val="24"/>
                <w:szCs w:val="24"/>
              </w:rPr>
              <w:t>分，满分</w:t>
            </w:r>
            <w:r>
              <w:rPr>
                <w:rFonts w:ascii="宋体" w:hAnsi="宋体" w:cs="宋体"/>
                <w:kern w:val="0"/>
                <w:sz w:val="24"/>
                <w:szCs w:val="24"/>
              </w:rPr>
              <w:t>3</w:t>
            </w:r>
            <w:r>
              <w:rPr>
                <w:rFonts w:ascii="宋体" w:hAnsi="宋体" w:cs="宋体"/>
                <w:kern w:val="0"/>
                <w:sz w:val="24"/>
                <w:szCs w:val="24"/>
              </w:rPr>
              <w:t>分。</w:t>
            </w:r>
            <w:r>
              <w:rPr>
                <w:rFonts w:ascii="宋体" w:hAnsi="宋体" w:cs="宋体"/>
                <w:kern w:val="0"/>
                <w:sz w:val="24"/>
                <w:szCs w:val="24"/>
              </w:rPr>
              <w:t xml:space="preserve"> </w:t>
            </w:r>
            <w:r>
              <w:rPr>
                <w:rFonts w:ascii="宋体" w:hAnsi="宋体" w:cs="宋体"/>
                <w:kern w:val="0"/>
                <w:sz w:val="24"/>
                <w:szCs w:val="24"/>
              </w:rPr>
              <w:t>【业绩材料须提供中标公告（提供相关网站中标公告的下载网页并注明网址）、中标通知书复印件、采购合同文本复印件，以及能够证明该业绩项目已经采购人盖章验收合格的相关证明文件复印件。所提供文件如</w:t>
            </w:r>
            <w:r>
              <w:rPr>
                <w:rFonts w:ascii="宋体" w:hAnsi="宋体" w:cs="宋体"/>
                <w:kern w:val="0"/>
                <w:sz w:val="24"/>
                <w:szCs w:val="24"/>
              </w:rPr>
              <w:t>不能详细看清以上内容或未提供，则此项不得分；如提供虚假业绩，经核实，则视为无效投标。】</w:t>
            </w:r>
          </w:p>
        </w:tc>
      </w:tr>
      <w:tr w:rsidR="00E6704B">
        <w:tc>
          <w:tcPr>
            <w:tcW w:w="545" w:type="dxa"/>
            <w:vAlign w:val="center"/>
          </w:tcPr>
          <w:p w:rsidR="00E6704B" w:rsidRDefault="00AE7251">
            <w:pPr>
              <w:widowControl/>
              <w:jc w:val="left"/>
              <w:rPr>
                <w:rFonts w:ascii="宋体" w:hAnsi="宋体" w:cs="宋体"/>
                <w:kern w:val="0"/>
                <w:sz w:val="24"/>
                <w:szCs w:val="24"/>
              </w:rPr>
            </w:pPr>
            <w:r>
              <w:rPr>
                <w:rFonts w:ascii="宋体" w:hAnsi="宋体" w:cs="宋体" w:hint="eastAsia"/>
                <w:kern w:val="0"/>
                <w:sz w:val="24"/>
                <w:szCs w:val="24"/>
              </w:rPr>
              <w:t>B8</w:t>
            </w:r>
          </w:p>
        </w:tc>
        <w:tc>
          <w:tcPr>
            <w:tcW w:w="616" w:type="dxa"/>
            <w:vAlign w:val="center"/>
          </w:tcPr>
          <w:p w:rsidR="00E6704B" w:rsidRDefault="00AE7251">
            <w:pPr>
              <w:widowControl/>
              <w:jc w:val="left"/>
              <w:rPr>
                <w:rFonts w:ascii="宋体" w:hAnsi="宋体" w:cs="宋体"/>
                <w:kern w:val="0"/>
                <w:sz w:val="24"/>
                <w:szCs w:val="24"/>
              </w:rPr>
            </w:pPr>
            <w:r>
              <w:rPr>
                <w:rFonts w:ascii="宋体" w:hAnsi="宋体" w:cs="宋体" w:hint="eastAsia"/>
                <w:kern w:val="0"/>
                <w:sz w:val="24"/>
                <w:szCs w:val="24"/>
              </w:rPr>
              <w:t>1</w:t>
            </w:r>
          </w:p>
        </w:tc>
        <w:tc>
          <w:tcPr>
            <w:tcW w:w="7155" w:type="dxa"/>
            <w:vAlign w:val="center"/>
          </w:tcPr>
          <w:p w:rsidR="00E6704B" w:rsidRDefault="00AE7251">
            <w:pPr>
              <w:widowControl/>
              <w:jc w:val="left"/>
              <w:rPr>
                <w:rFonts w:ascii="宋体" w:hAnsi="宋体" w:cs="宋体"/>
                <w:kern w:val="0"/>
                <w:sz w:val="24"/>
                <w:szCs w:val="24"/>
              </w:rPr>
            </w:pPr>
            <w:r>
              <w:rPr>
                <w:rFonts w:ascii="宋体" w:hAnsi="宋体" w:cs="宋体"/>
                <w:kern w:val="0"/>
                <w:sz w:val="24"/>
                <w:szCs w:val="24"/>
              </w:rPr>
              <w:t>根据投标人商业信誉</w:t>
            </w:r>
            <w:r>
              <w:rPr>
                <w:rFonts w:ascii="宋体" w:hAnsi="宋体" w:cs="宋体" w:hint="eastAsia"/>
                <w:kern w:val="0"/>
                <w:sz w:val="24"/>
                <w:szCs w:val="24"/>
              </w:rPr>
              <w:t>以及履行合同的良好记录</w:t>
            </w:r>
            <w:r>
              <w:rPr>
                <w:rFonts w:ascii="宋体" w:hAnsi="宋体" w:cs="宋体"/>
                <w:kern w:val="0"/>
                <w:sz w:val="24"/>
                <w:szCs w:val="24"/>
              </w:rPr>
              <w:t>等综合实力情况，由评委在</w:t>
            </w:r>
            <w:r>
              <w:rPr>
                <w:rFonts w:ascii="宋体" w:hAnsi="宋体" w:cs="宋体"/>
                <w:kern w:val="0"/>
                <w:sz w:val="24"/>
                <w:szCs w:val="24"/>
              </w:rPr>
              <w:t>0-</w:t>
            </w:r>
            <w:r>
              <w:rPr>
                <w:rFonts w:ascii="宋体" w:hAnsi="宋体" w:cs="宋体" w:hint="eastAsia"/>
                <w:kern w:val="0"/>
                <w:sz w:val="24"/>
                <w:szCs w:val="24"/>
              </w:rPr>
              <w:t>1</w:t>
            </w:r>
            <w:r>
              <w:rPr>
                <w:rFonts w:ascii="宋体" w:hAnsi="宋体" w:cs="宋体" w:hint="eastAsia"/>
                <w:kern w:val="0"/>
                <w:sz w:val="24"/>
                <w:szCs w:val="24"/>
              </w:rPr>
              <w:t>分之间打分</w:t>
            </w:r>
            <w:r>
              <w:rPr>
                <w:rFonts w:ascii="宋体" w:hAnsi="宋体" w:cs="宋体"/>
                <w:kern w:val="0"/>
                <w:sz w:val="24"/>
                <w:szCs w:val="24"/>
              </w:rPr>
              <w:t>。</w:t>
            </w:r>
          </w:p>
        </w:tc>
      </w:tr>
    </w:tbl>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hAnsi="宋体" w:cs="宋体" w:hint="eastAsia"/>
          <w:color w:val="393939"/>
          <w:kern w:val="0"/>
          <w:sz w:val="24"/>
          <w:szCs w:val="24"/>
        </w:rPr>
        <w:t>④</w:t>
      </w:r>
      <w:r>
        <w:rPr>
          <w:rFonts w:ascii="宋体" w:eastAsia="微软雅黑" w:hAnsi="宋体" w:cs="宋体" w:hint="eastAsia"/>
          <w:color w:val="393939"/>
          <w:kern w:val="0"/>
          <w:sz w:val="24"/>
          <w:szCs w:val="24"/>
        </w:rPr>
        <w:t>加分项（</w:t>
      </w:r>
      <w:r>
        <w:rPr>
          <w:rFonts w:eastAsia="微软雅黑" w:cs="宋体"/>
          <w:color w:val="393939"/>
          <w:kern w:val="0"/>
          <w:sz w:val="24"/>
          <w:szCs w:val="24"/>
        </w:rPr>
        <w:t>F4</w:t>
      </w:r>
      <w:r>
        <w:rPr>
          <w:rFonts w:ascii="宋体" w:eastAsia="微软雅黑" w:hAnsi="宋体" w:cs="宋体" w:hint="eastAsia"/>
          <w:color w:val="393939"/>
          <w:kern w:val="0"/>
          <w:sz w:val="24"/>
          <w:szCs w:val="24"/>
        </w:rPr>
        <w:t>×</w:t>
      </w:r>
      <w:r>
        <w:rPr>
          <w:rFonts w:eastAsia="微软雅黑" w:cs="宋体"/>
          <w:color w:val="393939"/>
          <w:kern w:val="0"/>
          <w:sz w:val="24"/>
          <w:szCs w:val="24"/>
        </w:rPr>
        <w:t>A4</w:t>
      </w:r>
      <w:r>
        <w:rPr>
          <w:rFonts w:ascii="宋体" w:eastAsia="微软雅黑" w:hAnsi="宋体" w:cs="宋体" w:hint="eastAsia"/>
          <w:color w:val="393939"/>
          <w:kern w:val="0"/>
          <w:sz w:val="24"/>
          <w:szCs w:val="24"/>
        </w:rPr>
        <w:t>）</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a.</w:t>
      </w:r>
      <w:r>
        <w:rPr>
          <w:rFonts w:ascii="宋体" w:eastAsia="微软雅黑" w:hAnsi="宋体" w:cs="宋体" w:hint="eastAsia"/>
          <w:color w:val="393939"/>
          <w:kern w:val="0"/>
          <w:sz w:val="24"/>
          <w:szCs w:val="24"/>
        </w:rPr>
        <w:t>优先类节能产品、环境标志产品：</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a1</w:t>
      </w:r>
      <w:r>
        <w:rPr>
          <w:rFonts w:ascii="宋体" w:eastAsia="微软雅黑" w:hAnsi="宋体" w:cs="宋体" w:hint="eastAsia"/>
          <w:color w:val="393939"/>
          <w:kern w:val="0"/>
          <w:sz w:val="24"/>
          <w:szCs w:val="24"/>
        </w:rPr>
        <w:t>若同一合同包内节能、环境标志产品报价总金额低于该合同包报价总金额</w:t>
      </w:r>
      <w:r>
        <w:rPr>
          <w:rFonts w:eastAsia="微软雅黑" w:cs="宋体"/>
          <w:color w:val="393939"/>
          <w:kern w:val="0"/>
          <w:sz w:val="24"/>
          <w:szCs w:val="24"/>
        </w:rPr>
        <w:t>20%</w:t>
      </w:r>
      <w:r>
        <w:rPr>
          <w:rFonts w:ascii="宋体" w:eastAsia="微软雅黑" w:hAnsi="宋体" w:cs="宋体" w:hint="eastAsia"/>
          <w:color w:val="393939"/>
          <w:kern w:val="0"/>
          <w:sz w:val="24"/>
          <w:szCs w:val="24"/>
        </w:rPr>
        <w:t>（含</w:t>
      </w:r>
      <w:r>
        <w:rPr>
          <w:rFonts w:eastAsia="微软雅黑" w:cs="宋体"/>
          <w:color w:val="393939"/>
          <w:kern w:val="0"/>
          <w:sz w:val="24"/>
          <w:szCs w:val="24"/>
        </w:rPr>
        <w:t>20%</w:t>
      </w:r>
      <w:r>
        <w:rPr>
          <w:rFonts w:ascii="宋体" w:eastAsia="微软雅黑" w:hAnsi="宋体" w:cs="宋体" w:hint="eastAsia"/>
          <w:color w:val="393939"/>
          <w:kern w:val="0"/>
          <w:sz w:val="24"/>
          <w:szCs w:val="24"/>
        </w:rPr>
        <w:t>）以下，将分别给予节能、环境标志产品价格项（</w:t>
      </w:r>
      <w:r>
        <w:rPr>
          <w:rFonts w:eastAsia="微软雅黑" w:cs="宋体"/>
          <w:color w:val="393939"/>
          <w:kern w:val="0"/>
          <w:sz w:val="24"/>
          <w:szCs w:val="24"/>
        </w:rPr>
        <w:t>F1</w:t>
      </w:r>
      <w:r>
        <w:rPr>
          <w:rFonts w:ascii="宋体" w:eastAsia="微软雅黑" w:hAnsi="宋体" w:cs="宋体" w:hint="eastAsia"/>
          <w:color w:val="393939"/>
          <w:kern w:val="0"/>
          <w:sz w:val="24"/>
          <w:szCs w:val="24"/>
        </w:rPr>
        <w:t>×</w:t>
      </w:r>
      <w:r>
        <w:rPr>
          <w:rFonts w:eastAsia="微软雅黑" w:cs="宋体"/>
          <w:color w:val="393939"/>
          <w:kern w:val="0"/>
          <w:sz w:val="24"/>
          <w:szCs w:val="24"/>
        </w:rPr>
        <w:t>A1</w:t>
      </w:r>
      <w:r>
        <w:rPr>
          <w:rFonts w:ascii="宋体" w:eastAsia="微软雅黑" w:hAnsi="宋体" w:cs="宋体" w:hint="eastAsia"/>
          <w:color w:val="393939"/>
          <w:kern w:val="0"/>
          <w:sz w:val="24"/>
          <w:szCs w:val="24"/>
        </w:rPr>
        <w:t>，按照满分计）和技术项（</w:t>
      </w:r>
      <w:r>
        <w:rPr>
          <w:rFonts w:eastAsia="微软雅黑" w:cs="宋体"/>
          <w:color w:val="393939"/>
          <w:kern w:val="0"/>
          <w:sz w:val="24"/>
          <w:szCs w:val="24"/>
        </w:rPr>
        <w:t>F2</w:t>
      </w:r>
      <w:r>
        <w:rPr>
          <w:rFonts w:ascii="宋体" w:eastAsia="微软雅黑" w:hAnsi="宋体" w:cs="宋体" w:hint="eastAsia"/>
          <w:color w:val="393939"/>
          <w:kern w:val="0"/>
          <w:sz w:val="24"/>
          <w:szCs w:val="24"/>
        </w:rPr>
        <w:t>×</w:t>
      </w:r>
      <w:r>
        <w:rPr>
          <w:rFonts w:eastAsia="微软雅黑" w:cs="宋体"/>
          <w:color w:val="393939"/>
          <w:kern w:val="0"/>
          <w:sz w:val="24"/>
          <w:szCs w:val="24"/>
        </w:rPr>
        <w:t>A2</w:t>
      </w:r>
      <w:r>
        <w:rPr>
          <w:rFonts w:ascii="宋体" w:eastAsia="微软雅黑" w:hAnsi="宋体" w:cs="宋体" w:hint="eastAsia"/>
          <w:color w:val="393939"/>
          <w:kern w:val="0"/>
          <w:sz w:val="24"/>
          <w:szCs w:val="24"/>
        </w:rPr>
        <w:t>，按照满分计）</w:t>
      </w:r>
      <w:r>
        <w:rPr>
          <w:rFonts w:eastAsia="微软雅黑" w:cs="宋体"/>
          <w:color w:val="393939"/>
          <w:kern w:val="0"/>
          <w:sz w:val="24"/>
          <w:szCs w:val="24"/>
        </w:rPr>
        <w:t>4%</w:t>
      </w:r>
      <w:r>
        <w:rPr>
          <w:rFonts w:ascii="宋体" w:eastAsia="微软雅黑" w:hAnsi="宋体" w:cs="宋体" w:hint="eastAsia"/>
          <w:color w:val="393939"/>
          <w:kern w:val="0"/>
          <w:sz w:val="24"/>
          <w:szCs w:val="24"/>
        </w:rPr>
        <w:t>的加分；若同一合同包内节能、环境标志产品报价总金额占该合同包报价总金额</w:t>
      </w:r>
      <w:r>
        <w:rPr>
          <w:rFonts w:eastAsia="微软雅黑" w:cs="宋体"/>
          <w:color w:val="393939"/>
          <w:kern w:val="0"/>
          <w:sz w:val="24"/>
          <w:szCs w:val="24"/>
        </w:rPr>
        <w:t>20%-50%</w:t>
      </w:r>
      <w:r>
        <w:rPr>
          <w:rFonts w:ascii="宋体" w:eastAsia="微软雅黑" w:hAnsi="宋体" w:cs="宋体" w:hint="eastAsia"/>
          <w:color w:val="393939"/>
          <w:kern w:val="0"/>
          <w:sz w:val="24"/>
          <w:szCs w:val="24"/>
        </w:rPr>
        <w:t>（含</w:t>
      </w:r>
      <w:r>
        <w:rPr>
          <w:rFonts w:eastAsia="微软雅黑" w:cs="宋体"/>
          <w:color w:val="393939"/>
          <w:kern w:val="0"/>
          <w:sz w:val="24"/>
          <w:szCs w:val="24"/>
        </w:rPr>
        <w:t>50%</w:t>
      </w:r>
      <w:r>
        <w:rPr>
          <w:rFonts w:ascii="宋体" w:eastAsia="微软雅黑" w:hAnsi="宋体" w:cs="宋体" w:hint="eastAsia"/>
          <w:color w:val="393939"/>
          <w:kern w:val="0"/>
          <w:sz w:val="24"/>
          <w:szCs w:val="24"/>
        </w:rPr>
        <w:t>），将分别给予节能、环境标志产品价格项（</w:t>
      </w:r>
      <w:r>
        <w:rPr>
          <w:rFonts w:eastAsia="微软雅黑" w:cs="宋体"/>
          <w:color w:val="393939"/>
          <w:kern w:val="0"/>
          <w:sz w:val="24"/>
          <w:szCs w:val="24"/>
        </w:rPr>
        <w:t>F1</w:t>
      </w:r>
      <w:r>
        <w:rPr>
          <w:rFonts w:ascii="宋体" w:eastAsia="微软雅黑" w:hAnsi="宋体" w:cs="宋体" w:hint="eastAsia"/>
          <w:color w:val="393939"/>
          <w:kern w:val="0"/>
          <w:sz w:val="24"/>
          <w:szCs w:val="24"/>
        </w:rPr>
        <w:t>×</w:t>
      </w:r>
      <w:r>
        <w:rPr>
          <w:rFonts w:eastAsia="微软雅黑" w:cs="宋体"/>
          <w:color w:val="393939"/>
          <w:kern w:val="0"/>
          <w:sz w:val="24"/>
          <w:szCs w:val="24"/>
        </w:rPr>
        <w:t>A1</w:t>
      </w:r>
      <w:r>
        <w:rPr>
          <w:rFonts w:ascii="宋体" w:eastAsia="微软雅黑" w:hAnsi="宋体" w:cs="宋体" w:hint="eastAsia"/>
          <w:color w:val="393939"/>
          <w:kern w:val="0"/>
          <w:sz w:val="24"/>
          <w:szCs w:val="24"/>
        </w:rPr>
        <w:t>，按照满分计）和技术项（</w:t>
      </w:r>
      <w:r>
        <w:rPr>
          <w:rFonts w:eastAsia="微软雅黑" w:cs="宋体"/>
          <w:color w:val="393939"/>
          <w:kern w:val="0"/>
          <w:sz w:val="24"/>
          <w:szCs w:val="24"/>
        </w:rPr>
        <w:t>F2</w:t>
      </w:r>
      <w:r>
        <w:rPr>
          <w:rFonts w:ascii="宋体" w:eastAsia="微软雅黑" w:hAnsi="宋体" w:cs="宋体" w:hint="eastAsia"/>
          <w:color w:val="393939"/>
          <w:kern w:val="0"/>
          <w:sz w:val="24"/>
          <w:szCs w:val="24"/>
        </w:rPr>
        <w:t>×</w:t>
      </w:r>
      <w:r>
        <w:rPr>
          <w:rFonts w:eastAsia="微软雅黑" w:cs="宋体"/>
          <w:color w:val="393939"/>
          <w:kern w:val="0"/>
          <w:sz w:val="24"/>
          <w:szCs w:val="24"/>
        </w:rPr>
        <w:t>A2</w:t>
      </w:r>
      <w:r>
        <w:rPr>
          <w:rFonts w:ascii="宋体" w:eastAsia="微软雅黑" w:hAnsi="宋体" w:cs="宋体" w:hint="eastAsia"/>
          <w:color w:val="393939"/>
          <w:kern w:val="0"/>
          <w:sz w:val="24"/>
          <w:szCs w:val="24"/>
        </w:rPr>
        <w:t>，按照满分计）</w:t>
      </w:r>
      <w:r>
        <w:rPr>
          <w:rFonts w:eastAsia="微软雅黑" w:cs="宋体"/>
          <w:color w:val="393939"/>
          <w:kern w:val="0"/>
          <w:sz w:val="24"/>
          <w:szCs w:val="24"/>
        </w:rPr>
        <w:t>6%</w:t>
      </w:r>
      <w:r>
        <w:rPr>
          <w:rFonts w:ascii="宋体" w:eastAsia="微软雅黑" w:hAnsi="宋体" w:cs="宋体" w:hint="eastAsia"/>
          <w:color w:val="393939"/>
          <w:kern w:val="0"/>
          <w:sz w:val="24"/>
          <w:szCs w:val="24"/>
        </w:rPr>
        <w:t>的加分；若同一合同包内节能、环境标志产品报价总金额占该合同包报价总金额</w:t>
      </w:r>
      <w:r>
        <w:rPr>
          <w:rFonts w:eastAsia="微软雅黑" w:cs="宋体"/>
          <w:color w:val="393939"/>
          <w:kern w:val="0"/>
          <w:sz w:val="24"/>
          <w:szCs w:val="24"/>
        </w:rPr>
        <w:t>50%</w:t>
      </w:r>
      <w:r>
        <w:rPr>
          <w:rFonts w:ascii="宋体" w:eastAsia="微软雅黑" w:hAnsi="宋体" w:cs="宋体" w:hint="eastAsia"/>
          <w:color w:val="393939"/>
          <w:kern w:val="0"/>
          <w:sz w:val="24"/>
          <w:szCs w:val="24"/>
        </w:rPr>
        <w:t>以上的，将分别给予节能、环境标志产品价格项（</w:t>
      </w:r>
      <w:r>
        <w:rPr>
          <w:rFonts w:eastAsia="微软雅黑" w:cs="宋体"/>
          <w:color w:val="393939"/>
          <w:kern w:val="0"/>
          <w:sz w:val="24"/>
          <w:szCs w:val="24"/>
        </w:rPr>
        <w:t>F1</w:t>
      </w:r>
      <w:r>
        <w:rPr>
          <w:rFonts w:ascii="宋体" w:eastAsia="微软雅黑" w:hAnsi="宋体" w:cs="宋体" w:hint="eastAsia"/>
          <w:color w:val="393939"/>
          <w:kern w:val="0"/>
          <w:sz w:val="24"/>
          <w:szCs w:val="24"/>
        </w:rPr>
        <w:t>×</w:t>
      </w:r>
      <w:r>
        <w:rPr>
          <w:rFonts w:eastAsia="微软雅黑" w:cs="宋体"/>
          <w:color w:val="393939"/>
          <w:kern w:val="0"/>
          <w:sz w:val="24"/>
          <w:szCs w:val="24"/>
        </w:rPr>
        <w:t>A1</w:t>
      </w:r>
      <w:r>
        <w:rPr>
          <w:rFonts w:ascii="宋体" w:eastAsia="微软雅黑" w:hAnsi="宋体" w:cs="宋体" w:hint="eastAsia"/>
          <w:color w:val="393939"/>
          <w:kern w:val="0"/>
          <w:sz w:val="24"/>
          <w:szCs w:val="24"/>
        </w:rPr>
        <w:t>，按照满分计）和技术项（</w:t>
      </w:r>
      <w:r>
        <w:rPr>
          <w:rFonts w:eastAsia="微软雅黑" w:cs="宋体"/>
          <w:color w:val="393939"/>
          <w:kern w:val="0"/>
          <w:sz w:val="24"/>
          <w:szCs w:val="24"/>
        </w:rPr>
        <w:t>F2</w:t>
      </w:r>
      <w:r>
        <w:rPr>
          <w:rFonts w:ascii="宋体" w:eastAsia="微软雅黑" w:hAnsi="宋体" w:cs="宋体" w:hint="eastAsia"/>
          <w:color w:val="393939"/>
          <w:kern w:val="0"/>
          <w:sz w:val="24"/>
          <w:szCs w:val="24"/>
        </w:rPr>
        <w:t>×</w:t>
      </w:r>
      <w:r>
        <w:rPr>
          <w:rFonts w:eastAsia="微软雅黑" w:cs="宋体"/>
          <w:color w:val="393939"/>
          <w:kern w:val="0"/>
          <w:sz w:val="24"/>
          <w:szCs w:val="24"/>
        </w:rPr>
        <w:t>A2</w:t>
      </w:r>
      <w:r>
        <w:rPr>
          <w:rFonts w:ascii="宋体" w:eastAsia="微软雅黑" w:hAnsi="宋体" w:cs="宋体" w:hint="eastAsia"/>
          <w:color w:val="393939"/>
          <w:kern w:val="0"/>
          <w:sz w:val="24"/>
          <w:szCs w:val="24"/>
        </w:rPr>
        <w:t>，按照满分计）</w:t>
      </w:r>
      <w:r>
        <w:rPr>
          <w:rFonts w:eastAsia="微软雅黑" w:cs="宋体"/>
          <w:color w:val="393939"/>
          <w:kern w:val="0"/>
          <w:sz w:val="24"/>
          <w:szCs w:val="24"/>
        </w:rPr>
        <w:t>8%</w:t>
      </w:r>
      <w:r>
        <w:rPr>
          <w:rFonts w:ascii="宋体" w:eastAsia="微软雅黑" w:hAnsi="宋体" w:cs="宋体" w:hint="eastAsia"/>
          <w:color w:val="393939"/>
          <w:kern w:val="0"/>
          <w:sz w:val="24"/>
          <w:szCs w:val="24"/>
        </w:rPr>
        <w:t>的加分。</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a2</w:t>
      </w:r>
      <w:r>
        <w:rPr>
          <w:rFonts w:ascii="宋体" w:eastAsia="微软雅黑" w:hAnsi="宋体" w:cs="宋体" w:hint="eastAsia"/>
          <w:color w:val="393939"/>
          <w:kern w:val="0"/>
          <w:sz w:val="24"/>
          <w:szCs w:val="24"/>
        </w:rPr>
        <w:t>若节能、环境标志产品仅是构成投标产品的部件、组件或零件，则该投标产品不享受鼓励优惠政策。同一品目中各认证证书不重复计算加分。强制类节能产品不享受加分。</w:t>
      </w:r>
    </w:p>
    <w:tbl>
      <w:tblPr>
        <w:tblW w:w="8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044"/>
        <w:gridCol w:w="486"/>
        <w:gridCol w:w="6786"/>
      </w:tblGrid>
      <w:tr w:rsidR="00E6704B">
        <w:trPr>
          <w:tblHeader/>
        </w:trPr>
        <w:tc>
          <w:tcPr>
            <w:tcW w:w="1044"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评标项目</w:t>
            </w:r>
          </w:p>
        </w:tc>
        <w:tc>
          <w:tcPr>
            <w:tcW w:w="486"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评标分值</w:t>
            </w:r>
          </w:p>
        </w:tc>
        <w:tc>
          <w:tcPr>
            <w:tcW w:w="6786"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评标方法描述</w:t>
            </w:r>
          </w:p>
        </w:tc>
      </w:tr>
      <w:tr w:rsidR="00E6704B">
        <w:tc>
          <w:tcPr>
            <w:tcW w:w="1044"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节能、减排、环境标志产品部分</w:t>
            </w:r>
          </w:p>
        </w:tc>
        <w:tc>
          <w:tcPr>
            <w:tcW w:w="486"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6.8</w:t>
            </w:r>
          </w:p>
        </w:tc>
        <w:tc>
          <w:tcPr>
            <w:tcW w:w="6786"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同一合同包内的节能、减排、环境标志产品报价总金额占本合同包报价总金额优惠幅度</w:t>
            </w:r>
            <w:r>
              <w:rPr>
                <w:rFonts w:ascii="宋体" w:hAnsi="宋体" w:cs="宋体"/>
                <w:kern w:val="0"/>
                <w:sz w:val="24"/>
                <w:szCs w:val="24"/>
              </w:rPr>
              <w:t>20%</w:t>
            </w:r>
            <w:r>
              <w:rPr>
                <w:rFonts w:ascii="宋体" w:hAnsi="宋体" w:cs="宋体" w:hint="eastAsia"/>
                <w:kern w:val="0"/>
                <w:sz w:val="24"/>
                <w:szCs w:val="24"/>
              </w:rPr>
              <w:t>（含</w:t>
            </w:r>
            <w:r>
              <w:rPr>
                <w:rFonts w:ascii="宋体" w:hAnsi="宋体" w:cs="宋体"/>
                <w:kern w:val="0"/>
                <w:sz w:val="24"/>
                <w:szCs w:val="24"/>
              </w:rPr>
              <w:t>20%</w:t>
            </w:r>
            <w:r>
              <w:rPr>
                <w:rFonts w:ascii="宋体" w:hAnsi="宋体" w:cs="宋体" w:hint="eastAsia"/>
                <w:kern w:val="0"/>
                <w:sz w:val="24"/>
                <w:szCs w:val="24"/>
              </w:rPr>
              <w:t>）以下价格评标项价格评标项标准总分值</w:t>
            </w:r>
            <w:r>
              <w:rPr>
                <w:rFonts w:ascii="宋体" w:hAnsi="宋体" w:cs="宋体"/>
                <w:kern w:val="0"/>
                <w:sz w:val="24"/>
                <w:szCs w:val="24"/>
              </w:rPr>
              <w:t>4%</w:t>
            </w:r>
            <w:r>
              <w:rPr>
                <w:rFonts w:ascii="宋体" w:hAnsi="宋体" w:cs="宋体" w:hint="eastAsia"/>
                <w:kern w:val="0"/>
                <w:sz w:val="24"/>
                <w:szCs w:val="24"/>
              </w:rPr>
              <w:t>的加分技术评标项技术评标项标准总分值</w:t>
            </w:r>
            <w:r>
              <w:rPr>
                <w:rFonts w:ascii="宋体" w:hAnsi="宋体" w:cs="宋体"/>
                <w:kern w:val="0"/>
                <w:sz w:val="24"/>
                <w:szCs w:val="24"/>
              </w:rPr>
              <w:t>4%</w:t>
            </w:r>
            <w:r>
              <w:rPr>
                <w:rFonts w:ascii="宋体" w:hAnsi="宋体" w:cs="宋体" w:hint="eastAsia"/>
                <w:kern w:val="0"/>
                <w:sz w:val="24"/>
                <w:szCs w:val="24"/>
              </w:rPr>
              <w:t>的加分；</w:t>
            </w:r>
            <w:r>
              <w:rPr>
                <w:rFonts w:ascii="宋体" w:hAnsi="宋体" w:cs="宋体"/>
                <w:kern w:val="0"/>
                <w:sz w:val="24"/>
                <w:szCs w:val="24"/>
              </w:rPr>
              <w:t xml:space="preserve"> 20%-50%</w:t>
            </w:r>
            <w:r>
              <w:rPr>
                <w:rFonts w:ascii="宋体" w:hAnsi="宋体" w:cs="宋体" w:hint="eastAsia"/>
                <w:kern w:val="0"/>
                <w:sz w:val="24"/>
                <w:szCs w:val="24"/>
              </w:rPr>
              <w:t>（含</w:t>
            </w:r>
            <w:r>
              <w:rPr>
                <w:rFonts w:ascii="宋体" w:hAnsi="宋体" w:cs="宋体"/>
                <w:kern w:val="0"/>
                <w:sz w:val="24"/>
                <w:szCs w:val="24"/>
              </w:rPr>
              <w:t>50%</w:t>
            </w:r>
            <w:r>
              <w:rPr>
                <w:rFonts w:ascii="宋体" w:hAnsi="宋体" w:cs="宋体" w:hint="eastAsia"/>
                <w:kern w:val="0"/>
                <w:sz w:val="24"/>
                <w:szCs w:val="24"/>
              </w:rPr>
              <w:t>）价格评标项价格评标项标准总分值</w:t>
            </w:r>
            <w:r>
              <w:rPr>
                <w:rFonts w:ascii="宋体" w:hAnsi="宋体" w:cs="宋体"/>
                <w:kern w:val="0"/>
                <w:sz w:val="24"/>
                <w:szCs w:val="24"/>
              </w:rPr>
              <w:t>6%</w:t>
            </w:r>
            <w:r>
              <w:rPr>
                <w:rFonts w:ascii="宋体" w:hAnsi="宋体" w:cs="宋体" w:hint="eastAsia"/>
                <w:kern w:val="0"/>
                <w:sz w:val="24"/>
                <w:szCs w:val="24"/>
              </w:rPr>
              <w:t>的加分技术评标项技术评标项标准总分值</w:t>
            </w:r>
            <w:r>
              <w:rPr>
                <w:rFonts w:ascii="宋体" w:hAnsi="宋体" w:cs="宋体"/>
                <w:kern w:val="0"/>
                <w:sz w:val="24"/>
                <w:szCs w:val="24"/>
              </w:rPr>
              <w:t>6%</w:t>
            </w:r>
            <w:r>
              <w:rPr>
                <w:rFonts w:ascii="宋体" w:hAnsi="宋体" w:cs="宋体" w:hint="eastAsia"/>
                <w:kern w:val="0"/>
                <w:sz w:val="24"/>
                <w:szCs w:val="24"/>
              </w:rPr>
              <w:t>的加分；</w:t>
            </w:r>
            <w:r>
              <w:rPr>
                <w:rFonts w:ascii="宋体" w:hAnsi="宋体" w:cs="宋体"/>
                <w:kern w:val="0"/>
                <w:sz w:val="24"/>
                <w:szCs w:val="24"/>
              </w:rPr>
              <w:t>50%</w:t>
            </w:r>
            <w:r>
              <w:rPr>
                <w:rFonts w:ascii="宋体" w:hAnsi="宋体" w:cs="宋体" w:hint="eastAsia"/>
                <w:kern w:val="0"/>
                <w:sz w:val="24"/>
                <w:szCs w:val="24"/>
              </w:rPr>
              <w:t>以上价格评标项价格评标项标准总分值</w:t>
            </w:r>
            <w:r>
              <w:rPr>
                <w:rFonts w:ascii="宋体" w:hAnsi="宋体" w:cs="宋体"/>
                <w:kern w:val="0"/>
                <w:sz w:val="24"/>
                <w:szCs w:val="24"/>
              </w:rPr>
              <w:t>8%</w:t>
            </w:r>
            <w:r>
              <w:rPr>
                <w:rFonts w:ascii="宋体" w:hAnsi="宋体" w:cs="宋体" w:hint="eastAsia"/>
                <w:kern w:val="0"/>
                <w:sz w:val="24"/>
                <w:szCs w:val="24"/>
              </w:rPr>
              <w:t>的加分技术评标项技术评标项标准总分值</w:t>
            </w:r>
            <w:r>
              <w:rPr>
                <w:rFonts w:ascii="宋体" w:hAnsi="宋体" w:cs="宋体"/>
                <w:kern w:val="0"/>
                <w:sz w:val="24"/>
                <w:szCs w:val="24"/>
              </w:rPr>
              <w:t>8%</w:t>
            </w:r>
            <w:r>
              <w:rPr>
                <w:rFonts w:ascii="宋体" w:hAnsi="宋体" w:cs="宋体" w:hint="eastAsia"/>
                <w:kern w:val="0"/>
                <w:sz w:val="24"/>
                <w:szCs w:val="24"/>
              </w:rPr>
              <w:t>的加分。</w:t>
            </w:r>
          </w:p>
        </w:tc>
      </w:tr>
    </w:tbl>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4</w:t>
      </w:r>
      <w:r>
        <w:rPr>
          <w:rFonts w:ascii="宋体" w:eastAsia="微软雅黑" w:hAnsi="宋体" w:cs="宋体" w:hint="eastAsia"/>
          <w:color w:val="393939"/>
          <w:kern w:val="0"/>
          <w:sz w:val="24"/>
          <w:szCs w:val="24"/>
        </w:rPr>
        <w:t>）中标候选人排列规则顺序如下：</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a.</w:t>
      </w:r>
      <w:r>
        <w:rPr>
          <w:rFonts w:ascii="宋体" w:eastAsia="微软雅黑" w:hAnsi="宋体" w:cs="宋体" w:hint="eastAsia"/>
          <w:color w:val="393939"/>
          <w:kern w:val="0"/>
          <w:sz w:val="24"/>
          <w:szCs w:val="24"/>
        </w:rPr>
        <w:t>按照评标总得分（</w:t>
      </w:r>
      <w:r>
        <w:rPr>
          <w:rFonts w:eastAsia="微软雅黑" w:cs="宋体"/>
          <w:color w:val="393939"/>
          <w:kern w:val="0"/>
          <w:sz w:val="24"/>
          <w:szCs w:val="24"/>
        </w:rPr>
        <w:t>FA</w:t>
      </w:r>
      <w:r>
        <w:rPr>
          <w:rFonts w:ascii="宋体" w:eastAsia="微软雅黑" w:hAnsi="宋体" w:cs="宋体" w:hint="eastAsia"/>
          <w:color w:val="393939"/>
          <w:kern w:val="0"/>
          <w:sz w:val="24"/>
          <w:szCs w:val="24"/>
        </w:rPr>
        <w:t>）由高到低顺序排列。</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b.</w:t>
      </w:r>
      <w:r>
        <w:rPr>
          <w:rFonts w:ascii="宋体" w:eastAsia="微软雅黑" w:hAnsi="宋体" w:cs="宋体" w:hint="eastAsia"/>
          <w:color w:val="393939"/>
          <w:kern w:val="0"/>
          <w:sz w:val="24"/>
          <w:szCs w:val="24"/>
        </w:rPr>
        <w:t>评标总得分（</w:t>
      </w:r>
      <w:r>
        <w:rPr>
          <w:rFonts w:eastAsia="微软雅黑" w:cs="宋体"/>
          <w:color w:val="393939"/>
          <w:kern w:val="0"/>
          <w:sz w:val="24"/>
          <w:szCs w:val="24"/>
        </w:rPr>
        <w:t>FA</w:t>
      </w:r>
      <w:r>
        <w:rPr>
          <w:rFonts w:ascii="宋体" w:eastAsia="微软雅黑" w:hAnsi="宋体" w:cs="宋体" w:hint="eastAsia"/>
          <w:color w:val="393939"/>
          <w:kern w:val="0"/>
          <w:sz w:val="24"/>
          <w:szCs w:val="24"/>
        </w:rPr>
        <w:t>）相同的，按照评标价（即价格扣除后的投标报价）由低到高顺序排列。</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c.</w:t>
      </w:r>
      <w:r>
        <w:rPr>
          <w:rFonts w:ascii="宋体" w:eastAsia="微软雅黑" w:hAnsi="宋体" w:cs="宋体" w:hint="eastAsia"/>
          <w:color w:val="393939"/>
          <w:kern w:val="0"/>
          <w:sz w:val="24"/>
          <w:szCs w:val="24"/>
        </w:rPr>
        <w:t>评标总得分（</w:t>
      </w:r>
      <w:r>
        <w:rPr>
          <w:rFonts w:eastAsia="微软雅黑" w:cs="宋体"/>
          <w:color w:val="393939"/>
          <w:kern w:val="0"/>
          <w:sz w:val="24"/>
          <w:szCs w:val="24"/>
        </w:rPr>
        <w:t>FA</w:t>
      </w:r>
      <w:r>
        <w:rPr>
          <w:rFonts w:ascii="宋体" w:eastAsia="微软雅黑" w:hAnsi="宋体" w:cs="宋体" w:hint="eastAsia"/>
          <w:color w:val="393939"/>
          <w:kern w:val="0"/>
          <w:sz w:val="24"/>
          <w:szCs w:val="24"/>
        </w:rPr>
        <w:t>）且评标价（即价格扣除后的投标报价）相同的并列。</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hint="eastAsia"/>
          <w:b/>
          <w:bCs/>
          <w:color w:val="393939"/>
          <w:kern w:val="0"/>
          <w:sz w:val="24"/>
          <w:szCs w:val="24"/>
        </w:rPr>
        <w:t>合同包</w:t>
      </w:r>
      <w:r>
        <w:rPr>
          <w:rFonts w:ascii="宋体" w:eastAsia="微软雅黑" w:hAnsi="宋体" w:cs="宋体"/>
          <w:b/>
          <w:bCs/>
          <w:color w:val="393939"/>
          <w:kern w:val="0"/>
          <w:sz w:val="24"/>
          <w:szCs w:val="24"/>
        </w:rPr>
        <w:t>10</w:t>
      </w:r>
      <w:r>
        <w:rPr>
          <w:rFonts w:ascii="宋体" w:eastAsia="微软雅黑" w:hAnsi="宋体" w:cs="宋体" w:hint="eastAsia"/>
          <w:b/>
          <w:bCs/>
          <w:color w:val="393939"/>
          <w:kern w:val="0"/>
          <w:sz w:val="24"/>
          <w:szCs w:val="24"/>
        </w:rPr>
        <w:t>采用综合评分法</w:t>
      </w:r>
      <w:r>
        <w:rPr>
          <w:rFonts w:ascii="宋体" w:eastAsia="微软雅黑" w:hAnsi="宋体" w:cs="宋体" w:hint="eastAsia"/>
          <w:color w:val="393939"/>
          <w:kern w:val="0"/>
          <w:sz w:val="24"/>
          <w:szCs w:val="24"/>
        </w:rPr>
        <w:t>：</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1</w:t>
      </w:r>
      <w:r>
        <w:rPr>
          <w:rFonts w:ascii="宋体" w:eastAsia="微软雅黑" w:hAnsi="宋体" w:cs="宋体" w:hint="eastAsia"/>
          <w:color w:val="393939"/>
          <w:kern w:val="0"/>
          <w:sz w:val="24"/>
          <w:szCs w:val="24"/>
        </w:rPr>
        <w:t>）投标文件满足招标文件全部实质性要求，且按照评审因素的量化指标评审得分（即评标总得分）最高的投标人为中标候选人。</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2</w:t>
      </w:r>
      <w:r>
        <w:rPr>
          <w:rFonts w:ascii="宋体" w:eastAsia="微软雅黑" w:hAnsi="宋体" w:cs="宋体" w:hint="eastAsia"/>
          <w:color w:val="393939"/>
          <w:kern w:val="0"/>
          <w:sz w:val="24"/>
          <w:szCs w:val="24"/>
        </w:rPr>
        <w:t>）每个投标人的评标总得分</w:t>
      </w:r>
      <w:r>
        <w:rPr>
          <w:rFonts w:eastAsia="微软雅黑" w:cs="宋体"/>
          <w:color w:val="393939"/>
          <w:kern w:val="0"/>
          <w:sz w:val="24"/>
          <w:szCs w:val="24"/>
        </w:rPr>
        <w:t>FA</w:t>
      </w:r>
      <w:r>
        <w:rPr>
          <w:rFonts w:ascii="宋体" w:eastAsia="微软雅黑" w:hAnsi="宋体" w:cs="宋体" w:hint="eastAsia"/>
          <w:color w:val="393939"/>
          <w:kern w:val="0"/>
          <w:sz w:val="24"/>
          <w:szCs w:val="24"/>
        </w:rPr>
        <w:t>＝</w:t>
      </w:r>
      <w:r>
        <w:rPr>
          <w:rFonts w:eastAsia="微软雅黑" w:cs="宋体"/>
          <w:color w:val="393939"/>
          <w:kern w:val="0"/>
          <w:sz w:val="24"/>
          <w:szCs w:val="24"/>
        </w:rPr>
        <w:t>F1</w:t>
      </w:r>
      <w:r>
        <w:rPr>
          <w:rFonts w:ascii="宋体" w:eastAsia="微软雅黑" w:hAnsi="宋体" w:cs="宋体" w:hint="eastAsia"/>
          <w:color w:val="393939"/>
          <w:kern w:val="0"/>
          <w:sz w:val="24"/>
          <w:szCs w:val="24"/>
        </w:rPr>
        <w:t>×</w:t>
      </w:r>
      <w:r>
        <w:rPr>
          <w:rFonts w:eastAsia="微软雅黑" w:cs="宋体"/>
          <w:color w:val="393939"/>
          <w:kern w:val="0"/>
          <w:sz w:val="24"/>
          <w:szCs w:val="24"/>
        </w:rPr>
        <w:t>A1</w:t>
      </w:r>
      <w:r>
        <w:rPr>
          <w:rFonts w:ascii="宋体" w:eastAsia="微软雅黑" w:hAnsi="宋体" w:cs="宋体" w:hint="eastAsia"/>
          <w:color w:val="393939"/>
          <w:kern w:val="0"/>
          <w:sz w:val="24"/>
          <w:szCs w:val="24"/>
        </w:rPr>
        <w:t>＋</w:t>
      </w:r>
      <w:r>
        <w:rPr>
          <w:rFonts w:eastAsia="微软雅黑" w:cs="宋体"/>
          <w:color w:val="393939"/>
          <w:kern w:val="0"/>
          <w:sz w:val="24"/>
          <w:szCs w:val="24"/>
        </w:rPr>
        <w:t>F2</w:t>
      </w:r>
      <w:r>
        <w:rPr>
          <w:rFonts w:ascii="宋体" w:eastAsia="微软雅黑" w:hAnsi="宋体" w:cs="宋体" w:hint="eastAsia"/>
          <w:color w:val="393939"/>
          <w:kern w:val="0"/>
          <w:sz w:val="24"/>
          <w:szCs w:val="24"/>
        </w:rPr>
        <w:t>×</w:t>
      </w:r>
      <w:r>
        <w:rPr>
          <w:rFonts w:eastAsia="微软雅黑" w:cs="宋体"/>
          <w:color w:val="393939"/>
          <w:kern w:val="0"/>
          <w:sz w:val="24"/>
          <w:szCs w:val="24"/>
        </w:rPr>
        <w:t>A2</w:t>
      </w:r>
      <w:r>
        <w:rPr>
          <w:rFonts w:ascii="宋体" w:eastAsia="微软雅黑" w:hAnsi="宋体" w:cs="宋体" w:hint="eastAsia"/>
          <w:color w:val="393939"/>
          <w:kern w:val="0"/>
          <w:sz w:val="24"/>
          <w:szCs w:val="24"/>
        </w:rPr>
        <w:t>＋</w:t>
      </w:r>
      <w:r>
        <w:rPr>
          <w:rFonts w:eastAsia="微软雅黑" w:cs="宋体"/>
          <w:color w:val="393939"/>
          <w:kern w:val="0"/>
          <w:sz w:val="24"/>
          <w:szCs w:val="24"/>
        </w:rPr>
        <w:t>F3</w:t>
      </w:r>
      <w:r>
        <w:rPr>
          <w:rFonts w:ascii="宋体" w:eastAsia="微软雅黑" w:hAnsi="宋体" w:cs="宋体" w:hint="eastAsia"/>
          <w:color w:val="393939"/>
          <w:kern w:val="0"/>
          <w:sz w:val="24"/>
          <w:szCs w:val="24"/>
        </w:rPr>
        <w:t>×</w:t>
      </w:r>
      <w:r>
        <w:rPr>
          <w:rFonts w:eastAsia="微软雅黑" w:cs="宋体"/>
          <w:color w:val="393939"/>
          <w:kern w:val="0"/>
          <w:sz w:val="24"/>
          <w:szCs w:val="24"/>
        </w:rPr>
        <w:t>A3</w:t>
      </w:r>
      <w:r>
        <w:rPr>
          <w:rFonts w:ascii="宋体" w:eastAsia="微软雅黑" w:hAnsi="宋体" w:cs="宋体" w:hint="eastAsia"/>
          <w:color w:val="393939"/>
          <w:kern w:val="0"/>
          <w:sz w:val="24"/>
          <w:szCs w:val="24"/>
        </w:rPr>
        <w:t>＋</w:t>
      </w:r>
      <w:r>
        <w:rPr>
          <w:rFonts w:eastAsia="微软雅黑" w:cs="宋体"/>
          <w:color w:val="393939"/>
          <w:kern w:val="0"/>
          <w:sz w:val="24"/>
          <w:szCs w:val="24"/>
        </w:rPr>
        <w:t>F4</w:t>
      </w:r>
      <w:r>
        <w:rPr>
          <w:rFonts w:ascii="宋体" w:eastAsia="微软雅黑" w:hAnsi="宋体" w:cs="宋体" w:hint="eastAsia"/>
          <w:color w:val="393939"/>
          <w:kern w:val="0"/>
          <w:sz w:val="24"/>
          <w:szCs w:val="24"/>
        </w:rPr>
        <w:t>×</w:t>
      </w:r>
      <w:r>
        <w:rPr>
          <w:rFonts w:eastAsia="微软雅黑" w:cs="宋体"/>
          <w:color w:val="393939"/>
          <w:kern w:val="0"/>
          <w:sz w:val="24"/>
          <w:szCs w:val="24"/>
        </w:rPr>
        <w:t>A4</w:t>
      </w:r>
      <w:r>
        <w:rPr>
          <w:rFonts w:ascii="宋体" w:eastAsia="微软雅黑" w:hAnsi="宋体" w:cs="宋体" w:hint="eastAsia"/>
          <w:color w:val="393939"/>
          <w:kern w:val="0"/>
          <w:sz w:val="24"/>
          <w:szCs w:val="24"/>
        </w:rPr>
        <w:t>（若有），其中：</w:t>
      </w:r>
      <w:r>
        <w:rPr>
          <w:rFonts w:eastAsia="微软雅黑" w:cs="宋体"/>
          <w:color w:val="393939"/>
          <w:kern w:val="0"/>
          <w:sz w:val="24"/>
          <w:szCs w:val="24"/>
        </w:rPr>
        <w:t>F1</w:t>
      </w:r>
      <w:r>
        <w:rPr>
          <w:rFonts w:ascii="宋体" w:eastAsia="微软雅黑" w:hAnsi="宋体" w:cs="宋体" w:hint="eastAsia"/>
          <w:color w:val="393939"/>
          <w:kern w:val="0"/>
          <w:sz w:val="24"/>
          <w:szCs w:val="24"/>
        </w:rPr>
        <w:t>指价格项评审因素得分、</w:t>
      </w:r>
      <w:r>
        <w:rPr>
          <w:rFonts w:eastAsia="微软雅黑" w:cs="宋体"/>
          <w:color w:val="393939"/>
          <w:kern w:val="0"/>
          <w:sz w:val="24"/>
          <w:szCs w:val="24"/>
        </w:rPr>
        <w:t>F2</w:t>
      </w:r>
      <w:r>
        <w:rPr>
          <w:rFonts w:ascii="宋体" w:eastAsia="微软雅黑" w:hAnsi="宋体" w:cs="宋体" w:hint="eastAsia"/>
          <w:color w:val="393939"/>
          <w:kern w:val="0"/>
          <w:sz w:val="24"/>
          <w:szCs w:val="24"/>
        </w:rPr>
        <w:t>指技术项评审因素得分、</w:t>
      </w:r>
      <w:r>
        <w:rPr>
          <w:rFonts w:eastAsia="微软雅黑" w:cs="宋体"/>
          <w:color w:val="393939"/>
          <w:kern w:val="0"/>
          <w:sz w:val="24"/>
          <w:szCs w:val="24"/>
        </w:rPr>
        <w:t>F3</w:t>
      </w:r>
      <w:r>
        <w:rPr>
          <w:rFonts w:ascii="宋体" w:eastAsia="微软雅黑" w:hAnsi="宋体" w:cs="宋体" w:hint="eastAsia"/>
          <w:color w:val="393939"/>
          <w:kern w:val="0"/>
          <w:sz w:val="24"/>
          <w:szCs w:val="24"/>
        </w:rPr>
        <w:t>指商务项评审因素得分，</w:t>
      </w:r>
      <w:r>
        <w:rPr>
          <w:rFonts w:eastAsia="微软雅黑" w:cs="宋体"/>
          <w:color w:val="393939"/>
          <w:kern w:val="0"/>
          <w:sz w:val="24"/>
          <w:szCs w:val="24"/>
        </w:rPr>
        <w:t>A1</w:t>
      </w:r>
      <w:r>
        <w:rPr>
          <w:rFonts w:ascii="宋体" w:eastAsia="微软雅黑" w:hAnsi="宋体" w:cs="宋体" w:hint="eastAsia"/>
          <w:color w:val="393939"/>
          <w:kern w:val="0"/>
          <w:sz w:val="24"/>
          <w:szCs w:val="24"/>
        </w:rPr>
        <w:t>指价格项评审因素所占的权重、</w:t>
      </w:r>
      <w:r>
        <w:rPr>
          <w:rFonts w:eastAsia="微软雅黑" w:cs="宋体"/>
          <w:color w:val="393939"/>
          <w:kern w:val="0"/>
          <w:sz w:val="24"/>
          <w:szCs w:val="24"/>
        </w:rPr>
        <w:t>A2</w:t>
      </w:r>
      <w:r>
        <w:rPr>
          <w:rFonts w:ascii="宋体" w:eastAsia="微软雅黑" w:hAnsi="宋体" w:cs="宋体" w:hint="eastAsia"/>
          <w:color w:val="393939"/>
          <w:kern w:val="0"/>
          <w:sz w:val="24"/>
          <w:szCs w:val="24"/>
        </w:rPr>
        <w:t>指技术项评审因素所占的权重、</w:t>
      </w:r>
      <w:r>
        <w:rPr>
          <w:rFonts w:eastAsia="微软雅黑" w:cs="宋体"/>
          <w:color w:val="393939"/>
          <w:kern w:val="0"/>
          <w:sz w:val="24"/>
          <w:szCs w:val="24"/>
        </w:rPr>
        <w:t>A3</w:t>
      </w:r>
      <w:r>
        <w:rPr>
          <w:rFonts w:ascii="宋体" w:eastAsia="微软雅黑" w:hAnsi="宋体" w:cs="宋体" w:hint="eastAsia"/>
          <w:color w:val="393939"/>
          <w:kern w:val="0"/>
          <w:sz w:val="24"/>
          <w:szCs w:val="24"/>
        </w:rPr>
        <w:t>指商务项评审因素所占的权重，</w:t>
      </w:r>
      <w:r>
        <w:rPr>
          <w:rFonts w:eastAsia="微软雅黑" w:cs="宋体"/>
          <w:color w:val="393939"/>
          <w:kern w:val="0"/>
          <w:sz w:val="24"/>
          <w:szCs w:val="24"/>
        </w:rPr>
        <w:t>A1+A2+A3=1</w:t>
      </w:r>
      <w:r>
        <w:rPr>
          <w:rFonts w:ascii="宋体" w:eastAsia="微软雅黑" w:hAnsi="宋体" w:cs="宋体" w:hint="eastAsia"/>
          <w:color w:val="393939"/>
          <w:kern w:val="0"/>
          <w:sz w:val="24"/>
          <w:szCs w:val="24"/>
        </w:rPr>
        <w:t>、</w:t>
      </w:r>
      <w:r>
        <w:rPr>
          <w:rFonts w:eastAsia="微软雅黑" w:cs="宋体"/>
          <w:color w:val="393939"/>
          <w:kern w:val="0"/>
          <w:sz w:val="24"/>
          <w:szCs w:val="24"/>
        </w:rPr>
        <w:t>F1</w:t>
      </w:r>
      <w:r>
        <w:rPr>
          <w:rFonts w:ascii="宋体" w:eastAsia="微软雅黑" w:hAnsi="宋体" w:cs="宋体" w:hint="eastAsia"/>
          <w:color w:val="393939"/>
          <w:kern w:val="0"/>
          <w:sz w:val="24"/>
          <w:szCs w:val="24"/>
        </w:rPr>
        <w:t>×</w:t>
      </w:r>
      <w:r>
        <w:rPr>
          <w:rFonts w:eastAsia="微软雅黑" w:cs="宋体"/>
          <w:color w:val="393939"/>
          <w:kern w:val="0"/>
          <w:sz w:val="24"/>
          <w:szCs w:val="24"/>
        </w:rPr>
        <w:t>A1</w:t>
      </w:r>
      <w:r>
        <w:rPr>
          <w:rFonts w:ascii="宋体" w:eastAsia="微软雅黑" w:hAnsi="宋体" w:cs="宋体" w:hint="eastAsia"/>
          <w:color w:val="393939"/>
          <w:kern w:val="0"/>
          <w:sz w:val="24"/>
          <w:szCs w:val="24"/>
        </w:rPr>
        <w:t>＋</w:t>
      </w:r>
      <w:r>
        <w:rPr>
          <w:rFonts w:eastAsia="微软雅黑" w:cs="宋体"/>
          <w:color w:val="393939"/>
          <w:kern w:val="0"/>
          <w:sz w:val="24"/>
          <w:szCs w:val="24"/>
        </w:rPr>
        <w:t>F2</w:t>
      </w:r>
      <w:r>
        <w:rPr>
          <w:rFonts w:ascii="宋体" w:eastAsia="微软雅黑" w:hAnsi="宋体" w:cs="宋体" w:hint="eastAsia"/>
          <w:color w:val="393939"/>
          <w:kern w:val="0"/>
          <w:sz w:val="24"/>
          <w:szCs w:val="24"/>
        </w:rPr>
        <w:t>×</w:t>
      </w:r>
      <w:r>
        <w:rPr>
          <w:rFonts w:eastAsia="微软雅黑" w:cs="宋体"/>
          <w:color w:val="393939"/>
          <w:kern w:val="0"/>
          <w:sz w:val="24"/>
          <w:szCs w:val="24"/>
        </w:rPr>
        <w:t>A2</w:t>
      </w:r>
      <w:r>
        <w:rPr>
          <w:rFonts w:ascii="宋体" w:eastAsia="微软雅黑" w:hAnsi="宋体" w:cs="宋体" w:hint="eastAsia"/>
          <w:color w:val="393939"/>
          <w:kern w:val="0"/>
          <w:sz w:val="24"/>
          <w:szCs w:val="24"/>
        </w:rPr>
        <w:t>＋</w:t>
      </w:r>
      <w:r>
        <w:rPr>
          <w:rFonts w:eastAsia="微软雅黑" w:cs="宋体"/>
          <w:color w:val="393939"/>
          <w:kern w:val="0"/>
          <w:sz w:val="24"/>
          <w:szCs w:val="24"/>
        </w:rPr>
        <w:t>F3</w:t>
      </w:r>
      <w:r>
        <w:rPr>
          <w:rFonts w:ascii="宋体" w:eastAsia="微软雅黑" w:hAnsi="宋体" w:cs="宋体" w:hint="eastAsia"/>
          <w:color w:val="393939"/>
          <w:kern w:val="0"/>
          <w:sz w:val="24"/>
          <w:szCs w:val="24"/>
        </w:rPr>
        <w:t>×</w:t>
      </w:r>
      <w:r>
        <w:rPr>
          <w:rFonts w:eastAsia="微软雅黑" w:cs="宋体"/>
          <w:color w:val="393939"/>
          <w:kern w:val="0"/>
          <w:sz w:val="24"/>
          <w:szCs w:val="24"/>
        </w:rPr>
        <w:t>A3=100</w:t>
      </w:r>
      <w:r>
        <w:rPr>
          <w:rFonts w:ascii="宋体" w:eastAsia="微软雅黑" w:hAnsi="宋体" w:cs="宋体" w:hint="eastAsia"/>
          <w:color w:val="393939"/>
          <w:kern w:val="0"/>
          <w:sz w:val="24"/>
          <w:szCs w:val="24"/>
        </w:rPr>
        <w:t>分（满分时），</w:t>
      </w:r>
      <w:r>
        <w:rPr>
          <w:rFonts w:eastAsia="微软雅黑" w:cs="宋体"/>
          <w:color w:val="393939"/>
          <w:kern w:val="0"/>
          <w:sz w:val="24"/>
          <w:szCs w:val="24"/>
        </w:rPr>
        <w:t>F4</w:t>
      </w:r>
      <w:r>
        <w:rPr>
          <w:rFonts w:ascii="宋体" w:eastAsia="微软雅黑" w:hAnsi="宋体" w:cs="宋体" w:hint="eastAsia"/>
          <w:color w:val="393939"/>
          <w:kern w:val="0"/>
          <w:sz w:val="24"/>
          <w:szCs w:val="24"/>
        </w:rPr>
        <w:t>×</w:t>
      </w:r>
      <w:r>
        <w:rPr>
          <w:rFonts w:eastAsia="微软雅黑" w:cs="宋体"/>
          <w:color w:val="393939"/>
          <w:kern w:val="0"/>
          <w:sz w:val="24"/>
          <w:szCs w:val="24"/>
        </w:rPr>
        <w:t>A4</w:t>
      </w:r>
      <w:r>
        <w:rPr>
          <w:rFonts w:ascii="宋体" w:eastAsia="微软雅黑" w:hAnsi="宋体" w:cs="宋体" w:hint="eastAsia"/>
          <w:color w:val="393939"/>
          <w:kern w:val="0"/>
          <w:sz w:val="24"/>
          <w:szCs w:val="24"/>
        </w:rPr>
        <w:t>为加分项（即优先类节能产品、环境标志产品在采购活动中可享有的加分优惠）。</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3</w:t>
      </w:r>
      <w:r>
        <w:rPr>
          <w:rFonts w:ascii="宋体" w:eastAsia="微软雅黑" w:hAnsi="宋体" w:cs="宋体" w:hint="eastAsia"/>
          <w:color w:val="393939"/>
          <w:kern w:val="0"/>
          <w:sz w:val="24"/>
          <w:szCs w:val="24"/>
        </w:rPr>
        <w:t>）各项评审因素的设置如下：</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hAnsi="宋体" w:cs="宋体" w:hint="eastAsia"/>
          <w:color w:val="393939"/>
          <w:kern w:val="0"/>
          <w:sz w:val="24"/>
          <w:szCs w:val="24"/>
        </w:rPr>
        <w:t>①</w:t>
      </w:r>
      <w:r>
        <w:rPr>
          <w:rFonts w:ascii="宋体" w:eastAsia="微软雅黑" w:hAnsi="宋体" w:cs="宋体" w:hint="eastAsia"/>
          <w:color w:val="393939"/>
          <w:kern w:val="0"/>
          <w:sz w:val="24"/>
          <w:szCs w:val="24"/>
        </w:rPr>
        <w:t>价格项（</w:t>
      </w:r>
      <w:r>
        <w:rPr>
          <w:rFonts w:eastAsia="微软雅黑" w:cs="宋体"/>
          <w:color w:val="393939"/>
          <w:kern w:val="0"/>
          <w:sz w:val="24"/>
          <w:szCs w:val="24"/>
        </w:rPr>
        <w:t>F1</w:t>
      </w:r>
      <w:r>
        <w:rPr>
          <w:rFonts w:ascii="宋体" w:eastAsia="微软雅黑" w:hAnsi="宋体" w:cs="宋体" w:hint="eastAsia"/>
          <w:color w:val="393939"/>
          <w:kern w:val="0"/>
          <w:sz w:val="24"/>
          <w:szCs w:val="24"/>
        </w:rPr>
        <w:t>×</w:t>
      </w:r>
      <w:r>
        <w:rPr>
          <w:rFonts w:eastAsia="微软雅黑" w:cs="宋体"/>
          <w:color w:val="393939"/>
          <w:kern w:val="0"/>
          <w:sz w:val="24"/>
          <w:szCs w:val="24"/>
        </w:rPr>
        <w:t>A1</w:t>
      </w:r>
      <w:r>
        <w:rPr>
          <w:rFonts w:ascii="宋体" w:eastAsia="微软雅黑" w:hAnsi="宋体" w:cs="宋体" w:hint="eastAsia"/>
          <w:color w:val="393939"/>
          <w:kern w:val="0"/>
          <w:sz w:val="24"/>
          <w:szCs w:val="24"/>
        </w:rPr>
        <w:t>）满分为</w:t>
      </w:r>
      <w:r>
        <w:rPr>
          <w:rFonts w:ascii="宋体" w:eastAsia="微软雅黑" w:hAnsi="宋体" w:cs="宋体" w:hint="eastAsia"/>
          <w:color w:val="393939"/>
          <w:kern w:val="0"/>
          <w:sz w:val="24"/>
          <w:szCs w:val="24"/>
          <w:u w:val="single"/>
        </w:rPr>
        <w:t>3</w:t>
      </w:r>
      <w:r>
        <w:rPr>
          <w:rFonts w:ascii="宋体" w:eastAsia="微软雅黑" w:hAnsi="宋体" w:cs="宋体"/>
          <w:color w:val="393939"/>
          <w:kern w:val="0"/>
          <w:sz w:val="24"/>
          <w:szCs w:val="24"/>
          <w:u w:val="single"/>
        </w:rPr>
        <w:t>5</w:t>
      </w:r>
      <w:r>
        <w:rPr>
          <w:rFonts w:ascii="宋体" w:eastAsia="微软雅黑" w:hAnsi="宋体" w:cs="宋体" w:hint="eastAsia"/>
          <w:color w:val="393939"/>
          <w:kern w:val="0"/>
          <w:sz w:val="24"/>
          <w:szCs w:val="24"/>
        </w:rPr>
        <w:t>分。</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a.</w:t>
      </w:r>
      <w:r>
        <w:rPr>
          <w:rFonts w:ascii="宋体" w:eastAsia="微软雅黑" w:hAnsi="宋体" w:cs="宋体" w:hint="eastAsia"/>
          <w:color w:val="393939"/>
          <w:kern w:val="0"/>
          <w:sz w:val="24"/>
          <w:szCs w:val="24"/>
        </w:rPr>
        <w:t>价格分采用低价优先法计算，即满足招标文件要求且投标价格最低的投标报价为评标基准价，其价格分为满分。其他投标人的价格分统一按照下列公式计算：投标报价得分</w:t>
      </w:r>
      <w:r>
        <w:rPr>
          <w:rFonts w:eastAsia="微软雅黑" w:cs="宋体"/>
          <w:color w:val="393939"/>
          <w:kern w:val="0"/>
          <w:sz w:val="24"/>
          <w:szCs w:val="24"/>
        </w:rPr>
        <w:t>=</w:t>
      </w:r>
      <w:r>
        <w:rPr>
          <w:rFonts w:ascii="宋体" w:eastAsia="微软雅黑" w:hAnsi="宋体" w:cs="宋体" w:hint="eastAsia"/>
          <w:color w:val="393939"/>
          <w:kern w:val="0"/>
          <w:sz w:val="24"/>
          <w:szCs w:val="24"/>
        </w:rPr>
        <w:t>（评标基准价／投标报价）×</w:t>
      </w:r>
      <w:r>
        <w:rPr>
          <w:rFonts w:eastAsia="微软雅黑" w:cs="宋体"/>
          <w:color w:val="393939"/>
          <w:kern w:val="0"/>
          <w:sz w:val="24"/>
          <w:szCs w:val="24"/>
        </w:rPr>
        <w:t>100</w:t>
      </w:r>
      <w:r>
        <w:rPr>
          <w:rFonts w:ascii="宋体" w:eastAsia="微软雅黑" w:hAnsi="宋体" w:cs="宋体" w:hint="eastAsia"/>
          <w:color w:val="393939"/>
          <w:kern w:val="0"/>
          <w:sz w:val="24"/>
          <w:szCs w:val="24"/>
        </w:rPr>
        <w:t>。因落实政府采购政策需进行价格扣除的，以扣除后的价格计算评标基准价和投标报价。</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eastAsia="微软雅黑" w:cs="宋体"/>
          <w:color w:val="393939"/>
          <w:kern w:val="0"/>
          <w:sz w:val="24"/>
          <w:szCs w:val="24"/>
        </w:rPr>
        <w:t>b.</w:t>
      </w:r>
      <w:r>
        <w:rPr>
          <w:rFonts w:ascii="宋体" w:eastAsia="微软雅黑" w:hAnsi="宋体" w:cs="宋体" w:hint="eastAsia"/>
          <w:color w:val="393939"/>
          <w:kern w:val="0"/>
          <w:sz w:val="24"/>
          <w:szCs w:val="24"/>
        </w:rPr>
        <w:t>价格扣除的规则如下：</w:t>
      </w:r>
    </w:p>
    <w:tbl>
      <w:tblPr>
        <w:tblW w:w="832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161"/>
        <w:gridCol w:w="7161"/>
      </w:tblGrid>
      <w:tr w:rsidR="00E6704B">
        <w:trPr>
          <w:tblHeader/>
        </w:trPr>
        <w:tc>
          <w:tcPr>
            <w:tcW w:w="1161"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评标项目</w:t>
            </w:r>
          </w:p>
        </w:tc>
        <w:tc>
          <w:tcPr>
            <w:tcW w:w="7161"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评标方法</w:t>
            </w:r>
          </w:p>
        </w:tc>
      </w:tr>
      <w:tr w:rsidR="00E6704B">
        <w:tc>
          <w:tcPr>
            <w:tcW w:w="1161"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小型、微型企业，监狱企业，残疾人</w:t>
            </w:r>
          </w:p>
        </w:tc>
        <w:tc>
          <w:tcPr>
            <w:tcW w:w="7161"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b/>
                <w:bCs/>
                <w:kern w:val="0"/>
                <w:sz w:val="24"/>
                <w:szCs w:val="24"/>
              </w:rPr>
              <w:t>根据《政府采购促进中小企业发展暂行办法》（财库</w:t>
            </w:r>
            <w:r>
              <w:rPr>
                <w:rFonts w:ascii="宋体" w:hAnsi="宋体" w:cs="宋体"/>
                <w:b/>
                <w:bCs/>
                <w:kern w:val="0"/>
                <w:sz w:val="24"/>
                <w:szCs w:val="24"/>
              </w:rPr>
              <w:t>[2011]181</w:t>
            </w:r>
            <w:r>
              <w:rPr>
                <w:rFonts w:ascii="宋体" w:hAnsi="宋体" w:cs="宋体" w:hint="eastAsia"/>
                <w:b/>
                <w:bCs/>
                <w:kern w:val="0"/>
                <w:sz w:val="24"/>
                <w:szCs w:val="24"/>
              </w:rPr>
              <w:t>号）文件，具体规定如下：（</w:t>
            </w:r>
            <w:r>
              <w:rPr>
                <w:rFonts w:ascii="宋体" w:hAnsi="宋体" w:cs="宋体"/>
                <w:b/>
                <w:bCs/>
                <w:kern w:val="0"/>
                <w:sz w:val="24"/>
                <w:szCs w:val="24"/>
              </w:rPr>
              <w:t>1</w:t>
            </w:r>
            <w:r>
              <w:rPr>
                <w:rFonts w:ascii="宋体" w:hAnsi="宋体" w:cs="宋体" w:hint="eastAsia"/>
                <w:b/>
                <w:bCs/>
                <w:kern w:val="0"/>
                <w:sz w:val="24"/>
                <w:szCs w:val="24"/>
              </w:rPr>
              <w:t>）本办法所称中小企业（含中型、小型、微型企业，下同）应当同时符合以下条件：</w:t>
            </w:r>
            <w:r>
              <w:rPr>
                <w:rFonts w:ascii="宋体" w:cs="宋体" w:hint="eastAsia"/>
                <w:b/>
                <w:bCs/>
                <w:kern w:val="0"/>
                <w:sz w:val="24"/>
                <w:szCs w:val="24"/>
              </w:rPr>
              <w:t>①</w:t>
            </w:r>
            <w:r>
              <w:rPr>
                <w:rFonts w:ascii="宋体" w:hAnsi="宋体" w:cs="宋体" w:hint="eastAsia"/>
                <w:b/>
                <w:bCs/>
                <w:kern w:val="0"/>
                <w:sz w:val="24"/>
                <w:szCs w:val="24"/>
              </w:rPr>
              <w:t>符合中小企业划分标准（按《关于印发中小企业划型标准规定的通知》（工信部联企业〔</w:t>
            </w:r>
            <w:r>
              <w:rPr>
                <w:rFonts w:ascii="宋体" w:hAnsi="宋体" w:cs="宋体"/>
                <w:b/>
                <w:bCs/>
                <w:kern w:val="0"/>
                <w:sz w:val="24"/>
                <w:szCs w:val="24"/>
              </w:rPr>
              <w:t>2011</w:t>
            </w:r>
            <w:r>
              <w:rPr>
                <w:rFonts w:ascii="宋体" w:hAnsi="宋体" w:cs="宋体" w:hint="eastAsia"/>
                <w:b/>
                <w:bCs/>
                <w:kern w:val="0"/>
                <w:sz w:val="24"/>
                <w:szCs w:val="24"/>
              </w:rPr>
              <w:t>〕</w:t>
            </w:r>
            <w:r>
              <w:rPr>
                <w:rFonts w:ascii="宋体" w:hAnsi="宋体" w:cs="宋体"/>
                <w:b/>
                <w:bCs/>
                <w:kern w:val="0"/>
                <w:sz w:val="24"/>
                <w:szCs w:val="24"/>
              </w:rPr>
              <w:t>300</w:t>
            </w:r>
            <w:r>
              <w:rPr>
                <w:rFonts w:ascii="宋体" w:hAnsi="宋体" w:cs="宋体" w:hint="eastAsia"/>
                <w:b/>
                <w:bCs/>
                <w:kern w:val="0"/>
                <w:sz w:val="24"/>
                <w:szCs w:val="24"/>
              </w:rPr>
              <w:t>号）执行）；</w:t>
            </w:r>
            <w:r>
              <w:rPr>
                <w:rFonts w:ascii="宋体" w:cs="宋体" w:hint="eastAsia"/>
                <w:b/>
                <w:bCs/>
                <w:kern w:val="0"/>
                <w:sz w:val="24"/>
                <w:szCs w:val="24"/>
              </w:rPr>
              <w:t>②</w:t>
            </w:r>
            <w:r>
              <w:rPr>
                <w:rFonts w:ascii="宋体" w:hAnsi="宋体" w:cs="宋体" w:hint="eastAsia"/>
                <w:b/>
                <w:bCs/>
                <w:kern w:val="0"/>
                <w:sz w:val="24"/>
                <w:szCs w:val="24"/>
              </w:rPr>
              <w:t>提供本企业制造的货物、承担的项目或者服务，或者提供其他中小企业制造的货物。本项所称货物不包括使用大型企业注册商标的货物；</w:t>
            </w:r>
            <w:r>
              <w:rPr>
                <w:rFonts w:ascii="宋体" w:cs="宋体" w:hint="eastAsia"/>
                <w:b/>
                <w:bCs/>
                <w:kern w:val="0"/>
                <w:sz w:val="24"/>
                <w:szCs w:val="24"/>
              </w:rPr>
              <w:t>③</w:t>
            </w:r>
            <w:r>
              <w:rPr>
                <w:rFonts w:ascii="宋体" w:hAnsi="宋体" w:cs="宋体" w:hint="eastAsia"/>
                <w:b/>
                <w:bCs/>
                <w:kern w:val="0"/>
                <w:sz w:val="24"/>
                <w:szCs w:val="24"/>
              </w:rPr>
              <w:t>小型、微型企业提供中型企业制造的货物的，视同为中型企业。（</w:t>
            </w:r>
            <w:r>
              <w:rPr>
                <w:rFonts w:ascii="宋体" w:hAnsi="宋体" w:cs="宋体"/>
                <w:b/>
                <w:bCs/>
                <w:kern w:val="0"/>
                <w:sz w:val="24"/>
                <w:szCs w:val="24"/>
              </w:rPr>
              <w:t>2</w:t>
            </w:r>
            <w:r>
              <w:rPr>
                <w:rFonts w:ascii="宋体" w:hAnsi="宋体" w:cs="宋体" w:hint="eastAsia"/>
                <w:b/>
                <w:bCs/>
                <w:kern w:val="0"/>
                <w:sz w:val="24"/>
                <w:szCs w:val="24"/>
              </w:rPr>
              <w:t>）价格扣除办法：</w:t>
            </w:r>
            <w:r>
              <w:rPr>
                <w:rFonts w:ascii="宋体" w:cs="宋体" w:hint="eastAsia"/>
                <w:b/>
                <w:bCs/>
                <w:kern w:val="0"/>
                <w:sz w:val="24"/>
                <w:szCs w:val="24"/>
              </w:rPr>
              <w:t>①</w:t>
            </w:r>
            <w:r>
              <w:rPr>
                <w:rFonts w:ascii="宋体" w:hAnsi="宋体" w:cs="宋体" w:hint="eastAsia"/>
                <w:b/>
                <w:bCs/>
                <w:kern w:val="0"/>
                <w:sz w:val="24"/>
                <w:szCs w:val="24"/>
              </w:rPr>
              <w:t>对于非专门面向中小企业的项目，对小型和微型企业（或联合体各方均为小型、微型企业的）产品的价格给予</w:t>
            </w:r>
            <w:r>
              <w:rPr>
                <w:rFonts w:ascii="宋体" w:hAnsi="宋体" w:cs="宋体"/>
                <w:b/>
                <w:bCs/>
                <w:kern w:val="0"/>
                <w:sz w:val="24"/>
                <w:szCs w:val="24"/>
              </w:rPr>
              <w:t>6%</w:t>
            </w:r>
            <w:r>
              <w:rPr>
                <w:rFonts w:ascii="宋体" w:hAnsi="宋体" w:cs="宋体" w:hint="eastAsia"/>
                <w:b/>
                <w:bCs/>
                <w:kern w:val="0"/>
                <w:sz w:val="24"/>
                <w:szCs w:val="24"/>
              </w:rPr>
              <w:t>的扣除，用扣除后的价格参与价格分的评审。</w:t>
            </w:r>
            <w:r>
              <w:rPr>
                <w:rFonts w:ascii="宋体" w:cs="宋体" w:hint="eastAsia"/>
                <w:b/>
                <w:bCs/>
                <w:kern w:val="0"/>
                <w:sz w:val="24"/>
                <w:szCs w:val="24"/>
              </w:rPr>
              <w:t>②</w:t>
            </w:r>
            <w:r>
              <w:rPr>
                <w:rFonts w:ascii="宋体" w:hAnsi="宋体" w:cs="宋体" w:hint="eastAsia"/>
                <w:b/>
                <w:bCs/>
                <w:kern w:val="0"/>
                <w:sz w:val="24"/>
                <w:szCs w:val="24"/>
              </w:rPr>
              <w:t>大中型企业和其他自然人、法人或者其他组织与小型、微型企业组成联合体共同参加非专门面向中小企业的政府采购活动的，其联合协议中约定小型、微型企业的协议合同金额占到联合体协议合</w:t>
            </w:r>
            <w:r>
              <w:rPr>
                <w:rFonts w:ascii="宋体" w:hAnsi="宋体" w:cs="宋体" w:hint="eastAsia"/>
                <w:b/>
                <w:bCs/>
                <w:kern w:val="0"/>
                <w:sz w:val="24"/>
                <w:szCs w:val="24"/>
              </w:rPr>
              <w:t>同总金额</w:t>
            </w:r>
            <w:r>
              <w:rPr>
                <w:rFonts w:ascii="宋体" w:hAnsi="宋体" w:cs="宋体"/>
                <w:b/>
                <w:bCs/>
                <w:kern w:val="0"/>
                <w:sz w:val="24"/>
                <w:szCs w:val="24"/>
              </w:rPr>
              <w:t>30%</w:t>
            </w:r>
            <w:r>
              <w:rPr>
                <w:rFonts w:ascii="宋体" w:hAnsi="宋体" w:cs="宋体" w:hint="eastAsia"/>
                <w:b/>
                <w:bCs/>
                <w:kern w:val="0"/>
                <w:sz w:val="24"/>
                <w:szCs w:val="24"/>
              </w:rPr>
              <w:t>以上的，可给予联合体</w:t>
            </w:r>
            <w:r>
              <w:rPr>
                <w:rFonts w:ascii="宋体" w:hAnsi="宋体" w:cs="宋体"/>
                <w:b/>
                <w:bCs/>
                <w:kern w:val="0"/>
                <w:sz w:val="24"/>
                <w:szCs w:val="24"/>
              </w:rPr>
              <w:t>3%</w:t>
            </w:r>
            <w:r>
              <w:rPr>
                <w:rFonts w:ascii="宋体" w:hAnsi="宋体" w:cs="宋体" w:hint="eastAsia"/>
                <w:b/>
                <w:bCs/>
                <w:kern w:val="0"/>
                <w:sz w:val="24"/>
                <w:szCs w:val="24"/>
              </w:rPr>
              <w:t>的价格扣除。（</w:t>
            </w:r>
            <w:r>
              <w:rPr>
                <w:rFonts w:ascii="宋体" w:hAnsi="宋体" w:cs="宋体"/>
                <w:b/>
                <w:bCs/>
                <w:kern w:val="0"/>
                <w:sz w:val="24"/>
                <w:szCs w:val="24"/>
              </w:rPr>
              <w:t>3</w:t>
            </w:r>
            <w:r>
              <w:rPr>
                <w:rFonts w:ascii="宋体" w:hAnsi="宋体" w:cs="宋体" w:hint="eastAsia"/>
                <w:b/>
                <w:bCs/>
                <w:kern w:val="0"/>
                <w:sz w:val="24"/>
                <w:szCs w:val="24"/>
              </w:rPr>
              <w:t>）小型和微型企业适用价格扣除办法时必须同时提供如下证明材料并加盖公章，否则不予价格扣除：</w:t>
            </w:r>
            <w:r>
              <w:rPr>
                <w:rFonts w:ascii="宋体" w:cs="宋体" w:hint="eastAsia"/>
                <w:b/>
                <w:bCs/>
                <w:kern w:val="0"/>
                <w:sz w:val="24"/>
                <w:szCs w:val="24"/>
              </w:rPr>
              <w:t>①</w:t>
            </w:r>
            <w:r>
              <w:rPr>
                <w:rFonts w:ascii="宋体" w:hAnsi="宋体" w:cs="宋体" w:hint="eastAsia"/>
                <w:b/>
                <w:bCs/>
                <w:kern w:val="0"/>
                <w:sz w:val="24"/>
                <w:szCs w:val="24"/>
              </w:rPr>
              <w:t>《中小企业声明函》。</w:t>
            </w:r>
            <w:r>
              <w:rPr>
                <w:rFonts w:ascii="宋体" w:cs="宋体" w:hint="eastAsia"/>
                <w:b/>
                <w:bCs/>
                <w:kern w:val="0"/>
                <w:sz w:val="24"/>
                <w:szCs w:val="24"/>
              </w:rPr>
              <w:t>②</w:t>
            </w:r>
            <w:r>
              <w:rPr>
                <w:rFonts w:ascii="宋体" w:hAnsi="宋体" w:cs="宋体" w:hint="eastAsia"/>
                <w:b/>
                <w:bCs/>
                <w:kern w:val="0"/>
                <w:sz w:val="24"/>
                <w:szCs w:val="24"/>
              </w:rPr>
              <w:t>投标人应提供所投标产品生产厂家的属地中小企业认定主管部门出具的证明函。注：对于执行《福州市中小企业认定管理办法》（榕经信企〔</w:t>
            </w:r>
            <w:r>
              <w:rPr>
                <w:rFonts w:ascii="宋体" w:hAnsi="宋体" w:cs="宋体"/>
                <w:b/>
                <w:bCs/>
                <w:kern w:val="0"/>
                <w:sz w:val="24"/>
                <w:szCs w:val="24"/>
              </w:rPr>
              <w:t>2017</w:t>
            </w:r>
            <w:r>
              <w:rPr>
                <w:rFonts w:ascii="宋体" w:hAnsi="宋体" w:cs="宋体" w:hint="eastAsia"/>
                <w:b/>
                <w:bCs/>
                <w:kern w:val="0"/>
                <w:sz w:val="24"/>
                <w:szCs w:val="24"/>
              </w:rPr>
              <w:t>〕</w:t>
            </w:r>
            <w:r>
              <w:rPr>
                <w:rFonts w:ascii="宋体" w:hAnsi="宋体" w:cs="宋体"/>
                <w:b/>
                <w:bCs/>
                <w:kern w:val="0"/>
                <w:sz w:val="24"/>
                <w:szCs w:val="24"/>
              </w:rPr>
              <w:t>1136</w:t>
            </w:r>
            <w:r>
              <w:rPr>
                <w:rFonts w:ascii="宋体" w:hAnsi="宋体" w:cs="宋体" w:hint="eastAsia"/>
                <w:b/>
                <w:bCs/>
                <w:kern w:val="0"/>
                <w:sz w:val="24"/>
                <w:szCs w:val="24"/>
              </w:rPr>
              <w:t>号）文件的企业，应提供有效期内的《中小企业认定证明》，未执行此文件的企业按照属地中小企业认定主管部门相关规定执行。</w:t>
            </w:r>
            <w:r>
              <w:rPr>
                <w:rFonts w:ascii="宋体" w:cs="宋体" w:hint="eastAsia"/>
                <w:b/>
                <w:bCs/>
                <w:kern w:val="0"/>
                <w:sz w:val="24"/>
                <w:szCs w:val="24"/>
              </w:rPr>
              <w:t>③</w:t>
            </w:r>
            <w:r>
              <w:rPr>
                <w:rFonts w:ascii="宋体" w:hAnsi="宋体" w:cs="宋体" w:hint="eastAsia"/>
                <w:b/>
                <w:bCs/>
                <w:kern w:val="0"/>
                <w:sz w:val="24"/>
                <w:szCs w:val="24"/>
              </w:rPr>
              <w:t>投标人需按招标文件格式</w:t>
            </w:r>
            <w:r>
              <w:rPr>
                <w:rFonts w:ascii="宋体" w:cs="宋体" w:hint="eastAsia"/>
                <w:b/>
                <w:bCs/>
                <w:kern w:val="0"/>
                <w:sz w:val="24"/>
                <w:szCs w:val="24"/>
              </w:rPr>
              <w:t>“</w:t>
            </w:r>
            <w:r>
              <w:rPr>
                <w:rFonts w:ascii="宋体" w:hAnsi="宋体" w:cs="宋体" w:hint="eastAsia"/>
                <w:b/>
                <w:bCs/>
                <w:kern w:val="0"/>
                <w:sz w:val="24"/>
                <w:szCs w:val="24"/>
              </w:rPr>
              <w:t>小型、微型企业产品价格扣除证明材料</w:t>
            </w:r>
            <w:r>
              <w:rPr>
                <w:rFonts w:ascii="宋体" w:cs="宋体" w:hint="eastAsia"/>
                <w:b/>
                <w:bCs/>
                <w:kern w:val="0"/>
                <w:sz w:val="24"/>
                <w:szCs w:val="24"/>
              </w:rPr>
              <w:t>”</w:t>
            </w:r>
            <w:r>
              <w:rPr>
                <w:rFonts w:ascii="宋体" w:hAnsi="宋体" w:cs="宋体" w:hint="eastAsia"/>
                <w:b/>
                <w:bCs/>
                <w:kern w:val="0"/>
                <w:sz w:val="24"/>
                <w:szCs w:val="24"/>
              </w:rPr>
              <w:t>如实填写并提供相应材料。</w:t>
            </w:r>
            <w:r>
              <w:rPr>
                <w:rFonts w:ascii="宋体" w:hAnsi="宋体" w:cs="宋体"/>
                <w:b/>
                <w:bCs/>
                <w:kern w:val="0"/>
                <w:sz w:val="24"/>
                <w:szCs w:val="24"/>
              </w:rPr>
              <w:t>(4</w:t>
            </w:r>
            <w:r>
              <w:rPr>
                <w:rFonts w:ascii="宋体" w:hAnsi="宋体" w:cs="宋体"/>
                <w:b/>
                <w:bCs/>
                <w:kern w:val="0"/>
                <w:sz w:val="24"/>
                <w:szCs w:val="24"/>
              </w:rPr>
              <w:t>)</w:t>
            </w:r>
            <w:r>
              <w:rPr>
                <w:rFonts w:ascii="宋体" w:hAnsi="宋体" w:cs="宋体" w:hint="eastAsia"/>
                <w:b/>
                <w:bCs/>
                <w:kern w:val="0"/>
                <w:sz w:val="24"/>
                <w:szCs w:val="24"/>
              </w:rPr>
              <w:t>根据财政部、司法部联合印发《关于政府采购支持监狱企业发展有关问题的通知》（财库【</w:t>
            </w:r>
            <w:r>
              <w:rPr>
                <w:rFonts w:ascii="宋体" w:hAnsi="宋体" w:cs="宋体"/>
                <w:b/>
                <w:bCs/>
                <w:kern w:val="0"/>
                <w:sz w:val="24"/>
                <w:szCs w:val="24"/>
              </w:rPr>
              <w:t>2014</w:t>
            </w:r>
            <w:r>
              <w:rPr>
                <w:rFonts w:ascii="宋体" w:hAnsi="宋体" w:cs="宋体" w:hint="eastAsia"/>
                <w:b/>
                <w:bCs/>
                <w:kern w:val="0"/>
                <w:sz w:val="24"/>
                <w:szCs w:val="24"/>
              </w:rPr>
              <w:t>】</w:t>
            </w:r>
            <w:r>
              <w:rPr>
                <w:rFonts w:ascii="宋体" w:hAnsi="宋体" w:cs="宋体"/>
                <w:b/>
                <w:bCs/>
                <w:kern w:val="0"/>
                <w:sz w:val="24"/>
                <w:szCs w:val="24"/>
              </w:rPr>
              <w:t>68</w:t>
            </w:r>
            <w:r>
              <w:rPr>
                <w:rFonts w:ascii="宋体" w:hAnsi="宋体" w:cs="宋体" w:hint="eastAsia"/>
                <w:b/>
                <w:bCs/>
                <w:kern w:val="0"/>
                <w:sz w:val="24"/>
                <w:szCs w:val="24"/>
              </w:rPr>
              <w:t>号）文件规定，凡监狱企业参加政府采购活动视同小型、微型企业，享受评审价格扣除的政府采购优惠政策。此次若有监狱企业参加投标的其报价享受</w:t>
            </w:r>
            <w:r>
              <w:rPr>
                <w:rFonts w:ascii="宋体" w:hAnsi="宋体" w:cs="宋体"/>
                <w:b/>
                <w:bCs/>
                <w:kern w:val="0"/>
                <w:sz w:val="24"/>
                <w:szCs w:val="24"/>
              </w:rPr>
              <w:t>6%</w:t>
            </w:r>
            <w:r>
              <w:rPr>
                <w:rFonts w:ascii="宋体" w:hAnsi="宋体" w:cs="宋体" w:hint="eastAsia"/>
                <w:b/>
                <w:bCs/>
                <w:kern w:val="0"/>
                <w:sz w:val="24"/>
                <w:szCs w:val="24"/>
              </w:rPr>
              <w:t>的价格扣除，且无需提供上述所要求的证明材料，但必须提供由省级以上监狱管理局、戒毒管理局（含新疆生产建设兵团）出具的属于监狱企业的证明文件，否则评审时不予价格扣除优惠。（</w:t>
            </w:r>
            <w:r>
              <w:rPr>
                <w:rFonts w:ascii="宋体" w:hAnsi="宋体" w:cs="宋体"/>
                <w:b/>
                <w:bCs/>
                <w:kern w:val="0"/>
                <w:sz w:val="24"/>
                <w:szCs w:val="24"/>
              </w:rPr>
              <w:t>5</w:t>
            </w:r>
            <w:r>
              <w:rPr>
                <w:rFonts w:ascii="宋体" w:hAnsi="宋体" w:cs="宋体" w:hint="eastAsia"/>
                <w:b/>
                <w:bCs/>
                <w:kern w:val="0"/>
                <w:sz w:val="24"/>
                <w:szCs w:val="24"/>
              </w:rPr>
              <w:t>）根据财政部、民政部、中国残疾人联合会联合发布《关于促进残疾人就业政府采购政策的通知》（财库〔</w:t>
            </w:r>
            <w:r>
              <w:rPr>
                <w:rFonts w:ascii="宋体" w:hAnsi="宋体" w:cs="宋体"/>
                <w:b/>
                <w:bCs/>
                <w:kern w:val="0"/>
                <w:sz w:val="24"/>
                <w:szCs w:val="24"/>
              </w:rPr>
              <w:t>2017</w:t>
            </w:r>
            <w:r>
              <w:rPr>
                <w:rFonts w:ascii="宋体" w:hAnsi="宋体" w:cs="宋体" w:hint="eastAsia"/>
                <w:b/>
                <w:bCs/>
                <w:kern w:val="0"/>
                <w:sz w:val="24"/>
                <w:szCs w:val="24"/>
              </w:rPr>
              <w:t>〕</w:t>
            </w:r>
            <w:r>
              <w:rPr>
                <w:rFonts w:ascii="宋体" w:hAnsi="宋体" w:cs="宋体"/>
                <w:b/>
                <w:bCs/>
                <w:kern w:val="0"/>
                <w:sz w:val="24"/>
                <w:szCs w:val="24"/>
              </w:rPr>
              <w:t>141</w:t>
            </w:r>
            <w:r>
              <w:rPr>
                <w:rFonts w:ascii="宋体" w:hAnsi="宋体" w:cs="宋体" w:hint="eastAsia"/>
                <w:b/>
                <w:bCs/>
                <w:kern w:val="0"/>
                <w:sz w:val="24"/>
                <w:szCs w:val="24"/>
              </w:rPr>
              <w:t>号）文件规定，残疾人福利性单位视同小型、微型企业，享受评审中价格扣除的政府采购政策。残疾人福利性单位属于小型、微型企业的，不重复享受政策。此次若有残疾人福利性单位参加投标的只需提供《残疾人福利性单位声明函》，并对声明的真实性负责。</w:t>
            </w:r>
          </w:p>
        </w:tc>
      </w:tr>
    </w:tbl>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hAnsi="宋体" w:cs="宋体" w:hint="eastAsia"/>
          <w:color w:val="393939"/>
          <w:kern w:val="0"/>
          <w:sz w:val="24"/>
          <w:szCs w:val="24"/>
        </w:rPr>
        <w:t>②</w:t>
      </w:r>
      <w:r>
        <w:rPr>
          <w:rFonts w:ascii="宋体" w:eastAsia="微软雅黑" w:hAnsi="宋体" w:cs="宋体" w:hint="eastAsia"/>
          <w:color w:val="393939"/>
          <w:kern w:val="0"/>
          <w:sz w:val="24"/>
          <w:szCs w:val="24"/>
        </w:rPr>
        <w:t>技术项（</w:t>
      </w:r>
      <w:r>
        <w:rPr>
          <w:rFonts w:eastAsia="微软雅黑" w:cs="宋体"/>
          <w:color w:val="393939"/>
          <w:kern w:val="0"/>
          <w:sz w:val="24"/>
          <w:szCs w:val="24"/>
        </w:rPr>
        <w:t>F2</w:t>
      </w:r>
      <w:r>
        <w:rPr>
          <w:rFonts w:ascii="宋体" w:eastAsia="微软雅黑" w:hAnsi="宋体" w:cs="宋体" w:hint="eastAsia"/>
          <w:color w:val="393939"/>
          <w:kern w:val="0"/>
          <w:sz w:val="24"/>
          <w:szCs w:val="24"/>
        </w:rPr>
        <w:t>×</w:t>
      </w:r>
      <w:r>
        <w:rPr>
          <w:rFonts w:eastAsia="微软雅黑" w:cs="宋体"/>
          <w:color w:val="393939"/>
          <w:kern w:val="0"/>
          <w:sz w:val="24"/>
          <w:szCs w:val="24"/>
        </w:rPr>
        <w:t>A2</w:t>
      </w:r>
      <w:r>
        <w:rPr>
          <w:rFonts w:ascii="宋体" w:eastAsia="微软雅黑" w:hAnsi="宋体" w:cs="宋体" w:hint="eastAsia"/>
          <w:color w:val="393939"/>
          <w:kern w:val="0"/>
          <w:sz w:val="24"/>
          <w:szCs w:val="24"/>
        </w:rPr>
        <w:t>）满分为</w:t>
      </w:r>
      <w:r>
        <w:rPr>
          <w:rFonts w:ascii="宋体" w:eastAsia="微软雅黑" w:hAnsi="宋体" w:cs="宋体" w:hint="eastAsia"/>
          <w:color w:val="393939"/>
          <w:kern w:val="0"/>
          <w:sz w:val="24"/>
          <w:szCs w:val="24"/>
          <w:u w:val="single"/>
        </w:rPr>
        <w:t>50</w:t>
      </w:r>
      <w:r>
        <w:rPr>
          <w:rFonts w:ascii="宋体" w:eastAsia="微软雅黑" w:hAnsi="宋体" w:cs="宋体" w:hint="eastAsia"/>
          <w:color w:val="393939"/>
          <w:kern w:val="0"/>
          <w:sz w:val="24"/>
          <w:szCs w:val="24"/>
        </w:rPr>
        <w:t>分。</w:t>
      </w:r>
    </w:p>
    <w:tbl>
      <w:tblPr>
        <w:tblW w:w="832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413"/>
        <w:gridCol w:w="412"/>
        <w:gridCol w:w="7497"/>
      </w:tblGrid>
      <w:tr w:rsidR="00E6704B">
        <w:trPr>
          <w:tblHeader/>
        </w:trPr>
        <w:tc>
          <w:tcPr>
            <w:tcW w:w="413"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评标项目</w:t>
            </w:r>
          </w:p>
        </w:tc>
        <w:tc>
          <w:tcPr>
            <w:tcW w:w="412"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评标分值</w:t>
            </w:r>
          </w:p>
        </w:tc>
        <w:tc>
          <w:tcPr>
            <w:tcW w:w="7497"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评标方法描述</w:t>
            </w:r>
          </w:p>
        </w:tc>
      </w:tr>
      <w:tr w:rsidR="00E6704B">
        <w:tc>
          <w:tcPr>
            <w:tcW w:w="413"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A1</w:t>
            </w:r>
          </w:p>
        </w:tc>
        <w:tc>
          <w:tcPr>
            <w:tcW w:w="412"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4</w:t>
            </w:r>
            <w:r>
              <w:rPr>
                <w:rFonts w:ascii="宋体" w:hAnsi="宋体" w:cs="宋体" w:hint="eastAsia"/>
                <w:kern w:val="0"/>
                <w:sz w:val="24"/>
                <w:szCs w:val="24"/>
              </w:rPr>
              <w:t>4</w:t>
            </w:r>
          </w:p>
        </w:tc>
        <w:tc>
          <w:tcPr>
            <w:tcW w:w="7497"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评委将依据投标人所提供的技术和服务要求响应表，参照招标文件中技术和服务要求进行评价：完全满足招标文件要求的得</w:t>
            </w:r>
            <w:r>
              <w:rPr>
                <w:rFonts w:ascii="宋体" w:hAnsi="宋体" w:cs="宋体"/>
                <w:kern w:val="0"/>
                <w:sz w:val="24"/>
                <w:szCs w:val="24"/>
              </w:rPr>
              <w:t>4</w:t>
            </w:r>
            <w:r>
              <w:rPr>
                <w:rFonts w:ascii="宋体" w:hAnsi="宋体" w:cs="宋体" w:hint="eastAsia"/>
                <w:kern w:val="0"/>
                <w:sz w:val="24"/>
                <w:szCs w:val="24"/>
              </w:rPr>
              <w:t>4</w:t>
            </w:r>
            <w:r>
              <w:rPr>
                <w:rFonts w:ascii="宋体" w:hAnsi="宋体" w:cs="宋体" w:hint="eastAsia"/>
                <w:kern w:val="0"/>
                <w:sz w:val="24"/>
                <w:szCs w:val="24"/>
              </w:rPr>
              <w:t>分，技术参数中带</w:t>
            </w:r>
            <w:r>
              <w:rPr>
                <w:rFonts w:ascii="宋体" w:cs="宋体" w:hint="eastAsia"/>
                <w:kern w:val="0"/>
                <w:sz w:val="24"/>
                <w:szCs w:val="24"/>
              </w:rPr>
              <w:t>“▲”</w:t>
            </w:r>
            <w:r>
              <w:rPr>
                <w:rFonts w:ascii="宋体" w:hAnsi="宋体" w:cs="宋体" w:hint="eastAsia"/>
                <w:kern w:val="0"/>
                <w:sz w:val="24"/>
                <w:szCs w:val="24"/>
              </w:rPr>
              <w:t>号条款为重要技术指标，每负偏离一项扣</w:t>
            </w:r>
            <w:r>
              <w:rPr>
                <w:rFonts w:ascii="宋体" w:hAnsi="宋体" w:cs="宋体"/>
                <w:kern w:val="0"/>
                <w:sz w:val="24"/>
                <w:szCs w:val="24"/>
              </w:rPr>
              <w:t>3</w:t>
            </w:r>
            <w:r>
              <w:rPr>
                <w:rFonts w:ascii="宋体" w:hAnsi="宋体" w:cs="宋体" w:hint="eastAsia"/>
                <w:kern w:val="0"/>
                <w:sz w:val="24"/>
                <w:szCs w:val="24"/>
              </w:rPr>
              <w:t>分，若带</w:t>
            </w:r>
            <w:r>
              <w:rPr>
                <w:rFonts w:ascii="宋体" w:cs="宋体" w:hint="eastAsia"/>
                <w:kern w:val="0"/>
                <w:sz w:val="24"/>
                <w:szCs w:val="24"/>
              </w:rPr>
              <w:t>“▲”</w:t>
            </w:r>
            <w:r>
              <w:rPr>
                <w:rFonts w:ascii="宋体" w:hAnsi="宋体" w:cs="宋体" w:hint="eastAsia"/>
                <w:kern w:val="0"/>
                <w:sz w:val="24"/>
                <w:szCs w:val="24"/>
              </w:rPr>
              <w:t>的技术参数有两项及两项以上负偏离时，则视为实质性偏离招标文件要求，按无效投标处理，未带</w:t>
            </w:r>
            <w:r>
              <w:rPr>
                <w:rFonts w:ascii="宋体" w:cs="宋体" w:hint="eastAsia"/>
                <w:kern w:val="0"/>
                <w:sz w:val="24"/>
                <w:szCs w:val="24"/>
              </w:rPr>
              <w:t>“▲”</w:t>
            </w:r>
            <w:r>
              <w:rPr>
                <w:rFonts w:ascii="宋体" w:hAnsi="宋体" w:cs="宋体" w:hint="eastAsia"/>
                <w:kern w:val="0"/>
                <w:sz w:val="24"/>
                <w:szCs w:val="24"/>
              </w:rPr>
              <w:t>号条款每负偏离一项扣</w:t>
            </w:r>
            <w:r>
              <w:rPr>
                <w:rFonts w:ascii="宋体" w:hAnsi="宋体" w:cs="宋体"/>
                <w:kern w:val="0"/>
                <w:sz w:val="24"/>
                <w:szCs w:val="24"/>
              </w:rPr>
              <w:t>2</w:t>
            </w:r>
            <w:r>
              <w:rPr>
                <w:rFonts w:ascii="宋体" w:hAnsi="宋体" w:cs="宋体" w:hint="eastAsia"/>
                <w:kern w:val="0"/>
                <w:sz w:val="24"/>
                <w:szCs w:val="24"/>
              </w:rPr>
              <w:t>分。</w:t>
            </w:r>
          </w:p>
        </w:tc>
      </w:tr>
      <w:tr w:rsidR="00E6704B">
        <w:tc>
          <w:tcPr>
            <w:tcW w:w="413"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A2</w:t>
            </w:r>
          </w:p>
        </w:tc>
        <w:tc>
          <w:tcPr>
            <w:tcW w:w="412"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3</w:t>
            </w:r>
          </w:p>
        </w:tc>
        <w:tc>
          <w:tcPr>
            <w:tcW w:w="7497"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、彩页资料完整且能佐证所投标产品的主要技术参数及功能得</w:t>
            </w:r>
            <w:r>
              <w:rPr>
                <w:rFonts w:ascii="宋体" w:hAnsi="宋体" w:cs="宋体"/>
                <w:kern w:val="0"/>
                <w:sz w:val="24"/>
                <w:szCs w:val="24"/>
              </w:rPr>
              <w:t xml:space="preserve">3 </w:t>
            </w:r>
            <w:r>
              <w:rPr>
                <w:rFonts w:ascii="宋体" w:hAnsi="宋体" w:cs="宋体" w:hint="eastAsia"/>
                <w:kern w:val="0"/>
                <w:sz w:val="24"/>
                <w:szCs w:val="24"/>
              </w:rPr>
              <w:t>分；</w:t>
            </w:r>
            <w:r>
              <w:rPr>
                <w:rFonts w:ascii="宋体" w:hAnsi="宋体" w:cs="宋体"/>
                <w:kern w:val="0"/>
                <w:sz w:val="24"/>
                <w:szCs w:val="24"/>
              </w:rPr>
              <w:t>2</w:t>
            </w:r>
            <w:r>
              <w:rPr>
                <w:rFonts w:ascii="宋体" w:hAnsi="宋体" w:cs="宋体" w:hint="eastAsia"/>
                <w:kern w:val="0"/>
                <w:sz w:val="24"/>
                <w:szCs w:val="24"/>
              </w:rPr>
              <w:t>、无彩页资料原件，但其复印件能佐证所投标产品的主要技术参数及功能得</w:t>
            </w:r>
            <w:r>
              <w:rPr>
                <w:rFonts w:ascii="宋体" w:hAnsi="宋体" w:cs="宋体"/>
                <w:kern w:val="0"/>
                <w:sz w:val="24"/>
                <w:szCs w:val="24"/>
              </w:rPr>
              <w:t>2</w:t>
            </w:r>
            <w:r>
              <w:rPr>
                <w:rFonts w:ascii="宋体" w:hAnsi="宋体" w:cs="宋体" w:hint="eastAsia"/>
                <w:kern w:val="0"/>
                <w:sz w:val="24"/>
                <w:szCs w:val="24"/>
              </w:rPr>
              <w:t>分；</w:t>
            </w:r>
            <w:r>
              <w:rPr>
                <w:rFonts w:ascii="宋体" w:hAnsi="宋体" w:cs="宋体"/>
                <w:kern w:val="0"/>
                <w:sz w:val="24"/>
                <w:szCs w:val="24"/>
              </w:rPr>
              <w:t xml:space="preserve"> 3</w:t>
            </w:r>
            <w:r>
              <w:rPr>
                <w:rFonts w:ascii="宋体" w:hAnsi="宋体" w:cs="宋体" w:hint="eastAsia"/>
                <w:kern w:val="0"/>
                <w:sz w:val="24"/>
                <w:szCs w:val="24"/>
              </w:rPr>
              <w:t>、彩页资料或复印件仅能部分佐证所投标产品的主要技术参数及功能得</w:t>
            </w:r>
            <w:r>
              <w:rPr>
                <w:rFonts w:ascii="宋体" w:hAnsi="宋体" w:cs="宋体"/>
                <w:kern w:val="0"/>
                <w:sz w:val="24"/>
                <w:szCs w:val="24"/>
              </w:rPr>
              <w:t>1</w:t>
            </w:r>
            <w:r>
              <w:rPr>
                <w:rFonts w:ascii="宋体" w:hAnsi="宋体" w:cs="宋体" w:hint="eastAsia"/>
                <w:kern w:val="0"/>
                <w:sz w:val="24"/>
                <w:szCs w:val="24"/>
              </w:rPr>
              <w:t>分；</w:t>
            </w:r>
            <w:r>
              <w:rPr>
                <w:rFonts w:ascii="宋体" w:hAnsi="宋体" w:cs="宋体"/>
                <w:kern w:val="0"/>
                <w:sz w:val="24"/>
                <w:szCs w:val="24"/>
              </w:rPr>
              <w:t xml:space="preserve"> 4</w:t>
            </w:r>
            <w:r>
              <w:rPr>
                <w:rFonts w:ascii="宋体" w:hAnsi="宋体" w:cs="宋体" w:hint="eastAsia"/>
                <w:kern w:val="0"/>
                <w:sz w:val="24"/>
                <w:szCs w:val="24"/>
              </w:rPr>
              <w:t>、无提供彩页资料，或提供的彩页资料与所投产品的规格型号不一致，或彩页资料及复印件不能佐证所投标产品的主要技术参数及功能不得分。</w:t>
            </w:r>
          </w:p>
        </w:tc>
      </w:tr>
      <w:tr w:rsidR="00E6704B">
        <w:tc>
          <w:tcPr>
            <w:tcW w:w="413"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A3</w:t>
            </w:r>
          </w:p>
        </w:tc>
        <w:tc>
          <w:tcPr>
            <w:tcW w:w="412"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3</w:t>
            </w:r>
          </w:p>
        </w:tc>
        <w:tc>
          <w:tcPr>
            <w:tcW w:w="7497"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根据各投标人所投产品配置的合理性、齐全性、先进性以及对招标文件中各项配置要求的响应承诺情况由评委在</w:t>
            </w:r>
            <w:r>
              <w:rPr>
                <w:rFonts w:ascii="宋体" w:hAnsi="宋体" w:cs="宋体"/>
                <w:kern w:val="0"/>
                <w:sz w:val="24"/>
                <w:szCs w:val="24"/>
              </w:rPr>
              <w:t>0-</w:t>
            </w:r>
            <w:r>
              <w:rPr>
                <w:rFonts w:ascii="宋体" w:hAnsi="宋体" w:cs="宋体" w:hint="eastAsia"/>
                <w:kern w:val="0"/>
                <w:sz w:val="24"/>
                <w:szCs w:val="24"/>
              </w:rPr>
              <w:t>3</w:t>
            </w:r>
            <w:r>
              <w:rPr>
                <w:rFonts w:ascii="宋体" w:hAnsi="宋体" w:cs="宋体" w:hint="eastAsia"/>
                <w:kern w:val="0"/>
                <w:sz w:val="24"/>
                <w:szCs w:val="24"/>
              </w:rPr>
              <w:t>分之间打分。</w:t>
            </w:r>
          </w:p>
        </w:tc>
      </w:tr>
    </w:tbl>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hAnsi="宋体" w:cs="宋体" w:hint="eastAsia"/>
          <w:color w:val="393939"/>
          <w:kern w:val="0"/>
          <w:sz w:val="24"/>
          <w:szCs w:val="24"/>
        </w:rPr>
        <w:t>③</w:t>
      </w:r>
      <w:r>
        <w:rPr>
          <w:rFonts w:ascii="宋体" w:eastAsia="微软雅黑" w:hAnsi="宋体" w:cs="宋体" w:hint="eastAsia"/>
          <w:color w:val="393939"/>
          <w:kern w:val="0"/>
          <w:sz w:val="24"/>
          <w:szCs w:val="24"/>
        </w:rPr>
        <w:t>商务项（</w:t>
      </w:r>
      <w:r>
        <w:rPr>
          <w:rFonts w:eastAsia="微软雅黑" w:cs="宋体"/>
          <w:color w:val="393939"/>
          <w:kern w:val="0"/>
          <w:sz w:val="24"/>
          <w:szCs w:val="24"/>
        </w:rPr>
        <w:t>F3</w:t>
      </w:r>
      <w:r>
        <w:rPr>
          <w:rFonts w:ascii="宋体" w:eastAsia="微软雅黑" w:hAnsi="宋体" w:cs="宋体" w:hint="eastAsia"/>
          <w:color w:val="393939"/>
          <w:kern w:val="0"/>
          <w:sz w:val="24"/>
          <w:szCs w:val="24"/>
        </w:rPr>
        <w:t>×</w:t>
      </w:r>
      <w:r>
        <w:rPr>
          <w:rFonts w:eastAsia="微软雅黑" w:cs="宋体"/>
          <w:color w:val="393939"/>
          <w:kern w:val="0"/>
          <w:sz w:val="24"/>
          <w:szCs w:val="24"/>
        </w:rPr>
        <w:t>A3</w:t>
      </w:r>
      <w:r>
        <w:rPr>
          <w:rFonts w:ascii="宋体" w:eastAsia="微软雅黑" w:hAnsi="宋体" w:cs="宋体" w:hint="eastAsia"/>
          <w:color w:val="393939"/>
          <w:kern w:val="0"/>
          <w:sz w:val="24"/>
          <w:szCs w:val="24"/>
        </w:rPr>
        <w:t>）满分为</w:t>
      </w:r>
      <w:r>
        <w:rPr>
          <w:rFonts w:ascii="宋体" w:eastAsia="微软雅黑" w:hAnsi="宋体" w:cs="宋体"/>
          <w:color w:val="393939"/>
          <w:kern w:val="0"/>
          <w:sz w:val="24"/>
          <w:szCs w:val="24"/>
          <w:u w:val="single"/>
        </w:rPr>
        <w:t>1</w:t>
      </w:r>
      <w:r>
        <w:rPr>
          <w:rFonts w:ascii="宋体" w:eastAsia="微软雅黑" w:hAnsi="宋体" w:cs="宋体" w:hint="eastAsia"/>
          <w:color w:val="393939"/>
          <w:kern w:val="0"/>
          <w:sz w:val="24"/>
          <w:szCs w:val="24"/>
          <w:u w:val="single"/>
        </w:rPr>
        <w:t>5</w:t>
      </w:r>
      <w:r>
        <w:rPr>
          <w:rFonts w:ascii="宋体" w:eastAsia="微软雅黑" w:hAnsi="宋体" w:cs="宋体" w:hint="eastAsia"/>
          <w:color w:val="393939"/>
          <w:kern w:val="0"/>
          <w:sz w:val="24"/>
          <w:szCs w:val="24"/>
        </w:rPr>
        <w:t>分。</w:t>
      </w:r>
    </w:p>
    <w:tbl>
      <w:tblPr>
        <w:tblW w:w="8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45"/>
        <w:gridCol w:w="616"/>
        <w:gridCol w:w="7155"/>
      </w:tblGrid>
      <w:tr w:rsidR="00E6704B">
        <w:trPr>
          <w:tblHeader/>
        </w:trPr>
        <w:tc>
          <w:tcPr>
            <w:tcW w:w="545"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评标项目</w:t>
            </w:r>
          </w:p>
        </w:tc>
        <w:tc>
          <w:tcPr>
            <w:tcW w:w="616"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评标分值</w:t>
            </w:r>
          </w:p>
        </w:tc>
        <w:tc>
          <w:tcPr>
            <w:tcW w:w="7155"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评标方法描述</w:t>
            </w:r>
          </w:p>
        </w:tc>
      </w:tr>
      <w:tr w:rsidR="00E6704B">
        <w:tc>
          <w:tcPr>
            <w:tcW w:w="545" w:type="dxa"/>
            <w:vAlign w:val="center"/>
          </w:tcPr>
          <w:p w:rsidR="00E6704B" w:rsidRDefault="00AE7251">
            <w:pPr>
              <w:widowControl/>
              <w:jc w:val="left"/>
              <w:rPr>
                <w:rFonts w:ascii="宋体" w:cs="宋体"/>
                <w:kern w:val="0"/>
                <w:sz w:val="24"/>
                <w:szCs w:val="24"/>
              </w:rPr>
            </w:pPr>
            <w:r>
              <w:rPr>
                <w:rFonts w:ascii="宋体" w:hAnsi="宋体" w:cs="宋体"/>
                <w:kern w:val="0"/>
                <w:sz w:val="24"/>
                <w:szCs w:val="24"/>
              </w:rPr>
              <w:t>B1</w:t>
            </w:r>
          </w:p>
        </w:tc>
        <w:tc>
          <w:tcPr>
            <w:tcW w:w="616" w:type="dxa"/>
            <w:vAlign w:val="center"/>
          </w:tcPr>
          <w:p w:rsidR="00E6704B" w:rsidRDefault="00AE7251">
            <w:pPr>
              <w:widowControl/>
              <w:jc w:val="left"/>
              <w:rPr>
                <w:rFonts w:ascii="宋体" w:cs="宋体"/>
                <w:kern w:val="0"/>
                <w:sz w:val="24"/>
                <w:szCs w:val="24"/>
              </w:rPr>
            </w:pPr>
            <w:r>
              <w:rPr>
                <w:rFonts w:ascii="宋体" w:hAnsi="宋体" w:cs="宋体"/>
                <w:kern w:val="0"/>
                <w:sz w:val="24"/>
                <w:szCs w:val="24"/>
              </w:rPr>
              <w:t>1.5</w:t>
            </w:r>
          </w:p>
        </w:tc>
        <w:tc>
          <w:tcPr>
            <w:tcW w:w="7155"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根据投标人提供的维修服务响应情况由评委在</w:t>
            </w:r>
            <w:r>
              <w:rPr>
                <w:rFonts w:ascii="宋体" w:hAnsi="宋体" w:cs="宋体"/>
                <w:kern w:val="0"/>
                <w:sz w:val="24"/>
                <w:szCs w:val="24"/>
              </w:rPr>
              <w:t>0-1.5</w:t>
            </w:r>
            <w:r>
              <w:rPr>
                <w:rFonts w:ascii="宋体" w:hAnsi="宋体" w:cs="宋体" w:hint="eastAsia"/>
                <w:kern w:val="0"/>
                <w:sz w:val="24"/>
                <w:szCs w:val="24"/>
              </w:rPr>
              <w:t>分之间打分。</w:t>
            </w:r>
          </w:p>
        </w:tc>
      </w:tr>
      <w:tr w:rsidR="00E6704B">
        <w:tc>
          <w:tcPr>
            <w:tcW w:w="545" w:type="dxa"/>
            <w:vAlign w:val="center"/>
          </w:tcPr>
          <w:p w:rsidR="00E6704B" w:rsidRDefault="00AE7251">
            <w:pPr>
              <w:widowControl/>
              <w:jc w:val="left"/>
              <w:rPr>
                <w:rFonts w:ascii="宋体" w:cs="宋体"/>
                <w:kern w:val="0"/>
                <w:sz w:val="24"/>
                <w:szCs w:val="24"/>
              </w:rPr>
            </w:pPr>
            <w:r>
              <w:rPr>
                <w:rFonts w:ascii="宋体" w:hAnsi="宋体" w:cs="宋体"/>
                <w:kern w:val="0"/>
                <w:sz w:val="24"/>
                <w:szCs w:val="24"/>
              </w:rPr>
              <w:t>B2</w:t>
            </w:r>
          </w:p>
        </w:tc>
        <w:tc>
          <w:tcPr>
            <w:tcW w:w="616"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2</w:t>
            </w:r>
            <w:r>
              <w:rPr>
                <w:rFonts w:ascii="宋体" w:hAnsi="宋体" w:cs="宋体"/>
                <w:kern w:val="0"/>
                <w:sz w:val="24"/>
                <w:szCs w:val="24"/>
              </w:rPr>
              <w:t>.5</w:t>
            </w:r>
          </w:p>
        </w:tc>
        <w:tc>
          <w:tcPr>
            <w:tcW w:w="7155"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根据投标人设置的售后服务机构人员资质、专业人员配备情况及现有维修服务能力由评委在</w:t>
            </w:r>
            <w:r>
              <w:rPr>
                <w:rFonts w:ascii="宋体" w:hAnsi="宋体" w:cs="宋体"/>
                <w:kern w:val="0"/>
                <w:sz w:val="24"/>
                <w:szCs w:val="24"/>
              </w:rPr>
              <w:t>0-</w:t>
            </w:r>
            <w:r>
              <w:rPr>
                <w:rFonts w:ascii="宋体" w:hAnsi="宋体" w:cs="宋体" w:hint="eastAsia"/>
                <w:kern w:val="0"/>
                <w:sz w:val="24"/>
                <w:szCs w:val="24"/>
              </w:rPr>
              <w:t>2</w:t>
            </w:r>
            <w:r>
              <w:rPr>
                <w:rFonts w:ascii="宋体" w:hAnsi="宋体" w:cs="宋体"/>
                <w:kern w:val="0"/>
                <w:sz w:val="24"/>
                <w:szCs w:val="24"/>
              </w:rPr>
              <w:t>.5</w:t>
            </w:r>
            <w:r>
              <w:rPr>
                <w:rFonts w:ascii="宋体" w:hAnsi="宋体" w:cs="宋体" w:hint="eastAsia"/>
                <w:kern w:val="0"/>
                <w:sz w:val="24"/>
                <w:szCs w:val="24"/>
              </w:rPr>
              <w:t>分之间打分。</w:t>
            </w:r>
          </w:p>
        </w:tc>
      </w:tr>
      <w:tr w:rsidR="00E6704B">
        <w:tc>
          <w:tcPr>
            <w:tcW w:w="545" w:type="dxa"/>
            <w:vAlign w:val="center"/>
          </w:tcPr>
          <w:p w:rsidR="00E6704B" w:rsidRDefault="00AE7251">
            <w:pPr>
              <w:widowControl/>
              <w:jc w:val="left"/>
              <w:rPr>
                <w:rFonts w:ascii="宋体" w:cs="宋体"/>
                <w:kern w:val="0"/>
                <w:sz w:val="24"/>
                <w:szCs w:val="24"/>
              </w:rPr>
            </w:pPr>
            <w:r>
              <w:rPr>
                <w:rFonts w:ascii="宋体" w:hAnsi="宋体" w:cs="宋体"/>
                <w:kern w:val="0"/>
                <w:sz w:val="24"/>
                <w:szCs w:val="24"/>
              </w:rPr>
              <w:t>B3</w:t>
            </w:r>
          </w:p>
        </w:tc>
        <w:tc>
          <w:tcPr>
            <w:tcW w:w="616" w:type="dxa"/>
            <w:vAlign w:val="center"/>
          </w:tcPr>
          <w:p w:rsidR="00E6704B" w:rsidRDefault="00AE7251">
            <w:pPr>
              <w:widowControl/>
              <w:jc w:val="left"/>
              <w:rPr>
                <w:rFonts w:ascii="宋体" w:cs="宋体"/>
                <w:kern w:val="0"/>
                <w:sz w:val="24"/>
                <w:szCs w:val="24"/>
              </w:rPr>
            </w:pPr>
            <w:r>
              <w:rPr>
                <w:rFonts w:ascii="宋体" w:hAnsi="宋体" w:cs="宋体"/>
                <w:kern w:val="0"/>
                <w:sz w:val="24"/>
                <w:szCs w:val="24"/>
              </w:rPr>
              <w:t>3</w:t>
            </w:r>
          </w:p>
        </w:tc>
        <w:tc>
          <w:tcPr>
            <w:tcW w:w="7155"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根据投标人对所投产品保修期的承诺情况进行评分，在满足招标文件要求的基础上每延长一年得</w:t>
            </w:r>
            <w:r>
              <w:rPr>
                <w:rFonts w:ascii="宋体" w:hAnsi="宋体" w:cs="宋体"/>
                <w:kern w:val="0"/>
                <w:sz w:val="24"/>
                <w:szCs w:val="24"/>
              </w:rPr>
              <w:t>1.5</w:t>
            </w:r>
            <w:r>
              <w:rPr>
                <w:rFonts w:ascii="宋体" w:hAnsi="宋体" w:cs="宋体" w:hint="eastAsia"/>
                <w:kern w:val="0"/>
                <w:sz w:val="24"/>
                <w:szCs w:val="24"/>
              </w:rPr>
              <w:t>分，没有延长的不得分，满分</w:t>
            </w:r>
            <w:r>
              <w:rPr>
                <w:rFonts w:ascii="宋体" w:hAnsi="宋体" w:cs="宋体"/>
                <w:kern w:val="0"/>
                <w:sz w:val="24"/>
                <w:szCs w:val="24"/>
              </w:rPr>
              <w:t>3</w:t>
            </w:r>
            <w:r>
              <w:rPr>
                <w:rFonts w:ascii="宋体" w:hAnsi="宋体" w:cs="宋体" w:hint="eastAsia"/>
                <w:kern w:val="0"/>
                <w:sz w:val="24"/>
                <w:szCs w:val="24"/>
              </w:rPr>
              <w:t>分。</w:t>
            </w:r>
          </w:p>
        </w:tc>
      </w:tr>
      <w:tr w:rsidR="00E6704B">
        <w:tc>
          <w:tcPr>
            <w:tcW w:w="545" w:type="dxa"/>
            <w:vAlign w:val="center"/>
          </w:tcPr>
          <w:p w:rsidR="00E6704B" w:rsidRDefault="00AE7251">
            <w:pPr>
              <w:widowControl/>
              <w:jc w:val="left"/>
              <w:rPr>
                <w:rFonts w:ascii="宋体" w:cs="宋体"/>
                <w:kern w:val="0"/>
                <w:sz w:val="24"/>
                <w:szCs w:val="24"/>
              </w:rPr>
            </w:pPr>
            <w:r>
              <w:rPr>
                <w:rFonts w:ascii="宋体" w:hAnsi="宋体" w:cs="宋体"/>
                <w:kern w:val="0"/>
                <w:sz w:val="24"/>
                <w:szCs w:val="24"/>
              </w:rPr>
              <w:t>B4</w:t>
            </w:r>
          </w:p>
        </w:tc>
        <w:tc>
          <w:tcPr>
            <w:tcW w:w="616" w:type="dxa"/>
            <w:vAlign w:val="center"/>
          </w:tcPr>
          <w:p w:rsidR="00E6704B" w:rsidRDefault="00AE7251">
            <w:pPr>
              <w:widowControl/>
              <w:jc w:val="left"/>
              <w:rPr>
                <w:rFonts w:ascii="宋体" w:cs="宋体"/>
                <w:kern w:val="0"/>
                <w:sz w:val="24"/>
                <w:szCs w:val="24"/>
              </w:rPr>
            </w:pPr>
            <w:r>
              <w:rPr>
                <w:rFonts w:ascii="宋体" w:hAnsi="宋体" w:cs="宋体"/>
                <w:kern w:val="0"/>
                <w:sz w:val="24"/>
                <w:szCs w:val="24"/>
              </w:rPr>
              <w:t>1</w:t>
            </w:r>
          </w:p>
        </w:tc>
        <w:tc>
          <w:tcPr>
            <w:tcW w:w="7155"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根据投标人提供的现场技术培训方案的可行性、合理性、实用性等情况，由评委在</w:t>
            </w:r>
            <w:r>
              <w:rPr>
                <w:rFonts w:ascii="宋体" w:hAnsi="宋体" w:cs="宋体"/>
                <w:kern w:val="0"/>
                <w:sz w:val="24"/>
                <w:szCs w:val="24"/>
              </w:rPr>
              <w:t>0-1</w:t>
            </w:r>
            <w:r>
              <w:rPr>
                <w:rFonts w:ascii="宋体" w:hAnsi="宋体" w:cs="宋体" w:hint="eastAsia"/>
                <w:kern w:val="0"/>
                <w:sz w:val="24"/>
                <w:szCs w:val="24"/>
              </w:rPr>
              <w:t>分之间打分，不满足招标文件要求的得</w:t>
            </w:r>
            <w:r>
              <w:rPr>
                <w:rFonts w:ascii="宋体" w:cs="宋体"/>
                <w:kern w:val="0"/>
                <w:sz w:val="24"/>
                <w:szCs w:val="24"/>
              </w:rPr>
              <w:t>0</w:t>
            </w:r>
            <w:r>
              <w:rPr>
                <w:rFonts w:ascii="宋体" w:hAnsi="宋体" w:cs="宋体" w:hint="eastAsia"/>
                <w:kern w:val="0"/>
                <w:sz w:val="24"/>
                <w:szCs w:val="24"/>
              </w:rPr>
              <w:t>分。</w:t>
            </w:r>
          </w:p>
        </w:tc>
      </w:tr>
      <w:tr w:rsidR="00E6704B">
        <w:tc>
          <w:tcPr>
            <w:tcW w:w="545" w:type="dxa"/>
            <w:vAlign w:val="center"/>
          </w:tcPr>
          <w:p w:rsidR="00E6704B" w:rsidRDefault="00AE7251">
            <w:pPr>
              <w:widowControl/>
              <w:jc w:val="left"/>
              <w:rPr>
                <w:rFonts w:ascii="宋体" w:cs="宋体"/>
                <w:kern w:val="0"/>
                <w:sz w:val="24"/>
                <w:szCs w:val="24"/>
              </w:rPr>
            </w:pPr>
            <w:r>
              <w:rPr>
                <w:rFonts w:ascii="宋体" w:hAnsi="宋体" w:cs="宋体"/>
                <w:kern w:val="0"/>
                <w:sz w:val="24"/>
                <w:szCs w:val="24"/>
              </w:rPr>
              <w:t>B5</w:t>
            </w:r>
          </w:p>
        </w:tc>
        <w:tc>
          <w:tcPr>
            <w:tcW w:w="616" w:type="dxa"/>
            <w:vAlign w:val="center"/>
          </w:tcPr>
          <w:p w:rsidR="00E6704B" w:rsidRDefault="00AE7251">
            <w:pPr>
              <w:widowControl/>
              <w:jc w:val="left"/>
              <w:rPr>
                <w:rFonts w:ascii="宋体" w:cs="宋体"/>
                <w:kern w:val="0"/>
                <w:sz w:val="24"/>
                <w:szCs w:val="24"/>
              </w:rPr>
            </w:pPr>
            <w:r>
              <w:rPr>
                <w:rFonts w:ascii="宋体" w:hAnsi="宋体" w:cs="宋体"/>
                <w:kern w:val="0"/>
                <w:sz w:val="24"/>
                <w:szCs w:val="24"/>
              </w:rPr>
              <w:t>1</w:t>
            </w:r>
          </w:p>
        </w:tc>
        <w:tc>
          <w:tcPr>
            <w:tcW w:w="7155"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根据投标人针对所投产品出具的国内或国际相关认证、检测、评估等情况，由评委在</w:t>
            </w:r>
            <w:r>
              <w:rPr>
                <w:rFonts w:ascii="宋体" w:hAnsi="宋体" w:cs="宋体"/>
                <w:kern w:val="0"/>
                <w:sz w:val="24"/>
                <w:szCs w:val="24"/>
              </w:rPr>
              <w:t>0-1</w:t>
            </w:r>
            <w:r>
              <w:rPr>
                <w:rFonts w:ascii="宋体" w:hAnsi="宋体" w:cs="宋体" w:hint="eastAsia"/>
                <w:kern w:val="0"/>
                <w:sz w:val="24"/>
                <w:szCs w:val="24"/>
              </w:rPr>
              <w:t>分之间进行打分。</w:t>
            </w:r>
          </w:p>
        </w:tc>
      </w:tr>
      <w:tr w:rsidR="00E6704B">
        <w:tc>
          <w:tcPr>
            <w:tcW w:w="545" w:type="dxa"/>
            <w:vAlign w:val="center"/>
          </w:tcPr>
          <w:p w:rsidR="00E6704B" w:rsidRDefault="00AE7251">
            <w:pPr>
              <w:widowControl/>
              <w:jc w:val="left"/>
              <w:rPr>
                <w:rFonts w:ascii="宋体" w:cs="宋体"/>
                <w:kern w:val="0"/>
                <w:sz w:val="24"/>
                <w:szCs w:val="24"/>
              </w:rPr>
            </w:pPr>
            <w:r>
              <w:rPr>
                <w:rFonts w:ascii="宋体" w:hAnsi="宋体" w:cs="宋体"/>
                <w:kern w:val="0"/>
                <w:sz w:val="24"/>
                <w:szCs w:val="24"/>
              </w:rPr>
              <w:t>B6</w:t>
            </w:r>
          </w:p>
        </w:tc>
        <w:tc>
          <w:tcPr>
            <w:tcW w:w="616" w:type="dxa"/>
            <w:vAlign w:val="center"/>
          </w:tcPr>
          <w:p w:rsidR="00E6704B" w:rsidRDefault="00AE7251">
            <w:pPr>
              <w:widowControl/>
              <w:jc w:val="left"/>
              <w:rPr>
                <w:rFonts w:ascii="宋体" w:cs="宋体"/>
                <w:kern w:val="0"/>
                <w:sz w:val="24"/>
                <w:szCs w:val="24"/>
              </w:rPr>
            </w:pPr>
            <w:r>
              <w:rPr>
                <w:rFonts w:ascii="宋体" w:hAnsi="宋体" w:cs="宋体"/>
                <w:kern w:val="0"/>
                <w:sz w:val="24"/>
                <w:szCs w:val="24"/>
              </w:rPr>
              <w:t>2</w:t>
            </w:r>
          </w:p>
        </w:tc>
        <w:tc>
          <w:tcPr>
            <w:tcW w:w="7155"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根据投标人所投产品的供货保障和质量保障承诺等情况由评委在</w:t>
            </w:r>
            <w:r>
              <w:rPr>
                <w:rFonts w:ascii="宋体" w:hAnsi="宋体" w:cs="宋体"/>
                <w:kern w:val="0"/>
                <w:sz w:val="24"/>
                <w:szCs w:val="24"/>
              </w:rPr>
              <w:t>0-2</w:t>
            </w:r>
            <w:r>
              <w:rPr>
                <w:rFonts w:ascii="宋体" w:hAnsi="宋体" w:cs="宋体" w:hint="eastAsia"/>
                <w:kern w:val="0"/>
                <w:sz w:val="24"/>
                <w:szCs w:val="24"/>
              </w:rPr>
              <w:t>分之间打分，主要考虑投标人的产品质量以及供货渠道来源的正规性、合法性、可靠性。</w:t>
            </w:r>
          </w:p>
        </w:tc>
      </w:tr>
      <w:tr w:rsidR="00E6704B">
        <w:tc>
          <w:tcPr>
            <w:tcW w:w="545" w:type="dxa"/>
            <w:vAlign w:val="center"/>
          </w:tcPr>
          <w:p w:rsidR="00E6704B" w:rsidRDefault="00AE7251">
            <w:pPr>
              <w:widowControl/>
              <w:jc w:val="left"/>
              <w:rPr>
                <w:rFonts w:ascii="宋体" w:hAnsi="宋体" w:cs="宋体"/>
                <w:kern w:val="0"/>
                <w:sz w:val="24"/>
                <w:szCs w:val="24"/>
              </w:rPr>
            </w:pPr>
            <w:r>
              <w:rPr>
                <w:rFonts w:ascii="宋体" w:hAnsi="宋体" w:cs="宋体" w:hint="eastAsia"/>
                <w:kern w:val="0"/>
                <w:sz w:val="24"/>
                <w:szCs w:val="24"/>
              </w:rPr>
              <w:t>B7</w:t>
            </w:r>
          </w:p>
        </w:tc>
        <w:tc>
          <w:tcPr>
            <w:tcW w:w="616" w:type="dxa"/>
            <w:vAlign w:val="center"/>
          </w:tcPr>
          <w:p w:rsidR="00E6704B" w:rsidRDefault="00AE7251">
            <w:pPr>
              <w:widowControl/>
              <w:jc w:val="left"/>
              <w:rPr>
                <w:rFonts w:ascii="宋体" w:hAnsi="宋体" w:cs="宋体"/>
                <w:kern w:val="0"/>
                <w:sz w:val="24"/>
                <w:szCs w:val="24"/>
              </w:rPr>
            </w:pPr>
            <w:r>
              <w:rPr>
                <w:rFonts w:ascii="宋体" w:hAnsi="宋体" w:cs="宋体" w:hint="eastAsia"/>
                <w:kern w:val="0"/>
                <w:sz w:val="24"/>
                <w:szCs w:val="24"/>
              </w:rPr>
              <w:t>3</w:t>
            </w:r>
          </w:p>
        </w:tc>
        <w:tc>
          <w:tcPr>
            <w:tcW w:w="7155" w:type="dxa"/>
            <w:vAlign w:val="center"/>
          </w:tcPr>
          <w:p w:rsidR="00E6704B" w:rsidRDefault="00AE7251">
            <w:pPr>
              <w:widowControl/>
              <w:jc w:val="left"/>
              <w:rPr>
                <w:rFonts w:ascii="宋体" w:hAnsi="宋体" w:cs="宋体"/>
                <w:kern w:val="0"/>
                <w:sz w:val="24"/>
                <w:szCs w:val="24"/>
              </w:rPr>
            </w:pPr>
            <w:r>
              <w:rPr>
                <w:rFonts w:ascii="宋体" w:hAnsi="宋体" w:cs="宋体"/>
                <w:kern w:val="0"/>
                <w:sz w:val="24"/>
                <w:szCs w:val="24"/>
              </w:rPr>
              <w:t>评委根据各投标人提供的自</w:t>
            </w:r>
            <w:r>
              <w:rPr>
                <w:rFonts w:ascii="宋体" w:hAnsi="宋体" w:cs="宋体"/>
                <w:kern w:val="0"/>
                <w:sz w:val="24"/>
                <w:szCs w:val="24"/>
              </w:rPr>
              <w:t>2015</w:t>
            </w:r>
            <w:r>
              <w:rPr>
                <w:rFonts w:ascii="宋体" w:hAnsi="宋体" w:cs="宋体"/>
                <w:kern w:val="0"/>
                <w:sz w:val="24"/>
                <w:szCs w:val="24"/>
              </w:rPr>
              <w:t>年</w:t>
            </w:r>
            <w:r>
              <w:rPr>
                <w:rFonts w:ascii="宋体" w:hAnsi="宋体" w:cs="宋体"/>
                <w:kern w:val="0"/>
                <w:sz w:val="24"/>
                <w:szCs w:val="24"/>
              </w:rPr>
              <w:t>1</w:t>
            </w:r>
            <w:r>
              <w:rPr>
                <w:rFonts w:ascii="宋体" w:hAnsi="宋体" w:cs="宋体"/>
                <w:kern w:val="0"/>
                <w:sz w:val="24"/>
                <w:szCs w:val="24"/>
              </w:rPr>
              <w:t>月</w:t>
            </w:r>
            <w:r>
              <w:rPr>
                <w:rFonts w:ascii="宋体" w:hAnsi="宋体" w:cs="宋体"/>
                <w:kern w:val="0"/>
                <w:sz w:val="24"/>
                <w:szCs w:val="24"/>
              </w:rPr>
              <w:t>1</w:t>
            </w:r>
            <w:r>
              <w:rPr>
                <w:rFonts w:ascii="宋体" w:hAnsi="宋体" w:cs="宋体"/>
                <w:kern w:val="0"/>
                <w:sz w:val="24"/>
                <w:szCs w:val="24"/>
              </w:rPr>
              <w:t>日至本次投标截止日期（日期以验收报告为准）在国内所完成的与本次投标同类</w:t>
            </w:r>
            <w:r>
              <w:rPr>
                <w:rFonts w:ascii="宋体" w:hAnsi="宋体" w:cs="宋体" w:hint="eastAsia"/>
                <w:kern w:val="0"/>
                <w:sz w:val="24"/>
                <w:szCs w:val="24"/>
              </w:rPr>
              <w:t>设备</w:t>
            </w:r>
            <w:r>
              <w:rPr>
                <w:rFonts w:ascii="宋体" w:hAnsi="宋体" w:cs="宋体"/>
                <w:kern w:val="0"/>
                <w:sz w:val="24"/>
                <w:szCs w:val="24"/>
              </w:rPr>
              <w:t>的销售业绩情况进行打分，每提供一份业绩得</w:t>
            </w:r>
            <w:r>
              <w:rPr>
                <w:rFonts w:ascii="宋体" w:hAnsi="宋体" w:cs="宋体"/>
                <w:kern w:val="0"/>
                <w:sz w:val="24"/>
                <w:szCs w:val="24"/>
              </w:rPr>
              <w:t>1</w:t>
            </w:r>
            <w:r>
              <w:rPr>
                <w:rFonts w:ascii="宋体" w:hAnsi="宋体" w:cs="宋体"/>
                <w:kern w:val="0"/>
                <w:sz w:val="24"/>
                <w:szCs w:val="24"/>
              </w:rPr>
              <w:t>分，满分</w:t>
            </w:r>
            <w:r>
              <w:rPr>
                <w:rFonts w:ascii="宋体" w:hAnsi="宋体" w:cs="宋体"/>
                <w:kern w:val="0"/>
                <w:sz w:val="24"/>
                <w:szCs w:val="24"/>
              </w:rPr>
              <w:t>3</w:t>
            </w:r>
            <w:r>
              <w:rPr>
                <w:rFonts w:ascii="宋体" w:hAnsi="宋体" w:cs="宋体"/>
                <w:kern w:val="0"/>
                <w:sz w:val="24"/>
                <w:szCs w:val="24"/>
              </w:rPr>
              <w:t>分。</w:t>
            </w:r>
            <w:r>
              <w:rPr>
                <w:rFonts w:ascii="宋体" w:hAnsi="宋体" w:cs="宋体"/>
                <w:kern w:val="0"/>
                <w:sz w:val="24"/>
                <w:szCs w:val="24"/>
              </w:rPr>
              <w:t xml:space="preserve"> </w:t>
            </w:r>
            <w:r>
              <w:rPr>
                <w:rFonts w:ascii="宋体" w:hAnsi="宋体" w:cs="宋体"/>
                <w:kern w:val="0"/>
                <w:sz w:val="24"/>
                <w:szCs w:val="24"/>
              </w:rPr>
              <w:t>【业绩材料须提供中标公告（提供相关网站中标公告的下载网页并注明网址）、中标通知书复印件、采购合同文本复印件，以及能够证明该业绩项目已经采购人盖章验收合格的相关证明文件复印件。所提供文件如不能详细看清以上内容或未提供，则此项不得分；如提供虚假业绩，经核实，则视为无效投标。】</w:t>
            </w:r>
          </w:p>
        </w:tc>
      </w:tr>
      <w:tr w:rsidR="00E6704B">
        <w:tc>
          <w:tcPr>
            <w:tcW w:w="545" w:type="dxa"/>
            <w:vAlign w:val="center"/>
          </w:tcPr>
          <w:p w:rsidR="00E6704B" w:rsidRDefault="00AE7251">
            <w:pPr>
              <w:widowControl/>
              <w:jc w:val="left"/>
              <w:rPr>
                <w:rFonts w:ascii="宋体" w:hAnsi="宋体" w:cs="宋体"/>
                <w:kern w:val="0"/>
                <w:sz w:val="24"/>
                <w:szCs w:val="24"/>
              </w:rPr>
            </w:pPr>
            <w:r>
              <w:rPr>
                <w:rFonts w:ascii="宋体" w:hAnsi="宋体" w:cs="宋体" w:hint="eastAsia"/>
                <w:kern w:val="0"/>
                <w:sz w:val="24"/>
                <w:szCs w:val="24"/>
              </w:rPr>
              <w:t>B8</w:t>
            </w:r>
          </w:p>
        </w:tc>
        <w:tc>
          <w:tcPr>
            <w:tcW w:w="616" w:type="dxa"/>
            <w:vAlign w:val="center"/>
          </w:tcPr>
          <w:p w:rsidR="00E6704B" w:rsidRDefault="00AE7251">
            <w:pPr>
              <w:widowControl/>
              <w:jc w:val="left"/>
              <w:rPr>
                <w:rFonts w:ascii="宋体" w:hAnsi="宋体" w:cs="宋体"/>
                <w:kern w:val="0"/>
                <w:sz w:val="24"/>
                <w:szCs w:val="24"/>
              </w:rPr>
            </w:pPr>
            <w:r>
              <w:rPr>
                <w:rFonts w:ascii="宋体" w:hAnsi="宋体" w:cs="宋体" w:hint="eastAsia"/>
                <w:kern w:val="0"/>
                <w:sz w:val="24"/>
                <w:szCs w:val="24"/>
              </w:rPr>
              <w:t>1</w:t>
            </w:r>
          </w:p>
        </w:tc>
        <w:tc>
          <w:tcPr>
            <w:tcW w:w="7155" w:type="dxa"/>
            <w:vAlign w:val="center"/>
          </w:tcPr>
          <w:p w:rsidR="00E6704B" w:rsidRDefault="00AE7251">
            <w:pPr>
              <w:widowControl/>
              <w:jc w:val="left"/>
              <w:rPr>
                <w:rFonts w:ascii="宋体" w:hAnsi="宋体" w:cs="宋体"/>
                <w:kern w:val="0"/>
                <w:sz w:val="24"/>
                <w:szCs w:val="24"/>
              </w:rPr>
            </w:pPr>
            <w:r>
              <w:rPr>
                <w:rFonts w:ascii="宋体" w:hAnsi="宋体" w:cs="宋体"/>
                <w:kern w:val="0"/>
                <w:sz w:val="24"/>
                <w:szCs w:val="24"/>
              </w:rPr>
              <w:t>根据投标人商业信誉</w:t>
            </w:r>
            <w:r>
              <w:rPr>
                <w:rFonts w:ascii="宋体" w:hAnsi="宋体" w:cs="宋体" w:hint="eastAsia"/>
                <w:kern w:val="0"/>
                <w:sz w:val="24"/>
                <w:szCs w:val="24"/>
              </w:rPr>
              <w:t>以及履行合同的良好记录</w:t>
            </w:r>
            <w:r>
              <w:rPr>
                <w:rFonts w:ascii="宋体" w:hAnsi="宋体" w:cs="宋体"/>
                <w:kern w:val="0"/>
                <w:sz w:val="24"/>
                <w:szCs w:val="24"/>
              </w:rPr>
              <w:t>等综合实力情况</w:t>
            </w:r>
            <w:r>
              <w:rPr>
                <w:rFonts w:ascii="宋体" w:hAnsi="宋体" w:cs="宋体"/>
                <w:kern w:val="0"/>
                <w:sz w:val="24"/>
                <w:szCs w:val="24"/>
              </w:rPr>
              <w:t>，由评委在</w:t>
            </w:r>
            <w:r>
              <w:rPr>
                <w:rFonts w:ascii="宋体" w:hAnsi="宋体" w:cs="宋体"/>
                <w:kern w:val="0"/>
                <w:sz w:val="24"/>
                <w:szCs w:val="24"/>
              </w:rPr>
              <w:t>0-</w:t>
            </w:r>
            <w:r>
              <w:rPr>
                <w:rFonts w:ascii="宋体" w:hAnsi="宋体" w:cs="宋体" w:hint="eastAsia"/>
                <w:kern w:val="0"/>
                <w:sz w:val="24"/>
                <w:szCs w:val="24"/>
              </w:rPr>
              <w:t>1</w:t>
            </w:r>
            <w:r>
              <w:rPr>
                <w:rFonts w:ascii="宋体" w:hAnsi="宋体" w:cs="宋体" w:hint="eastAsia"/>
                <w:kern w:val="0"/>
                <w:sz w:val="24"/>
                <w:szCs w:val="24"/>
              </w:rPr>
              <w:t>分之间打分</w:t>
            </w:r>
            <w:r>
              <w:rPr>
                <w:rFonts w:ascii="宋体" w:hAnsi="宋体" w:cs="宋体"/>
                <w:kern w:val="0"/>
                <w:sz w:val="24"/>
                <w:szCs w:val="24"/>
              </w:rPr>
              <w:t>。</w:t>
            </w:r>
          </w:p>
        </w:tc>
      </w:tr>
    </w:tbl>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hAnsi="宋体" w:cs="宋体" w:hint="eastAsia"/>
          <w:color w:val="393939"/>
          <w:kern w:val="0"/>
          <w:sz w:val="24"/>
          <w:szCs w:val="24"/>
        </w:rPr>
        <w:t>④</w:t>
      </w:r>
      <w:r>
        <w:rPr>
          <w:rFonts w:ascii="宋体" w:eastAsia="微软雅黑" w:hAnsi="宋体" w:cs="宋体" w:hint="eastAsia"/>
          <w:color w:val="393939"/>
          <w:kern w:val="0"/>
          <w:sz w:val="24"/>
          <w:szCs w:val="24"/>
        </w:rPr>
        <w:t>加分项（</w:t>
      </w:r>
      <w:r>
        <w:rPr>
          <w:rFonts w:eastAsia="微软雅黑" w:cs="宋体"/>
          <w:color w:val="393939"/>
          <w:kern w:val="0"/>
          <w:sz w:val="24"/>
          <w:szCs w:val="24"/>
        </w:rPr>
        <w:t>F4</w:t>
      </w:r>
      <w:r>
        <w:rPr>
          <w:rFonts w:ascii="宋体" w:eastAsia="微软雅黑" w:hAnsi="宋体" w:cs="宋体" w:hint="eastAsia"/>
          <w:color w:val="393939"/>
          <w:kern w:val="0"/>
          <w:sz w:val="24"/>
          <w:szCs w:val="24"/>
        </w:rPr>
        <w:t>×</w:t>
      </w:r>
      <w:r>
        <w:rPr>
          <w:rFonts w:eastAsia="微软雅黑" w:cs="宋体"/>
          <w:color w:val="393939"/>
          <w:kern w:val="0"/>
          <w:sz w:val="24"/>
          <w:szCs w:val="24"/>
        </w:rPr>
        <w:t>A4</w:t>
      </w:r>
      <w:r>
        <w:rPr>
          <w:rFonts w:ascii="宋体" w:eastAsia="微软雅黑" w:hAnsi="宋体" w:cs="宋体" w:hint="eastAsia"/>
          <w:color w:val="393939"/>
          <w:kern w:val="0"/>
          <w:sz w:val="24"/>
          <w:szCs w:val="24"/>
        </w:rPr>
        <w:t>）</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a.</w:t>
      </w:r>
      <w:r>
        <w:rPr>
          <w:rFonts w:ascii="宋体" w:eastAsia="微软雅黑" w:hAnsi="宋体" w:cs="宋体" w:hint="eastAsia"/>
          <w:color w:val="393939"/>
          <w:kern w:val="0"/>
          <w:sz w:val="24"/>
          <w:szCs w:val="24"/>
        </w:rPr>
        <w:t>优先类节能产品、环境标志产品：</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a1</w:t>
      </w:r>
      <w:r>
        <w:rPr>
          <w:rFonts w:ascii="宋体" w:eastAsia="微软雅黑" w:hAnsi="宋体" w:cs="宋体" w:hint="eastAsia"/>
          <w:color w:val="393939"/>
          <w:kern w:val="0"/>
          <w:sz w:val="24"/>
          <w:szCs w:val="24"/>
        </w:rPr>
        <w:t>若同一合同包内节能、环境标志产品报价总金额低于该合同包报价总金额</w:t>
      </w:r>
      <w:r>
        <w:rPr>
          <w:rFonts w:eastAsia="微软雅黑" w:cs="宋体"/>
          <w:color w:val="393939"/>
          <w:kern w:val="0"/>
          <w:sz w:val="24"/>
          <w:szCs w:val="24"/>
        </w:rPr>
        <w:t>20%</w:t>
      </w:r>
      <w:r>
        <w:rPr>
          <w:rFonts w:ascii="宋体" w:eastAsia="微软雅黑" w:hAnsi="宋体" w:cs="宋体" w:hint="eastAsia"/>
          <w:color w:val="393939"/>
          <w:kern w:val="0"/>
          <w:sz w:val="24"/>
          <w:szCs w:val="24"/>
        </w:rPr>
        <w:t>（含</w:t>
      </w:r>
      <w:r>
        <w:rPr>
          <w:rFonts w:eastAsia="微软雅黑" w:cs="宋体"/>
          <w:color w:val="393939"/>
          <w:kern w:val="0"/>
          <w:sz w:val="24"/>
          <w:szCs w:val="24"/>
        </w:rPr>
        <w:t>20%</w:t>
      </w:r>
      <w:r>
        <w:rPr>
          <w:rFonts w:ascii="宋体" w:eastAsia="微软雅黑" w:hAnsi="宋体" w:cs="宋体" w:hint="eastAsia"/>
          <w:color w:val="393939"/>
          <w:kern w:val="0"/>
          <w:sz w:val="24"/>
          <w:szCs w:val="24"/>
        </w:rPr>
        <w:t>）以下，将分别给予节能、环境标志产品价格项（</w:t>
      </w:r>
      <w:r>
        <w:rPr>
          <w:rFonts w:eastAsia="微软雅黑" w:cs="宋体"/>
          <w:color w:val="393939"/>
          <w:kern w:val="0"/>
          <w:sz w:val="24"/>
          <w:szCs w:val="24"/>
        </w:rPr>
        <w:t>F1</w:t>
      </w:r>
      <w:r>
        <w:rPr>
          <w:rFonts w:ascii="宋体" w:eastAsia="微软雅黑" w:hAnsi="宋体" w:cs="宋体" w:hint="eastAsia"/>
          <w:color w:val="393939"/>
          <w:kern w:val="0"/>
          <w:sz w:val="24"/>
          <w:szCs w:val="24"/>
        </w:rPr>
        <w:t>×</w:t>
      </w:r>
      <w:r>
        <w:rPr>
          <w:rFonts w:eastAsia="微软雅黑" w:cs="宋体"/>
          <w:color w:val="393939"/>
          <w:kern w:val="0"/>
          <w:sz w:val="24"/>
          <w:szCs w:val="24"/>
        </w:rPr>
        <w:t>A1</w:t>
      </w:r>
      <w:r>
        <w:rPr>
          <w:rFonts w:ascii="宋体" w:eastAsia="微软雅黑" w:hAnsi="宋体" w:cs="宋体" w:hint="eastAsia"/>
          <w:color w:val="393939"/>
          <w:kern w:val="0"/>
          <w:sz w:val="24"/>
          <w:szCs w:val="24"/>
        </w:rPr>
        <w:t>，按照满分计）和技术项（</w:t>
      </w:r>
      <w:r>
        <w:rPr>
          <w:rFonts w:eastAsia="微软雅黑" w:cs="宋体"/>
          <w:color w:val="393939"/>
          <w:kern w:val="0"/>
          <w:sz w:val="24"/>
          <w:szCs w:val="24"/>
        </w:rPr>
        <w:t>F2</w:t>
      </w:r>
      <w:r>
        <w:rPr>
          <w:rFonts w:ascii="宋体" w:eastAsia="微软雅黑" w:hAnsi="宋体" w:cs="宋体" w:hint="eastAsia"/>
          <w:color w:val="393939"/>
          <w:kern w:val="0"/>
          <w:sz w:val="24"/>
          <w:szCs w:val="24"/>
        </w:rPr>
        <w:t>×</w:t>
      </w:r>
      <w:r>
        <w:rPr>
          <w:rFonts w:eastAsia="微软雅黑" w:cs="宋体"/>
          <w:color w:val="393939"/>
          <w:kern w:val="0"/>
          <w:sz w:val="24"/>
          <w:szCs w:val="24"/>
        </w:rPr>
        <w:t>A2</w:t>
      </w:r>
      <w:r>
        <w:rPr>
          <w:rFonts w:ascii="宋体" w:eastAsia="微软雅黑" w:hAnsi="宋体" w:cs="宋体" w:hint="eastAsia"/>
          <w:color w:val="393939"/>
          <w:kern w:val="0"/>
          <w:sz w:val="24"/>
          <w:szCs w:val="24"/>
        </w:rPr>
        <w:t>，按照满分计）</w:t>
      </w:r>
      <w:r>
        <w:rPr>
          <w:rFonts w:eastAsia="微软雅黑" w:cs="宋体"/>
          <w:color w:val="393939"/>
          <w:kern w:val="0"/>
          <w:sz w:val="24"/>
          <w:szCs w:val="24"/>
        </w:rPr>
        <w:t>4%</w:t>
      </w:r>
      <w:r>
        <w:rPr>
          <w:rFonts w:ascii="宋体" w:eastAsia="微软雅黑" w:hAnsi="宋体" w:cs="宋体" w:hint="eastAsia"/>
          <w:color w:val="393939"/>
          <w:kern w:val="0"/>
          <w:sz w:val="24"/>
          <w:szCs w:val="24"/>
        </w:rPr>
        <w:t>的加分；若同一合同包内节能、环境标志产品报价总金额占该合同包报价总金额</w:t>
      </w:r>
      <w:r>
        <w:rPr>
          <w:rFonts w:eastAsia="微软雅黑" w:cs="宋体"/>
          <w:color w:val="393939"/>
          <w:kern w:val="0"/>
          <w:sz w:val="24"/>
          <w:szCs w:val="24"/>
        </w:rPr>
        <w:t>20%-50%</w:t>
      </w:r>
      <w:r>
        <w:rPr>
          <w:rFonts w:ascii="宋体" w:eastAsia="微软雅黑" w:hAnsi="宋体" w:cs="宋体" w:hint="eastAsia"/>
          <w:color w:val="393939"/>
          <w:kern w:val="0"/>
          <w:sz w:val="24"/>
          <w:szCs w:val="24"/>
        </w:rPr>
        <w:t>（含</w:t>
      </w:r>
      <w:r>
        <w:rPr>
          <w:rFonts w:eastAsia="微软雅黑" w:cs="宋体"/>
          <w:color w:val="393939"/>
          <w:kern w:val="0"/>
          <w:sz w:val="24"/>
          <w:szCs w:val="24"/>
        </w:rPr>
        <w:t>50%</w:t>
      </w:r>
      <w:r>
        <w:rPr>
          <w:rFonts w:ascii="宋体" w:eastAsia="微软雅黑" w:hAnsi="宋体" w:cs="宋体" w:hint="eastAsia"/>
          <w:color w:val="393939"/>
          <w:kern w:val="0"/>
          <w:sz w:val="24"/>
          <w:szCs w:val="24"/>
        </w:rPr>
        <w:t>），将分别给予节能、环境标志产品价格项（</w:t>
      </w:r>
      <w:r>
        <w:rPr>
          <w:rFonts w:eastAsia="微软雅黑" w:cs="宋体"/>
          <w:color w:val="393939"/>
          <w:kern w:val="0"/>
          <w:sz w:val="24"/>
          <w:szCs w:val="24"/>
        </w:rPr>
        <w:t>F1</w:t>
      </w:r>
      <w:r>
        <w:rPr>
          <w:rFonts w:ascii="宋体" w:eastAsia="微软雅黑" w:hAnsi="宋体" w:cs="宋体" w:hint="eastAsia"/>
          <w:color w:val="393939"/>
          <w:kern w:val="0"/>
          <w:sz w:val="24"/>
          <w:szCs w:val="24"/>
        </w:rPr>
        <w:t>×</w:t>
      </w:r>
      <w:r>
        <w:rPr>
          <w:rFonts w:eastAsia="微软雅黑" w:cs="宋体"/>
          <w:color w:val="393939"/>
          <w:kern w:val="0"/>
          <w:sz w:val="24"/>
          <w:szCs w:val="24"/>
        </w:rPr>
        <w:t>A1</w:t>
      </w:r>
      <w:r>
        <w:rPr>
          <w:rFonts w:ascii="宋体" w:eastAsia="微软雅黑" w:hAnsi="宋体" w:cs="宋体" w:hint="eastAsia"/>
          <w:color w:val="393939"/>
          <w:kern w:val="0"/>
          <w:sz w:val="24"/>
          <w:szCs w:val="24"/>
        </w:rPr>
        <w:t>，按照满分计）和技术项（</w:t>
      </w:r>
      <w:r>
        <w:rPr>
          <w:rFonts w:eastAsia="微软雅黑" w:cs="宋体"/>
          <w:color w:val="393939"/>
          <w:kern w:val="0"/>
          <w:sz w:val="24"/>
          <w:szCs w:val="24"/>
        </w:rPr>
        <w:t>F2</w:t>
      </w:r>
      <w:r>
        <w:rPr>
          <w:rFonts w:ascii="宋体" w:eastAsia="微软雅黑" w:hAnsi="宋体" w:cs="宋体" w:hint="eastAsia"/>
          <w:color w:val="393939"/>
          <w:kern w:val="0"/>
          <w:sz w:val="24"/>
          <w:szCs w:val="24"/>
        </w:rPr>
        <w:t>×</w:t>
      </w:r>
      <w:r>
        <w:rPr>
          <w:rFonts w:eastAsia="微软雅黑" w:cs="宋体"/>
          <w:color w:val="393939"/>
          <w:kern w:val="0"/>
          <w:sz w:val="24"/>
          <w:szCs w:val="24"/>
        </w:rPr>
        <w:t>A2</w:t>
      </w:r>
      <w:r>
        <w:rPr>
          <w:rFonts w:ascii="宋体" w:eastAsia="微软雅黑" w:hAnsi="宋体" w:cs="宋体" w:hint="eastAsia"/>
          <w:color w:val="393939"/>
          <w:kern w:val="0"/>
          <w:sz w:val="24"/>
          <w:szCs w:val="24"/>
        </w:rPr>
        <w:t>，按照满分计）</w:t>
      </w:r>
      <w:r>
        <w:rPr>
          <w:rFonts w:eastAsia="微软雅黑" w:cs="宋体"/>
          <w:color w:val="393939"/>
          <w:kern w:val="0"/>
          <w:sz w:val="24"/>
          <w:szCs w:val="24"/>
        </w:rPr>
        <w:t>6%</w:t>
      </w:r>
      <w:r>
        <w:rPr>
          <w:rFonts w:ascii="宋体" w:eastAsia="微软雅黑" w:hAnsi="宋体" w:cs="宋体" w:hint="eastAsia"/>
          <w:color w:val="393939"/>
          <w:kern w:val="0"/>
          <w:sz w:val="24"/>
          <w:szCs w:val="24"/>
        </w:rPr>
        <w:t>的加分；若同一合同包内节能、环境标志产品报价总金额占该合同包报价总金额</w:t>
      </w:r>
      <w:r>
        <w:rPr>
          <w:rFonts w:eastAsia="微软雅黑" w:cs="宋体"/>
          <w:color w:val="393939"/>
          <w:kern w:val="0"/>
          <w:sz w:val="24"/>
          <w:szCs w:val="24"/>
        </w:rPr>
        <w:t>50%</w:t>
      </w:r>
      <w:r>
        <w:rPr>
          <w:rFonts w:ascii="宋体" w:eastAsia="微软雅黑" w:hAnsi="宋体" w:cs="宋体" w:hint="eastAsia"/>
          <w:color w:val="393939"/>
          <w:kern w:val="0"/>
          <w:sz w:val="24"/>
          <w:szCs w:val="24"/>
        </w:rPr>
        <w:t>以上的，将分别给予节能、环境标志产品价格项（</w:t>
      </w:r>
      <w:r>
        <w:rPr>
          <w:rFonts w:eastAsia="微软雅黑" w:cs="宋体"/>
          <w:color w:val="393939"/>
          <w:kern w:val="0"/>
          <w:sz w:val="24"/>
          <w:szCs w:val="24"/>
        </w:rPr>
        <w:t>F1</w:t>
      </w:r>
      <w:r>
        <w:rPr>
          <w:rFonts w:ascii="宋体" w:eastAsia="微软雅黑" w:hAnsi="宋体" w:cs="宋体" w:hint="eastAsia"/>
          <w:color w:val="393939"/>
          <w:kern w:val="0"/>
          <w:sz w:val="24"/>
          <w:szCs w:val="24"/>
        </w:rPr>
        <w:t>×</w:t>
      </w:r>
      <w:r>
        <w:rPr>
          <w:rFonts w:eastAsia="微软雅黑" w:cs="宋体"/>
          <w:color w:val="393939"/>
          <w:kern w:val="0"/>
          <w:sz w:val="24"/>
          <w:szCs w:val="24"/>
        </w:rPr>
        <w:t>A1</w:t>
      </w:r>
      <w:r>
        <w:rPr>
          <w:rFonts w:ascii="宋体" w:eastAsia="微软雅黑" w:hAnsi="宋体" w:cs="宋体" w:hint="eastAsia"/>
          <w:color w:val="393939"/>
          <w:kern w:val="0"/>
          <w:sz w:val="24"/>
          <w:szCs w:val="24"/>
        </w:rPr>
        <w:t>，按照满分计）和技术项（</w:t>
      </w:r>
      <w:r>
        <w:rPr>
          <w:rFonts w:eastAsia="微软雅黑" w:cs="宋体"/>
          <w:color w:val="393939"/>
          <w:kern w:val="0"/>
          <w:sz w:val="24"/>
          <w:szCs w:val="24"/>
        </w:rPr>
        <w:t>F2</w:t>
      </w:r>
      <w:r>
        <w:rPr>
          <w:rFonts w:ascii="宋体" w:eastAsia="微软雅黑" w:hAnsi="宋体" w:cs="宋体" w:hint="eastAsia"/>
          <w:color w:val="393939"/>
          <w:kern w:val="0"/>
          <w:sz w:val="24"/>
          <w:szCs w:val="24"/>
        </w:rPr>
        <w:t>×</w:t>
      </w:r>
      <w:r>
        <w:rPr>
          <w:rFonts w:eastAsia="微软雅黑" w:cs="宋体"/>
          <w:color w:val="393939"/>
          <w:kern w:val="0"/>
          <w:sz w:val="24"/>
          <w:szCs w:val="24"/>
        </w:rPr>
        <w:t>A2</w:t>
      </w:r>
      <w:r>
        <w:rPr>
          <w:rFonts w:ascii="宋体" w:eastAsia="微软雅黑" w:hAnsi="宋体" w:cs="宋体" w:hint="eastAsia"/>
          <w:color w:val="393939"/>
          <w:kern w:val="0"/>
          <w:sz w:val="24"/>
          <w:szCs w:val="24"/>
        </w:rPr>
        <w:t>，按照满分计）</w:t>
      </w:r>
      <w:r>
        <w:rPr>
          <w:rFonts w:eastAsia="微软雅黑" w:cs="宋体"/>
          <w:color w:val="393939"/>
          <w:kern w:val="0"/>
          <w:sz w:val="24"/>
          <w:szCs w:val="24"/>
        </w:rPr>
        <w:t>8%</w:t>
      </w:r>
      <w:r>
        <w:rPr>
          <w:rFonts w:ascii="宋体" w:eastAsia="微软雅黑" w:hAnsi="宋体" w:cs="宋体" w:hint="eastAsia"/>
          <w:color w:val="393939"/>
          <w:kern w:val="0"/>
          <w:sz w:val="24"/>
          <w:szCs w:val="24"/>
        </w:rPr>
        <w:t>的加分。</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a2</w:t>
      </w:r>
      <w:r>
        <w:rPr>
          <w:rFonts w:ascii="宋体" w:eastAsia="微软雅黑" w:hAnsi="宋体" w:cs="宋体" w:hint="eastAsia"/>
          <w:color w:val="393939"/>
          <w:kern w:val="0"/>
          <w:sz w:val="24"/>
          <w:szCs w:val="24"/>
        </w:rPr>
        <w:t>若节能、环境标志产品仅是构成投标产品的部件、组件或零件，则该投标产品不享受鼓励优惠政策。同一品目中各认证证书不重复计算加分。强制类节能产品不享受加分。</w:t>
      </w:r>
    </w:p>
    <w:tbl>
      <w:tblPr>
        <w:tblW w:w="8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044"/>
        <w:gridCol w:w="486"/>
        <w:gridCol w:w="6786"/>
      </w:tblGrid>
      <w:tr w:rsidR="00E6704B">
        <w:trPr>
          <w:tblHeader/>
        </w:trPr>
        <w:tc>
          <w:tcPr>
            <w:tcW w:w="1044"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评标项目</w:t>
            </w:r>
          </w:p>
        </w:tc>
        <w:tc>
          <w:tcPr>
            <w:tcW w:w="486"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评标分值</w:t>
            </w:r>
          </w:p>
        </w:tc>
        <w:tc>
          <w:tcPr>
            <w:tcW w:w="6786"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评标方法描述</w:t>
            </w:r>
          </w:p>
        </w:tc>
      </w:tr>
      <w:tr w:rsidR="00E6704B">
        <w:tc>
          <w:tcPr>
            <w:tcW w:w="1044"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节能、减排、环境标志产品部分</w:t>
            </w:r>
          </w:p>
        </w:tc>
        <w:tc>
          <w:tcPr>
            <w:tcW w:w="486"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6.8</w:t>
            </w:r>
          </w:p>
        </w:tc>
        <w:tc>
          <w:tcPr>
            <w:tcW w:w="6786" w:type="dxa"/>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同一合同包内的节能、减排、环境标志产品报价总金额占本合同包报价总金额优惠幅度</w:t>
            </w:r>
            <w:r>
              <w:rPr>
                <w:rFonts w:ascii="宋体" w:hAnsi="宋体" w:cs="宋体"/>
                <w:kern w:val="0"/>
                <w:sz w:val="24"/>
                <w:szCs w:val="24"/>
              </w:rPr>
              <w:t>20%</w:t>
            </w:r>
            <w:r>
              <w:rPr>
                <w:rFonts w:ascii="宋体" w:hAnsi="宋体" w:cs="宋体" w:hint="eastAsia"/>
                <w:kern w:val="0"/>
                <w:sz w:val="24"/>
                <w:szCs w:val="24"/>
              </w:rPr>
              <w:t>（含</w:t>
            </w:r>
            <w:r>
              <w:rPr>
                <w:rFonts w:ascii="宋体" w:hAnsi="宋体" w:cs="宋体"/>
                <w:kern w:val="0"/>
                <w:sz w:val="24"/>
                <w:szCs w:val="24"/>
              </w:rPr>
              <w:t>20%</w:t>
            </w:r>
            <w:r>
              <w:rPr>
                <w:rFonts w:ascii="宋体" w:hAnsi="宋体" w:cs="宋体" w:hint="eastAsia"/>
                <w:kern w:val="0"/>
                <w:sz w:val="24"/>
                <w:szCs w:val="24"/>
              </w:rPr>
              <w:t>）以下价格评标项价格评标项标准总分值</w:t>
            </w:r>
            <w:r>
              <w:rPr>
                <w:rFonts w:ascii="宋体" w:hAnsi="宋体" w:cs="宋体"/>
                <w:kern w:val="0"/>
                <w:sz w:val="24"/>
                <w:szCs w:val="24"/>
              </w:rPr>
              <w:t>4%</w:t>
            </w:r>
            <w:r>
              <w:rPr>
                <w:rFonts w:ascii="宋体" w:hAnsi="宋体" w:cs="宋体" w:hint="eastAsia"/>
                <w:kern w:val="0"/>
                <w:sz w:val="24"/>
                <w:szCs w:val="24"/>
              </w:rPr>
              <w:t>的加分技术评标项技术评标项标准总分值</w:t>
            </w:r>
            <w:r>
              <w:rPr>
                <w:rFonts w:ascii="宋体" w:hAnsi="宋体" w:cs="宋体"/>
                <w:kern w:val="0"/>
                <w:sz w:val="24"/>
                <w:szCs w:val="24"/>
              </w:rPr>
              <w:t>4%</w:t>
            </w:r>
            <w:r>
              <w:rPr>
                <w:rFonts w:ascii="宋体" w:hAnsi="宋体" w:cs="宋体" w:hint="eastAsia"/>
                <w:kern w:val="0"/>
                <w:sz w:val="24"/>
                <w:szCs w:val="24"/>
              </w:rPr>
              <w:t>的加分；</w:t>
            </w:r>
            <w:r>
              <w:rPr>
                <w:rFonts w:ascii="宋体" w:hAnsi="宋体" w:cs="宋体"/>
                <w:kern w:val="0"/>
                <w:sz w:val="24"/>
                <w:szCs w:val="24"/>
              </w:rPr>
              <w:t xml:space="preserve"> 20%-50%</w:t>
            </w:r>
            <w:r>
              <w:rPr>
                <w:rFonts w:ascii="宋体" w:hAnsi="宋体" w:cs="宋体" w:hint="eastAsia"/>
                <w:kern w:val="0"/>
                <w:sz w:val="24"/>
                <w:szCs w:val="24"/>
              </w:rPr>
              <w:t>（含</w:t>
            </w:r>
            <w:r>
              <w:rPr>
                <w:rFonts w:ascii="宋体" w:hAnsi="宋体" w:cs="宋体"/>
                <w:kern w:val="0"/>
                <w:sz w:val="24"/>
                <w:szCs w:val="24"/>
              </w:rPr>
              <w:t>50%</w:t>
            </w:r>
            <w:r>
              <w:rPr>
                <w:rFonts w:ascii="宋体" w:hAnsi="宋体" w:cs="宋体" w:hint="eastAsia"/>
                <w:kern w:val="0"/>
                <w:sz w:val="24"/>
                <w:szCs w:val="24"/>
              </w:rPr>
              <w:t>）价格评标项价格评标项标准总分值</w:t>
            </w:r>
            <w:r>
              <w:rPr>
                <w:rFonts w:ascii="宋体" w:hAnsi="宋体" w:cs="宋体"/>
                <w:kern w:val="0"/>
                <w:sz w:val="24"/>
                <w:szCs w:val="24"/>
              </w:rPr>
              <w:t>6%</w:t>
            </w:r>
            <w:r>
              <w:rPr>
                <w:rFonts w:ascii="宋体" w:hAnsi="宋体" w:cs="宋体" w:hint="eastAsia"/>
                <w:kern w:val="0"/>
                <w:sz w:val="24"/>
                <w:szCs w:val="24"/>
              </w:rPr>
              <w:t>的加分技术评标项技术评标项标准总分值</w:t>
            </w:r>
            <w:r>
              <w:rPr>
                <w:rFonts w:ascii="宋体" w:hAnsi="宋体" w:cs="宋体"/>
                <w:kern w:val="0"/>
                <w:sz w:val="24"/>
                <w:szCs w:val="24"/>
              </w:rPr>
              <w:t>6%</w:t>
            </w:r>
            <w:r>
              <w:rPr>
                <w:rFonts w:ascii="宋体" w:hAnsi="宋体" w:cs="宋体" w:hint="eastAsia"/>
                <w:kern w:val="0"/>
                <w:sz w:val="24"/>
                <w:szCs w:val="24"/>
              </w:rPr>
              <w:t>的加分；</w:t>
            </w:r>
            <w:r>
              <w:rPr>
                <w:rFonts w:ascii="宋体" w:hAnsi="宋体" w:cs="宋体"/>
                <w:kern w:val="0"/>
                <w:sz w:val="24"/>
                <w:szCs w:val="24"/>
              </w:rPr>
              <w:t>50%</w:t>
            </w:r>
            <w:r>
              <w:rPr>
                <w:rFonts w:ascii="宋体" w:hAnsi="宋体" w:cs="宋体" w:hint="eastAsia"/>
                <w:kern w:val="0"/>
                <w:sz w:val="24"/>
                <w:szCs w:val="24"/>
              </w:rPr>
              <w:t>以上价格评标项价格评标项标准总分值</w:t>
            </w:r>
            <w:r>
              <w:rPr>
                <w:rFonts w:ascii="宋体" w:hAnsi="宋体" w:cs="宋体"/>
                <w:kern w:val="0"/>
                <w:sz w:val="24"/>
                <w:szCs w:val="24"/>
              </w:rPr>
              <w:t>8%</w:t>
            </w:r>
            <w:r>
              <w:rPr>
                <w:rFonts w:ascii="宋体" w:hAnsi="宋体" w:cs="宋体" w:hint="eastAsia"/>
                <w:kern w:val="0"/>
                <w:sz w:val="24"/>
                <w:szCs w:val="24"/>
              </w:rPr>
              <w:t>的加分技术评标项技术评标项标准总分值</w:t>
            </w:r>
            <w:r>
              <w:rPr>
                <w:rFonts w:ascii="宋体" w:hAnsi="宋体" w:cs="宋体"/>
                <w:kern w:val="0"/>
                <w:sz w:val="24"/>
                <w:szCs w:val="24"/>
              </w:rPr>
              <w:t>8%</w:t>
            </w:r>
            <w:r>
              <w:rPr>
                <w:rFonts w:ascii="宋体" w:hAnsi="宋体" w:cs="宋体" w:hint="eastAsia"/>
                <w:kern w:val="0"/>
                <w:sz w:val="24"/>
                <w:szCs w:val="24"/>
              </w:rPr>
              <w:t>的加分。</w:t>
            </w:r>
          </w:p>
        </w:tc>
      </w:tr>
    </w:tbl>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4</w:t>
      </w:r>
      <w:r>
        <w:rPr>
          <w:rFonts w:ascii="宋体" w:eastAsia="微软雅黑" w:hAnsi="宋体" w:cs="宋体" w:hint="eastAsia"/>
          <w:color w:val="393939"/>
          <w:kern w:val="0"/>
          <w:sz w:val="24"/>
          <w:szCs w:val="24"/>
        </w:rPr>
        <w:t>）中标候选人排列规则顺序如下：</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a.</w:t>
      </w:r>
      <w:r>
        <w:rPr>
          <w:rFonts w:ascii="宋体" w:eastAsia="微软雅黑" w:hAnsi="宋体" w:cs="宋体" w:hint="eastAsia"/>
          <w:color w:val="393939"/>
          <w:kern w:val="0"/>
          <w:sz w:val="24"/>
          <w:szCs w:val="24"/>
        </w:rPr>
        <w:t>按照评标总得分（</w:t>
      </w:r>
      <w:r>
        <w:rPr>
          <w:rFonts w:eastAsia="微软雅黑" w:cs="宋体"/>
          <w:color w:val="393939"/>
          <w:kern w:val="0"/>
          <w:sz w:val="24"/>
          <w:szCs w:val="24"/>
        </w:rPr>
        <w:t>FA</w:t>
      </w:r>
      <w:r>
        <w:rPr>
          <w:rFonts w:ascii="宋体" w:eastAsia="微软雅黑" w:hAnsi="宋体" w:cs="宋体" w:hint="eastAsia"/>
          <w:color w:val="393939"/>
          <w:kern w:val="0"/>
          <w:sz w:val="24"/>
          <w:szCs w:val="24"/>
        </w:rPr>
        <w:t>）由高到低顺序排列。</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b.</w:t>
      </w:r>
      <w:r>
        <w:rPr>
          <w:rFonts w:ascii="宋体" w:eastAsia="微软雅黑" w:hAnsi="宋体" w:cs="宋体" w:hint="eastAsia"/>
          <w:color w:val="393939"/>
          <w:kern w:val="0"/>
          <w:sz w:val="24"/>
          <w:szCs w:val="24"/>
        </w:rPr>
        <w:t>评标总得分（</w:t>
      </w:r>
      <w:r>
        <w:rPr>
          <w:rFonts w:eastAsia="微软雅黑" w:cs="宋体"/>
          <w:color w:val="393939"/>
          <w:kern w:val="0"/>
          <w:sz w:val="24"/>
          <w:szCs w:val="24"/>
        </w:rPr>
        <w:t>FA</w:t>
      </w:r>
      <w:r>
        <w:rPr>
          <w:rFonts w:ascii="宋体" w:eastAsia="微软雅黑" w:hAnsi="宋体" w:cs="宋体" w:hint="eastAsia"/>
          <w:color w:val="393939"/>
          <w:kern w:val="0"/>
          <w:sz w:val="24"/>
          <w:szCs w:val="24"/>
        </w:rPr>
        <w:t>）相同的，按照评标价（即价格扣除后的投标报价）由低到高顺序排列。</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c.</w:t>
      </w:r>
      <w:r>
        <w:rPr>
          <w:rFonts w:ascii="宋体" w:eastAsia="微软雅黑" w:hAnsi="宋体" w:cs="宋体" w:hint="eastAsia"/>
          <w:color w:val="393939"/>
          <w:kern w:val="0"/>
          <w:sz w:val="24"/>
          <w:szCs w:val="24"/>
        </w:rPr>
        <w:t>评标总得分（</w:t>
      </w:r>
      <w:r>
        <w:rPr>
          <w:rFonts w:eastAsia="微软雅黑" w:cs="宋体"/>
          <w:color w:val="393939"/>
          <w:kern w:val="0"/>
          <w:sz w:val="24"/>
          <w:szCs w:val="24"/>
        </w:rPr>
        <w:t>FA</w:t>
      </w:r>
      <w:r>
        <w:rPr>
          <w:rFonts w:ascii="宋体" w:eastAsia="微软雅黑" w:hAnsi="宋体" w:cs="宋体" w:hint="eastAsia"/>
          <w:color w:val="393939"/>
          <w:kern w:val="0"/>
          <w:sz w:val="24"/>
          <w:szCs w:val="24"/>
        </w:rPr>
        <w:t>）且评标价（即价格扣除后的投标报价）相同的并列。</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8</w:t>
      </w:r>
      <w:r>
        <w:rPr>
          <w:rFonts w:ascii="宋体" w:eastAsia="微软雅黑" w:hAnsi="宋体" w:cs="宋体" w:hint="eastAsia"/>
          <w:color w:val="393939"/>
          <w:kern w:val="0"/>
          <w:sz w:val="24"/>
          <w:szCs w:val="24"/>
        </w:rPr>
        <w:t>、其他规定</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8.1</w:t>
      </w:r>
      <w:r>
        <w:rPr>
          <w:rFonts w:ascii="宋体" w:eastAsia="微软雅黑" w:hAnsi="宋体" w:cs="宋体" w:hint="eastAsia"/>
          <w:color w:val="393939"/>
          <w:kern w:val="0"/>
          <w:sz w:val="24"/>
          <w:szCs w:val="24"/>
        </w:rPr>
        <w:t>评标应全程保密且不得透露给任一投标人或与评标工作无关的人员。</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8.2</w:t>
      </w:r>
      <w:r>
        <w:rPr>
          <w:rFonts w:ascii="宋体" w:eastAsia="微软雅黑" w:hAnsi="宋体" w:cs="宋体" w:hint="eastAsia"/>
          <w:color w:val="393939"/>
          <w:kern w:val="0"/>
          <w:sz w:val="24"/>
          <w:szCs w:val="24"/>
        </w:rPr>
        <w:t>评标将进行全程实时录音录像，录音录像资料随采购文件一并存档。</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8.3</w:t>
      </w:r>
      <w:r>
        <w:rPr>
          <w:rFonts w:ascii="宋体" w:eastAsia="微软雅黑" w:hAnsi="宋体" w:cs="宋体" w:hint="eastAsia"/>
          <w:color w:val="393939"/>
          <w:kern w:val="0"/>
          <w:sz w:val="24"/>
          <w:szCs w:val="24"/>
        </w:rPr>
        <w:t>若投标人有任何试图干扰具体评标事务，影响评标委员会独立履行职责的行为，其投标无效且不予退还投标保证金。情节严重的，由财政部门列入不良行为记录。</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8.4</w:t>
      </w:r>
      <w:r>
        <w:rPr>
          <w:rFonts w:ascii="宋体" w:eastAsia="微软雅黑" w:hAnsi="宋体" w:cs="宋体" w:hint="eastAsia"/>
          <w:color w:val="393939"/>
          <w:kern w:val="0"/>
          <w:sz w:val="24"/>
          <w:szCs w:val="24"/>
        </w:rPr>
        <w:t>其他：</w:t>
      </w:r>
      <w:r>
        <w:rPr>
          <w:rFonts w:ascii="微软雅黑" w:eastAsia="微软雅黑" w:hAnsi="微软雅黑" w:cs="宋体" w:hint="eastAsia"/>
          <w:color w:val="393939"/>
          <w:kern w:val="0"/>
          <w:sz w:val="24"/>
          <w:szCs w:val="24"/>
        </w:rPr>
        <w:t>无。</w:t>
      </w:r>
    </w:p>
    <w:p w:rsidR="00E6704B" w:rsidRDefault="00AE7251">
      <w:pPr>
        <w:widowControl/>
        <w:shd w:val="clear" w:color="auto" w:fill="FFFFFF"/>
        <w:spacing w:before="75" w:after="75"/>
        <w:jc w:val="center"/>
        <w:rPr>
          <w:rFonts w:ascii="微软雅黑" w:eastAsia="微软雅黑" w:hAnsi="微软雅黑" w:cs="宋体"/>
          <w:color w:val="393939"/>
          <w:kern w:val="0"/>
          <w:sz w:val="20"/>
          <w:szCs w:val="20"/>
        </w:rPr>
      </w:pPr>
      <w:r>
        <w:rPr>
          <w:rFonts w:ascii="微软雅黑" w:eastAsia="微软雅黑" w:hAnsi="微软雅黑" w:cs="宋体"/>
          <w:color w:val="393939"/>
          <w:kern w:val="0"/>
          <w:sz w:val="24"/>
          <w:szCs w:val="24"/>
        </w:rPr>
        <w:t> </w:t>
      </w:r>
    </w:p>
    <w:p w:rsidR="00E6704B" w:rsidRDefault="00E6704B">
      <w:pPr>
        <w:widowControl/>
        <w:shd w:val="clear" w:color="auto" w:fill="FFFFFF"/>
        <w:spacing w:before="75" w:after="75"/>
        <w:jc w:val="center"/>
        <w:rPr>
          <w:rFonts w:ascii="宋体" w:eastAsia="微软雅黑" w:hAnsi="宋体" w:cs="宋体"/>
          <w:color w:val="393939"/>
          <w:kern w:val="0"/>
          <w:sz w:val="24"/>
          <w:szCs w:val="24"/>
        </w:rPr>
      </w:pPr>
    </w:p>
    <w:p w:rsidR="00E6704B" w:rsidRDefault="00E6704B">
      <w:pPr>
        <w:widowControl/>
        <w:shd w:val="clear" w:color="auto" w:fill="FFFFFF"/>
        <w:spacing w:before="75" w:after="75"/>
        <w:jc w:val="center"/>
        <w:rPr>
          <w:rFonts w:ascii="宋体" w:eastAsia="微软雅黑" w:hAnsi="宋体" w:cs="宋体"/>
          <w:color w:val="393939"/>
          <w:kern w:val="0"/>
          <w:sz w:val="24"/>
          <w:szCs w:val="24"/>
        </w:rPr>
      </w:pPr>
    </w:p>
    <w:p w:rsidR="00E6704B" w:rsidRDefault="00E6704B">
      <w:pPr>
        <w:widowControl/>
        <w:shd w:val="clear" w:color="auto" w:fill="FFFFFF"/>
        <w:spacing w:before="75" w:after="75"/>
        <w:jc w:val="center"/>
        <w:rPr>
          <w:rFonts w:ascii="宋体" w:eastAsia="微软雅黑" w:hAnsi="宋体" w:cs="宋体"/>
          <w:color w:val="393939"/>
          <w:kern w:val="0"/>
          <w:sz w:val="24"/>
          <w:szCs w:val="24"/>
        </w:rPr>
      </w:pPr>
    </w:p>
    <w:p w:rsidR="00E6704B" w:rsidRDefault="00E6704B">
      <w:pPr>
        <w:widowControl/>
        <w:shd w:val="clear" w:color="auto" w:fill="FFFFFF"/>
        <w:spacing w:before="75" w:after="75"/>
        <w:jc w:val="center"/>
        <w:rPr>
          <w:rFonts w:ascii="宋体" w:eastAsia="微软雅黑" w:hAnsi="宋体" w:cs="宋体"/>
          <w:color w:val="393939"/>
          <w:kern w:val="0"/>
          <w:sz w:val="24"/>
          <w:szCs w:val="24"/>
        </w:rPr>
      </w:pPr>
    </w:p>
    <w:p w:rsidR="00E6704B" w:rsidRDefault="00E6704B">
      <w:pPr>
        <w:widowControl/>
        <w:shd w:val="clear" w:color="auto" w:fill="FFFFFF"/>
        <w:spacing w:before="75" w:after="75"/>
        <w:jc w:val="center"/>
        <w:rPr>
          <w:rFonts w:ascii="宋体" w:eastAsia="微软雅黑" w:hAnsi="宋体" w:cs="宋体"/>
          <w:color w:val="393939"/>
          <w:kern w:val="0"/>
          <w:sz w:val="24"/>
          <w:szCs w:val="24"/>
        </w:rPr>
      </w:pPr>
    </w:p>
    <w:p w:rsidR="00E6704B" w:rsidRDefault="00E6704B">
      <w:pPr>
        <w:widowControl/>
        <w:shd w:val="clear" w:color="auto" w:fill="FFFFFF"/>
        <w:spacing w:before="75" w:after="75"/>
        <w:jc w:val="center"/>
        <w:rPr>
          <w:rFonts w:ascii="宋体" w:eastAsia="微软雅黑" w:hAnsi="宋体" w:cs="宋体"/>
          <w:color w:val="393939"/>
          <w:kern w:val="0"/>
          <w:sz w:val="24"/>
          <w:szCs w:val="24"/>
        </w:rPr>
      </w:pPr>
    </w:p>
    <w:p w:rsidR="00E6704B" w:rsidRDefault="00E6704B">
      <w:pPr>
        <w:widowControl/>
        <w:shd w:val="clear" w:color="auto" w:fill="FFFFFF"/>
        <w:spacing w:before="75" w:after="75"/>
        <w:rPr>
          <w:rFonts w:ascii="微软雅黑" w:eastAsia="微软雅黑" w:hAnsi="微软雅黑" w:cs="宋体"/>
          <w:color w:val="393939"/>
          <w:kern w:val="0"/>
          <w:sz w:val="20"/>
          <w:szCs w:val="20"/>
        </w:rPr>
      </w:pPr>
    </w:p>
    <w:p w:rsidR="00E6704B" w:rsidRDefault="00AE7251">
      <w:pPr>
        <w:widowControl/>
        <w:shd w:val="clear" w:color="auto" w:fill="FFFFFF"/>
        <w:spacing w:before="75" w:after="75"/>
        <w:jc w:val="center"/>
        <w:rPr>
          <w:rFonts w:ascii="微软雅黑" w:eastAsia="微软雅黑" w:hAnsi="微软雅黑" w:cs="宋体"/>
          <w:color w:val="393939"/>
          <w:kern w:val="0"/>
          <w:sz w:val="20"/>
          <w:szCs w:val="20"/>
        </w:rPr>
      </w:pPr>
      <w:r>
        <w:rPr>
          <w:rFonts w:ascii="宋体" w:eastAsia="微软雅黑" w:hAnsi="宋体" w:cs="宋体" w:hint="eastAsia"/>
          <w:b/>
          <w:bCs/>
          <w:color w:val="393939"/>
          <w:kern w:val="0"/>
          <w:sz w:val="32"/>
        </w:rPr>
        <w:t>第五章</w:t>
      </w:r>
      <w:r>
        <w:rPr>
          <w:rFonts w:ascii="微软雅黑" w:eastAsia="微软雅黑" w:hAnsi="微软雅黑" w:cs="宋体"/>
          <w:b/>
          <w:bCs/>
          <w:color w:val="393939"/>
          <w:kern w:val="0"/>
          <w:sz w:val="32"/>
        </w:rPr>
        <w:t>   </w:t>
      </w:r>
      <w:r>
        <w:rPr>
          <w:rFonts w:ascii="宋体" w:eastAsia="微软雅黑" w:hAnsi="宋体" w:cs="宋体" w:hint="eastAsia"/>
          <w:b/>
          <w:bCs/>
          <w:color w:val="393939"/>
          <w:kern w:val="0"/>
          <w:sz w:val="32"/>
        </w:rPr>
        <w:t>招标内容及要求</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4"/>
          <w:szCs w:val="24"/>
        </w:rPr>
        <w:t>一、项目概况（采购标的）</w:t>
      </w:r>
    </w:p>
    <w:p w:rsidR="00E6704B" w:rsidRDefault="00AE7251">
      <w:pPr>
        <w:widowControl/>
        <w:shd w:val="clear" w:color="auto" w:fill="FFFFFF"/>
        <w:spacing w:before="75" w:after="75"/>
        <w:jc w:val="left"/>
        <w:rPr>
          <w:rFonts w:ascii="宋体" w:eastAsia="微软雅黑" w:hAnsi="宋体" w:cs="宋体"/>
          <w:b/>
          <w:bCs/>
          <w:color w:val="393939"/>
          <w:kern w:val="0"/>
          <w:sz w:val="24"/>
          <w:szCs w:val="24"/>
        </w:rPr>
      </w:pPr>
      <w:r>
        <w:rPr>
          <w:rFonts w:ascii="宋体" w:eastAsia="微软雅黑" w:hAnsi="宋体" w:cs="宋体" w:hint="eastAsia"/>
          <w:color w:val="393939"/>
          <w:kern w:val="0"/>
          <w:sz w:val="24"/>
          <w:szCs w:val="24"/>
        </w:rPr>
        <w:t>二、技术和服务要求</w:t>
      </w:r>
      <w:r>
        <w:rPr>
          <w:rFonts w:ascii="宋体" w:eastAsia="微软雅黑" w:hAnsi="宋体" w:cs="宋体" w:hint="eastAsia"/>
          <w:b/>
          <w:bCs/>
          <w:color w:val="393939"/>
          <w:kern w:val="0"/>
          <w:sz w:val="24"/>
          <w:szCs w:val="24"/>
        </w:rPr>
        <w:t>（以“</w:t>
      </w:r>
      <w:r>
        <w:rPr>
          <w:rFonts w:ascii="宋体" w:hAnsi="宋体" w:cs="宋体" w:hint="eastAsia"/>
          <w:b/>
          <w:bCs/>
          <w:color w:val="393939"/>
          <w:kern w:val="0"/>
          <w:sz w:val="24"/>
          <w:szCs w:val="24"/>
        </w:rPr>
        <w:t>★</w:t>
      </w:r>
      <w:r>
        <w:rPr>
          <w:rFonts w:ascii="Times New Roman" w:eastAsia="微软雅黑" w:hAnsi="Times New Roman"/>
          <w:b/>
          <w:bCs/>
          <w:color w:val="393939"/>
          <w:kern w:val="0"/>
          <w:sz w:val="24"/>
          <w:szCs w:val="24"/>
        </w:rPr>
        <w:t>”</w:t>
      </w:r>
      <w:r>
        <w:rPr>
          <w:rFonts w:ascii="宋体" w:eastAsia="微软雅黑" w:hAnsi="宋体" w:cs="宋体" w:hint="eastAsia"/>
          <w:b/>
          <w:bCs/>
          <w:color w:val="393939"/>
          <w:kern w:val="0"/>
          <w:sz w:val="24"/>
          <w:szCs w:val="24"/>
        </w:rPr>
        <w:t>标示的内容为不允许负偏离的实质性要求）</w:t>
      </w:r>
    </w:p>
    <w:p w:rsidR="00E6704B" w:rsidRDefault="00AE7251">
      <w:pPr>
        <w:adjustRightInd w:val="0"/>
        <w:snapToGrid w:val="0"/>
        <w:spacing w:line="360" w:lineRule="auto"/>
        <w:jc w:val="left"/>
        <w:rPr>
          <w:rFonts w:ascii="宋体"/>
          <w:b/>
          <w:sz w:val="24"/>
          <w:szCs w:val="24"/>
        </w:rPr>
      </w:pPr>
      <w:r>
        <w:rPr>
          <w:rFonts w:ascii="宋体" w:hAnsi="宋体" w:hint="eastAsia"/>
          <w:b/>
          <w:bCs/>
          <w:kern w:val="0"/>
          <w:sz w:val="24"/>
          <w:szCs w:val="24"/>
        </w:rPr>
        <w:t>合同包</w:t>
      </w:r>
      <w:r>
        <w:rPr>
          <w:rFonts w:ascii="宋体" w:hAnsi="宋体"/>
          <w:b/>
          <w:bCs/>
          <w:kern w:val="0"/>
          <w:sz w:val="24"/>
          <w:szCs w:val="24"/>
        </w:rPr>
        <w:t xml:space="preserve">1  </w:t>
      </w:r>
      <w:r>
        <w:rPr>
          <w:rFonts w:ascii="宋体" w:hAnsi="宋体" w:hint="eastAsia"/>
          <w:b/>
          <w:sz w:val="24"/>
          <w:szCs w:val="24"/>
        </w:rPr>
        <w:t>三重四极杆液质联用仪</w:t>
      </w:r>
    </w:p>
    <w:p w:rsidR="00E6704B" w:rsidRDefault="00AE7251">
      <w:pPr>
        <w:adjustRightInd w:val="0"/>
        <w:snapToGrid w:val="0"/>
        <w:spacing w:line="360" w:lineRule="auto"/>
        <w:rPr>
          <w:rFonts w:ascii="宋体"/>
          <w:b/>
          <w:bCs/>
          <w:kern w:val="0"/>
          <w:sz w:val="24"/>
          <w:szCs w:val="24"/>
        </w:rPr>
      </w:pPr>
      <w:r>
        <w:rPr>
          <w:rFonts w:ascii="宋体" w:hAnsi="宋体" w:hint="eastAsia"/>
          <w:b/>
          <w:bCs/>
          <w:kern w:val="0"/>
          <w:sz w:val="24"/>
          <w:szCs w:val="24"/>
        </w:rPr>
        <w:t>一、技术参数指标</w:t>
      </w:r>
    </w:p>
    <w:p w:rsidR="00E6704B" w:rsidRDefault="00AE7251">
      <w:pPr>
        <w:adjustRightInd w:val="0"/>
        <w:snapToGrid w:val="0"/>
        <w:spacing w:line="360" w:lineRule="auto"/>
        <w:rPr>
          <w:rFonts w:ascii="宋体"/>
          <w:sz w:val="24"/>
          <w:szCs w:val="24"/>
        </w:rPr>
      </w:pPr>
      <w:r>
        <w:rPr>
          <w:rFonts w:ascii="宋体" w:hAnsi="宋体"/>
          <w:sz w:val="24"/>
          <w:szCs w:val="24"/>
        </w:rPr>
        <w:t>1.</w:t>
      </w:r>
      <w:r>
        <w:rPr>
          <w:rFonts w:ascii="宋体" w:hAnsi="宋体" w:hint="eastAsia"/>
          <w:sz w:val="24"/>
          <w:szCs w:val="24"/>
        </w:rPr>
        <w:t>基本工作条件：环境湿度：</w:t>
      </w:r>
      <w:r>
        <w:rPr>
          <w:rFonts w:ascii="宋体" w:hAnsi="宋体"/>
          <w:sz w:val="24"/>
          <w:szCs w:val="24"/>
        </w:rPr>
        <w:t>&lt;80%</w:t>
      </w:r>
      <w:r>
        <w:rPr>
          <w:rFonts w:ascii="宋体" w:hAnsi="宋体" w:hint="eastAsia"/>
          <w:sz w:val="24"/>
          <w:szCs w:val="24"/>
        </w:rPr>
        <w:t>；环境温度：</w:t>
      </w:r>
      <w:r>
        <w:rPr>
          <w:rFonts w:ascii="宋体" w:hAnsi="宋体"/>
          <w:sz w:val="24"/>
          <w:szCs w:val="24"/>
        </w:rPr>
        <w:t>15-30</w:t>
      </w:r>
      <w:r>
        <w:rPr>
          <w:rFonts w:ascii="宋体" w:hAnsi="宋体" w:hint="eastAsia"/>
          <w:sz w:val="24"/>
          <w:szCs w:val="24"/>
        </w:rPr>
        <w:t>℃；电源：</w:t>
      </w:r>
      <w:r>
        <w:rPr>
          <w:rFonts w:ascii="宋体" w:hAnsi="宋体"/>
          <w:sz w:val="24"/>
          <w:szCs w:val="24"/>
        </w:rPr>
        <w:t>220-240V</w:t>
      </w:r>
      <w:r>
        <w:rPr>
          <w:rFonts w:ascii="宋体" w:hAnsi="宋体" w:hint="eastAsia"/>
          <w:sz w:val="24"/>
          <w:szCs w:val="24"/>
        </w:rPr>
        <w:t>，单相；工作条件及安全性符合中国境内有关标准或规定要要求；</w:t>
      </w:r>
    </w:p>
    <w:p w:rsidR="00E6704B" w:rsidRDefault="00AE7251">
      <w:pPr>
        <w:adjustRightInd w:val="0"/>
        <w:snapToGrid w:val="0"/>
        <w:spacing w:line="360" w:lineRule="auto"/>
        <w:rPr>
          <w:rFonts w:ascii="宋体"/>
          <w:sz w:val="24"/>
          <w:szCs w:val="24"/>
        </w:rPr>
      </w:pPr>
      <w:r>
        <w:rPr>
          <w:rFonts w:ascii="宋体" w:hAnsi="宋体"/>
          <w:sz w:val="24"/>
          <w:szCs w:val="24"/>
        </w:rPr>
        <w:t>2.</w:t>
      </w:r>
      <w:r>
        <w:rPr>
          <w:rFonts w:ascii="宋体" w:hAnsi="宋体" w:hint="eastAsia"/>
          <w:sz w:val="24"/>
          <w:szCs w:val="24"/>
        </w:rPr>
        <w:t>超高效液相色谱仪指标</w:t>
      </w:r>
    </w:p>
    <w:p w:rsidR="00E6704B" w:rsidRDefault="00AE7251">
      <w:pPr>
        <w:adjustRightInd w:val="0"/>
        <w:snapToGrid w:val="0"/>
        <w:spacing w:line="360" w:lineRule="auto"/>
        <w:rPr>
          <w:rFonts w:ascii="宋体" w:hAnsi="宋体"/>
          <w:sz w:val="24"/>
          <w:szCs w:val="24"/>
        </w:rPr>
      </w:pPr>
      <w:r>
        <w:rPr>
          <w:rFonts w:ascii="宋体" w:hAnsi="宋体"/>
          <w:b/>
          <w:sz w:val="24"/>
          <w:szCs w:val="24"/>
        </w:rPr>
        <w:t>2.1</w:t>
      </w:r>
      <w:r>
        <w:rPr>
          <w:rFonts w:ascii="宋体" w:hAnsi="宋体" w:hint="eastAsia"/>
          <w:b/>
          <w:sz w:val="24"/>
          <w:szCs w:val="24"/>
        </w:rPr>
        <w:t>.</w:t>
      </w:r>
      <w:r>
        <w:rPr>
          <w:rFonts w:ascii="宋体" w:hAnsi="宋体" w:hint="eastAsia"/>
          <w:b/>
          <w:sz w:val="24"/>
          <w:szCs w:val="24"/>
        </w:rPr>
        <w:t>操作环境</w:t>
      </w:r>
      <w:r>
        <w:rPr>
          <w:rFonts w:ascii="宋体" w:hAnsi="宋体"/>
          <w:sz w:val="24"/>
          <w:szCs w:val="24"/>
        </w:rPr>
        <w:t xml:space="preserve">: </w:t>
      </w:r>
      <w:r>
        <w:rPr>
          <w:rFonts w:ascii="宋体" w:hAnsi="宋体" w:hint="eastAsia"/>
          <w:sz w:val="24"/>
          <w:szCs w:val="24"/>
        </w:rPr>
        <w:t>工作电压：</w:t>
      </w:r>
      <w:r>
        <w:rPr>
          <w:rFonts w:ascii="宋体" w:hAnsi="宋体"/>
          <w:sz w:val="24"/>
          <w:szCs w:val="24"/>
        </w:rPr>
        <w:t xml:space="preserve">220V </w:t>
      </w:r>
      <w:r>
        <w:rPr>
          <w:rFonts w:ascii="宋体" w:hAnsi="宋体" w:hint="eastAsia"/>
          <w:sz w:val="24"/>
          <w:szCs w:val="24"/>
        </w:rPr>
        <w:t>±</w:t>
      </w:r>
      <w:r>
        <w:rPr>
          <w:rFonts w:ascii="宋体" w:hAnsi="宋体"/>
          <w:sz w:val="24"/>
          <w:szCs w:val="24"/>
        </w:rPr>
        <w:t>10%</w:t>
      </w:r>
      <w:r>
        <w:rPr>
          <w:rFonts w:ascii="宋体" w:hAnsi="宋体" w:hint="eastAsia"/>
          <w:sz w:val="24"/>
          <w:szCs w:val="24"/>
        </w:rPr>
        <w:t>，单相；工作温度：</w:t>
      </w:r>
      <w:r>
        <w:rPr>
          <w:rFonts w:ascii="宋体" w:hAnsi="宋体"/>
          <w:sz w:val="24"/>
          <w:szCs w:val="24"/>
        </w:rPr>
        <w:t>4-35</w:t>
      </w:r>
      <w:r>
        <w:rPr>
          <w:rFonts w:ascii="宋体" w:hAnsi="宋体" w:hint="eastAsia"/>
          <w:sz w:val="24"/>
          <w:szCs w:val="24"/>
        </w:rPr>
        <w:t>℃；相对湿度：小于</w:t>
      </w:r>
      <w:r>
        <w:rPr>
          <w:rFonts w:ascii="宋体" w:hAnsi="宋体"/>
          <w:sz w:val="24"/>
          <w:szCs w:val="24"/>
        </w:rPr>
        <w:t>80%</w:t>
      </w:r>
    </w:p>
    <w:p w:rsidR="00E6704B" w:rsidRDefault="00AE7251">
      <w:pPr>
        <w:adjustRightInd w:val="0"/>
        <w:snapToGrid w:val="0"/>
        <w:spacing w:line="360" w:lineRule="auto"/>
        <w:rPr>
          <w:rFonts w:ascii="宋体"/>
          <w:sz w:val="24"/>
          <w:szCs w:val="24"/>
        </w:rPr>
      </w:pPr>
      <w:r>
        <w:rPr>
          <w:rFonts w:ascii="宋体" w:hAnsi="宋体"/>
          <w:b/>
          <w:sz w:val="24"/>
          <w:szCs w:val="24"/>
        </w:rPr>
        <w:t>2.2</w:t>
      </w:r>
      <w:r>
        <w:rPr>
          <w:rFonts w:ascii="宋体" w:hAnsi="宋体" w:hint="eastAsia"/>
          <w:b/>
          <w:sz w:val="24"/>
          <w:szCs w:val="24"/>
        </w:rPr>
        <w:t>.</w:t>
      </w:r>
      <w:r>
        <w:rPr>
          <w:rFonts w:ascii="宋体" w:hAnsi="宋体" w:hint="eastAsia"/>
          <w:b/>
          <w:sz w:val="24"/>
          <w:szCs w:val="24"/>
        </w:rPr>
        <w:t>在线脱气机</w:t>
      </w:r>
      <w:r>
        <w:rPr>
          <w:rFonts w:ascii="宋体" w:hAnsi="宋体" w:hint="eastAsia"/>
          <w:sz w:val="24"/>
          <w:szCs w:val="24"/>
        </w:rPr>
        <w:t>：真空脱气流路数：≥</w:t>
      </w:r>
      <w:r>
        <w:rPr>
          <w:rFonts w:ascii="宋体" w:hAnsi="宋体"/>
          <w:sz w:val="24"/>
          <w:szCs w:val="24"/>
        </w:rPr>
        <w:t>5</w:t>
      </w:r>
      <w:r>
        <w:rPr>
          <w:rFonts w:ascii="宋体" w:hAnsi="宋体" w:hint="eastAsia"/>
          <w:sz w:val="24"/>
          <w:szCs w:val="24"/>
        </w:rPr>
        <w:t>路；脱气流速：</w:t>
      </w:r>
      <w:r>
        <w:rPr>
          <w:rFonts w:ascii="宋体" w:hAnsi="宋体"/>
          <w:sz w:val="24"/>
          <w:szCs w:val="24"/>
        </w:rPr>
        <w:t>3mL/min</w:t>
      </w:r>
      <w:r>
        <w:rPr>
          <w:rFonts w:ascii="宋体" w:hAnsi="宋体" w:hint="eastAsia"/>
          <w:sz w:val="24"/>
          <w:szCs w:val="24"/>
        </w:rPr>
        <w:t>；</w:t>
      </w:r>
    </w:p>
    <w:p w:rsidR="00E6704B" w:rsidRDefault="00AE7251">
      <w:pPr>
        <w:adjustRightInd w:val="0"/>
        <w:snapToGrid w:val="0"/>
        <w:spacing w:line="360" w:lineRule="auto"/>
        <w:rPr>
          <w:rFonts w:ascii="宋体"/>
          <w:b/>
          <w:sz w:val="24"/>
          <w:szCs w:val="24"/>
        </w:rPr>
      </w:pPr>
      <w:r>
        <w:rPr>
          <w:rFonts w:ascii="宋体" w:hAnsi="宋体"/>
          <w:b/>
          <w:sz w:val="24"/>
          <w:szCs w:val="24"/>
        </w:rPr>
        <w:t xml:space="preserve">2.3 </w:t>
      </w:r>
      <w:r>
        <w:rPr>
          <w:rFonts w:ascii="宋体" w:hAnsi="宋体" w:hint="eastAsia"/>
          <w:b/>
          <w:sz w:val="24"/>
          <w:szCs w:val="24"/>
        </w:rPr>
        <w:t>.</w:t>
      </w:r>
      <w:r>
        <w:rPr>
          <w:rFonts w:ascii="宋体" w:hAnsi="宋体" w:hint="eastAsia"/>
          <w:b/>
          <w:sz w:val="24"/>
          <w:szCs w:val="24"/>
        </w:rPr>
        <w:t>泵系统：</w:t>
      </w:r>
    </w:p>
    <w:p w:rsidR="00E6704B" w:rsidRDefault="00AE7251">
      <w:pPr>
        <w:adjustRightInd w:val="0"/>
        <w:snapToGrid w:val="0"/>
        <w:spacing w:line="360" w:lineRule="auto"/>
        <w:rPr>
          <w:rFonts w:ascii="宋体"/>
          <w:sz w:val="24"/>
          <w:szCs w:val="24"/>
        </w:rPr>
      </w:pPr>
      <w:r>
        <w:rPr>
          <w:rFonts w:ascii="宋体" w:hAnsi="宋体"/>
          <w:sz w:val="24"/>
          <w:szCs w:val="24"/>
        </w:rPr>
        <w:t>2.3.1</w:t>
      </w:r>
      <w:r>
        <w:rPr>
          <w:rFonts w:ascii="宋体" w:hAnsi="宋体" w:hint="eastAsia"/>
          <w:sz w:val="24"/>
          <w:szCs w:val="24"/>
        </w:rPr>
        <w:t>.</w:t>
      </w:r>
      <w:r>
        <w:rPr>
          <w:rFonts w:ascii="宋体" w:hAnsi="宋体" w:hint="eastAsia"/>
          <w:sz w:val="24"/>
          <w:szCs w:val="24"/>
        </w:rPr>
        <w:t>流速范围：</w:t>
      </w:r>
      <w:r>
        <w:rPr>
          <w:rFonts w:ascii="宋体" w:hAnsi="宋体"/>
          <w:sz w:val="24"/>
          <w:szCs w:val="24"/>
        </w:rPr>
        <w:t>0.0001~5.0000ml/min</w:t>
      </w:r>
      <w:r>
        <w:rPr>
          <w:rFonts w:ascii="宋体" w:hAnsi="宋体" w:hint="eastAsia"/>
          <w:sz w:val="24"/>
          <w:szCs w:val="24"/>
        </w:rPr>
        <w:t>，</w:t>
      </w:r>
      <w:r>
        <w:rPr>
          <w:rFonts w:ascii="宋体" w:hAnsi="宋体"/>
          <w:sz w:val="24"/>
          <w:szCs w:val="24"/>
        </w:rPr>
        <w:t xml:space="preserve">0.1ul/min </w:t>
      </w:r>
      <w:r>
        <w:rPr>
          <w:rFonts w:ascii="宋体" w:hAnsi="宋体" w:hint="eastAsia"/>
          <w:sz w:val="24"/>
          <w:szCs w:val="24"/>
        </w:rPr>
        <w:t>步进；</w:t>
      </w:r>
    </w:p>
    <w:p w:rsidR="00E6704B" w:rsidRDefault="00AE7251">
      <w:pPr>
        <w:adjustRightInd w:val="0"/>
        <w:snapToGrid w:val="0"/>
        <w:spacing w:line="360" w:lineRule="auto"/>
        <w:rPr>
          <w:rFonts w:ascii="宋体"/>
          <w:sz w:val="24"/>
          <w:szCs w:val="24"/>
        </w:rPr>
      </w:pPr>
      <w:r>
        <w:rPr>
          <w:rFonts w:ascii="宋体" w:hAnsi="宋体" w:hint="eastAsia"/>
          <w:bCs/>
          <w:kern w:val="0"/>
          <w:sz w:val="24"/>
          <w:szCs w:val="24"/>
        </w:rPr>
        <w:t>▲</w:t>
      </w:r>
      <w:r>
        <w:rPr>
          <w:rFonts w:ascii="宋体" w:hAnsi="宋体"/>
          <w:bCs/>
          <w:kern w:val="0"/>
          <w:sz w:val="24"/>
          <w:szCs w:val="24"/>
        </w:rPr>
        <w:t>2.</w:t>
      </w:r>
      <w:r>
        <w:rPr>
          <w:rFonts w:ascii="宋体" w:hAnsi="宋体"/>
          <w:sz w:val="24"/>
          <w:szCs w:val="24"/>
        </w:rPr>
        <w:t>3.2</w:t>
      </w:r>
      <w:r>
        <w:rPr>
          <w:rFonts w:ascii="宋体" w:hAnsi="宋体" w:hint="eastAsia"/>
          <w:sz w:val="24"/>
          <w:szCs w:val="24"/>
        </w:rPr>
        <w:t>.</w:t>
      </w:r>
      <w:r>
        <w:rPr>
          <w:rFonts w:ascii="宋体" w:hAnsi="宋体" w:hint="eastAsia"/>
          <w:sz w:val="24"/>
          <w:szCs w:val="24"/>
        </w:rPr>
        <w:t>最高耐受压力：≥</w:t>
      </w:r>
      <w:r>
        <w:rPr>
          <w:rFonts w:ascii="宋体" w:hAnsi="宋体"/>
          <w:sz w:val="24"/>
          <w:szCs w:val="24"/>
        </w:rPr>
        <w:t xml:space="preserve"> 18000psi</w:t>
      </w:r>
      <w:r>
        <w:rPr>
          <w:rFonts w:ascii="宋体" w:hAnsi="宋体" w:hint="eastAsia"/>
          <w:sz w:val="24"/>
          <w:szCs w:val="24"/>
        </w:rPr>
        <w:t>；</w:t>
      </w:r>
    </w:p>
    <w:p w:rsidR="00E6704B" w:rsidRDefault="00AE7251">
      <w:pPr>
        <w:adjustRightInd w:val="0"/>
        <w:snapToGrid w:val="0"/>
        <w:spacing w:line="360" w:lineRule="auto"/>
        <w:rPr>
          <w:rFonts w:ascii="宋体"/>
          <w:sz w:val="24"/>
          <w:szCs w:val="24"/>
        </w:rPr>
      </w:pPr>
      <w:r>
        <w:rPr>
          <w:rFonts w:ascii="宋体" w:hAnsi="宋体"/>
          <w:sz w:val="24"/>
          <w:szCs w:val="24"/>
        </w:rPr>
        <w:t>2.3.3</w:t>
      </w:r>
      <w:r>
        <w:rPr>
          <w:rFonts w:ascii="宋体" w:hAnsi="宋体" w:hint="eastAsia"/>
          <w:sz w:val="24"/>
          <w:szCs w:val="24"/>
        </w:rPr>
        <w:t>.</w:t>
      </w:r>
      <w:r>
        <w:rPr>
          <w:rFonts w:ascii="宋体" w:hAnsi="宋体" w:hint="eastAsia"/>
          <w:sz w:val="24"/>
          <w:szCs w:val="24"/>
        </w:rPr>
        <w:t>流速准确性：±</w:t>
      </w:r>
      <w:r>
        <w:rPr>
          <w:rFonts w:ascii="宋体" w:hAnsi="宋体"/>
          <w:sz w:val="24"/>
          <w:szCs w:val="24"/>
        </w:rPr>
        <w:t>1.0 %</w:t>
      </w:r>
      <w:r>
        <w:rPr>
          <w:rFonts w:ascii="宋体" w:hAnsi="宋体" w:hint="eastAsia"/>
          <w:sz w:val="24"/>
          <w:szCs w:val="24"/>
        </w:rPr>
        <w:t>；</w:t>
      </w:r>
    </w:p>
    <w:p w:rsidR="00E6704B" w:rsidRDefault="00AE7251">
      <w:pPr>
        <w:adjustRightInd w:val="0"/>
        <w:snapToGrid w:val="0"/>
        <w:spacing w:line="360" w:lineRule="auto"/>
        <w:rPr>
          <w:rFonts w:ascii="宋体"/>
          <w:sz w:val="24"/>
          <w:szCs w:val="24"/>
        </w:rPr>
      </w:pPr>
      <w:r>
        <w:rPr>
          <w:rFonts w:ascii="宋体" w:hAnsi="宋体"/>
          <w:bCs/>
          <w:kern w:val="0"/>
          <w:sz w:val="24"/>
          <w:szCs w:val="24"/>
        </w:rPr>
        <w:t>2.</w:t>
      </w:r>
      <w:r>
        <w:rPr>
          <w:rFonts w:ascii="宋体" w:hAnsi="宋体"/>
          <w:sz w:val="24"/>
          <w:szCs w:val="24"/>
        </w:rPr>
        <w:t>3.4</w:t>
      </w:r>
      <w:r>
        <w:rPr>
          <w:rFonts w:ascii="宋体" w:hAnsi="宋体" w:hint="eastAsia"/>
          <w:sz w:val="24"/>
          <w:szCs w:val="24"/>
        </w:rPr>
        <w:t>.</w:t>
      </w:r>
      <w:r>
        <w:rPr>
          <w:rFonts w:ascii="宋体" w:hAnsi="宋体" w:hint="eastAsia"/>
          <w:sz w:val="24"/>
          <w:szCs w:val="24"/>
        </w:rPr>
        <w:t>流速精确度：≤</w:t>
      </w:r>
      <w:r>
        <w:rPr>
          <w:rFonts w:ascii="宋体" w:hAnsi="宋体"/>
          <w:sz w:val="24"/>
          <w:szCs w:val="24"/>
        </w:rPr>
        <w:t>0.06 % RSD</w:t>
      </w:r>
      <w:r>
        <w:rPr>
          <w:rFonts w:ascii="宋体" w:hAnsi="宋体" w:hint="eastAsia"/>
          <w:sz w:val="24"/>
          <w:szCs w:val="24"/>
        </w:rPr>
        <w:t>；</w:t>
      </w:r>
    </w:p>
    <w:p w:rsidR="00E6704B" w:rsidRDefault="00AE7251">
      <w:pPr>
        <w:adjustRightInd w:val="0"/>
        <w:snapToGrid w:val="0"/>
        <w:spacing w:line="360" w:lineRule="auto"/>
        <w:rPr>
          <w:rFonts w:ascii="宋体"/>
          <w:sz w:val="24"/>
          <w:szCs w:val="24"/>
        </w:rPr>
      </w:pPr>
      <w:r>
        <w:rPr>
          <w:rFonts w:ascii="宋体" w:hAnsi="宋体"/>
          <w:sz w:val="24"/>
          <w:szCs w:val="24"/>
        </w:rPr>
        <w:t>2.3.5</w:t>
      </w:r>
      <w:r>
        <w:rPr>
          <w:rFonts w:ascii="宋体" w:hAnsi="宋体" w:hint="eastAsia"/>
          <w:sz w:val="24"/>
          <w:szCs w:val="24"/>
        </w:rPr>
        <w:t>.</w:t>
      </w:r>
      <w:r>
        <w:rPr>
          <w:rFonts w:ascii="宋体" w:hAnsi="宋体" w:hint="eastAsia"/>
          <w:sz w:val="24"/>
          <w:szCs w:val="24"/>
        </w:rPr>
        <w:t>柱塞清洗：标配自动清洗组件；</w:t>
      </w:r>
    </w:p>
    <w:p w:rsidR="00E6704B" w:rsidRDefault="00AE7251">
      <w:pPr>
        <w:adjustRightInd w:val="0"/>
        <w:snapToGrid w:val="0"/>
        <w:spacing w:line="360" w:lineRule="auto"/>
        <w:rPr>
          <w:rFonts w:ascii="宋体"/>
          <w:sz w:val="24"/>
          <w:szCs w:val="24"/>
        </w:rPr>
      </w:pPr>
      <w:r>
        <w:rPr>
          <w:rFonts w:ascii="宋体" w:hAnsi="宋体"/>
          <w:sz w:val="24"/>
          <w:szCs w:val="24"/>
        </w:rPr>
        <w:t>2.3.6</w:t>
      </w:r>
      <w:r>
        <w:rPr>
          <w:rFonts w:ascii="宋体" w:hAnsi="宋体" w:hint="eastAsia"/>
          <w:sz w:val="24"/>
          <w:szCs w:val="24"/>
        </w:rPr>
        <w:t>.</w:t>
      </w:r>
      <w:r>
        <w:rPr>
          <w:rFonts w:ascii="宋体" w:hAnsi="宋体" w:hint="eastAsia"/>
          <w:sz w:val="24"/>
          <w:szCs w:val="24"/>
        </w:rPr>
        <w:t>可压缩性补偿</w:t>
      </w:r>
      <w:r>
        <w:rPr>
          <w:rFonts w:ascii="宋体" w:hAnsi="宋体"/>
          <w:sz w:val="24"/>
          <w:szCs w:val="24"/>
        </w:rPr>
        <w:t>:</w:t>
      </w:r>
      <w:r>
        <w:rPr>
          <w:rFonts w:ascii="宋体" w:hAnsi="宋体" w:hint="eastAsia"/>
          <w:sz w:val="24"/>
          <w:szCs w:val="24"/>
        </w:rPr>
        <w:t>自动连续调节，流路独立，可用户自定义</w:t>
      </w:r>
    </w:p>
    <w:p w:rsidR="00E6704B" w:rsidRDefault="00AE7251">
      <w:pPr>
        <w:adjustRightInd w:val="0"/>
        <w:snapToGrid w:val="0"/>
        <w:spacing w:line="360" w:lineRule="auto"/>
        <w:rPr>
          <w:rFonts w:ascii="宋体" w:hAnsi="宋体"/>
          <w:sz w:val="24"/>
          <w:szCs w:val="24"/>
        </w:rPr>
      </w:pPr>
      <w:r>
        <w:rPr>
          <w:rFonts w:ascii="宋体" w:hAnsi="宋体"/>
          <w:sz w:val="24"/>
          <w:szCs w:val="24"/>
        </w:rPr>
        <w:t>2.3.7</w:t>
      </w:r>
      <w:r>
        <w:rPr>
          <w:rFonts w:ascii="宋体" w:hAnsi="宋体" w:hint="eastAsia"/>
          <w:sz w:val="24"/>
          <w:szCs w:val="24"/>
        </w:rPr>
        <w:t>.</w:t>
      </w:r>
      <w:r>
        <w:rPr>
          <w:rFonts w:ascii="宋体" w:hAnsi="宋体" w:hint="eastAsia"/>
          <w:sz w:val="24"/>
          <w:szCs w:val="24"/>
        </w:rPr>
        <w:t>梯度设置：</w:t>
      </w:r>
      <w:r>
        <w:rPr>
          <w:rFonts w:ascii="宋体" w:hAnsi="宋体"/>
          <w:sz w:val="24"/>
          <w:szCs w:val="24"/>
        </w:rPr>
        <w:t>0.0-100.0%</w:t>
      </w:r>
      <w:r>
        <w:rPr>
          <w:rFonts w:ascii="宋体" w:hAnsi="宋体" w:hint="eastAsia"/>
          <w:sz w:val="24"/>
          <w:szCs w:val="24"/>
        </w:rPr>
        <w:t>，最小递增率为</w:t>
      </w:r>
      <w:r>
        <w:rPr>
          <w:rFonts w:ascii="宋体" w:hAnsi="宋体"/>
          <w:sz w:val="24"/>
          <w:szCs w:val="24"/>
        </w:rPr>
        <w:t>0.1%</w:t>
      </w:r>
    </w:p>
    <w:p w:rsidR="00E6704B" w:rsidRDefault="00AE7251">
      <w:pPr>
        <w:adjustRightInd w:val="0"/>
        <w:snapToGrid w:val="0"/>
        <w:spacing w:line="360" w:lineRule="auto"/>
        <w:rPr>
          <w:rFonts w:ascii="宋体"/>
          <w:sz w:val="24"/>
          <w:szCs w:val="24"/>
        </w:rPr>
      </w:pPr>
      <w:r>
        <w:rPr>
          <w:rFonts w:ascii="宋体" w:hAnsi="宋体"/>
          <w:sz w:val="24"/>
          <w:szCs w:val="24"/>
        </w:rPr>
        <w:t>2.3.8</w:t>
      </w:r>
      <w:r>
        <w:rPr>
          <w:rFonts w:ascii="宋体" w:hAnsi="宋体" w:hint="eastAsia"/>
          <w:sz w:val="24"/>
          <w:szCs w:val="24"/>
        </w:rPr>
        <w:t>.</w:t>
      </w:r>
      <w:r>
        <w:rPr>
          <w:rFonts w:ascii="宋体" w:hAnsi="宋体" w:hint="eastAsia"/>
          <w:sz w:val="24"/>
          <w:szCs w:val="24"/>
        </w:rPr>
        <w:t>梯度混合精度：±</w:t>
      </w:r>
      <w:r>
        <w:rPr>
          <w:rFonts w:ascii="宋体" w:hAnsi="宋体"/>
          <w:sz w:val="24"/>
          <w:szCs w:val="24"/>
        </w:rPr>
        <w:t>0.1%</w:t>
      </w:r>
      <w:r>
        <w:rPr>
          <w:rFonts w:ascii="宋体" w:hAnsi="宋体" w:hint="eastAsia"/>
          <w:sz w:val="24"/>
          <w:szCs w:val="24"/>
        </w:rPr>
        <w:t>，不随反压变化</w:t>
      </w:r>
    </w:p>
    <w:p w:rsidR="00E6704B" w:rsidRDefault="00AE7251">
      <w:pPr>
        <w:adjustRightInd w:val="0"/>
        <w:snapToGrid w:val="0"/>
        <w:spacing w:line="360" w:lineRule="auto"/>
        <w:rPr>
          <w:rFonts w:ascii="宋体"/>
          <w:sz w:val="24"/>
          <w:szCs w:val="24"/>
        </w:rPr>
      </w:pPr>
      <w:r>
        <w:rPr>
          <w:rFonts w:ascii="宋体" w:hAnsi="宋体" w:hint="eastAsia"/>
          <w:bCs/>
          <w:kern w:val="0"/>
          <w:sz w:val="24"/>
          <w:szCs w:val="24"/>
        </w:rPr>
        <w:t>▲</w:t>
      </w:r>
      <w:r>
        <w:rPr>
          <w:rFonts w:ascii="宋体" w:hAnsi="宋体"/>
          <w:bCs/>
          <w:kern w:val="0"/>
          <w:sz w:val="24"/>
          <w:szCs w:val="24"/>
        </w:rPr>
        <w:t>2.</w:t>
      </w:r>
      <w:r>
        <w:rPr>
          <w:rFonts w:ascii="宋体" w:hAnsi="宋体"/>
          <w:sz w:val="24"/>
          <w:szCs w:val="24"/>
        </w:rPr>
        <w:t>3.9</w:t>
      </w:r>
      <w:r>
        <w:rPr>
          <w:rFonts w:ascii="宋体" w:hAnsi="宋体" w:hint="eastAsia"/>
          <w:sz w:val="24"/>
          <w:szCs w:val="24"/>
        </w:rPr>
        <w:t>.</w:t>
      </w:r>
      <w:r>
        <w:rPr>
          <w:rFonts w:ascii="宋体" w:hAnsi="宋体" w:hint="eastAsia"/>
          <w:sz w:val="24"/>
          <w:szCs w:val="24"/>
        </w:rPr>
        <w:t>具有溶剂选择切换阀；</w:t>
      </w:r>
    </w:p>
    <w:p w:rsidR="00E6704B" w:rsidRDefault="00AE7251">
      <w:pPr>
        <w:adjustRightInd w:val="0"/>
        <w:snapToGrid w:val="0"/>
        <w:spacing w:line="360" w:lineRule="auto"/>
        <w:rPr>
          <w:rFonts w:ascii="宋体"/>
          <w:sz w:val="24"/>
          <w:szCs w:val="24"/>
        </w:rPr>
      </w:pPr>
      <w:r>
        <w:rPr>
          <w:rFonts w:ascii="宋体" w:hAnsi="宋体"/>
          <w:b/>
          <w:sz w:val="24"/>
          <w:szCs w:val="24"/>
        </w:rPr>
        <w:t>2.4.</w:t>
      </w:r>
      <w:r>
        <w:rPr>
          <w:rFonts w:ascii="宋体" w:hAnsi="宋体" w:hint="eastAsia"/>
          <w:b/>
          <w:sz w:val="24"/>
          <w:szCs w:val="24"/>
        </w:rPr>
        <w:t>自动进样器</w:t>
      </w:r>
      <w:r>
        <w:rPr>
          <w:rFonts w:ascii="宋体" w:hAnsi="宋体" w:hint="eastAsia"/>
          <w:sz w:val="24"/>
          <w:szCs w:val="24"/>
        </w:rPr>
        <w:t>：</w:t>
      </w:r>
    </w:p>
    <w:p w:rsidR="00E6704B" w:rsidRDefault="00AE7251">
      <w:pPr>
        <w:adjustRightInd w:val="0"/>
        <w:snapToGrid w:val="0"/>
        <w:spacing w:line="360" w:lineRule="auto"/>
        <w:rPr>
          <w:rFonts w:ascii="宋体"/>
          <w:sz w:val="24"/>
          <w:szCs w:val="24"/>
        </w:rPr>
      </w:pPr>
      <w:r>
        <w:rPr>
          <w:rFonts w:ascii="宋体" w:hAnsi="宋体"/>
          <w:sz w:val="24"/>
          <w:szCs w:val="24"/>
        </w:rPr>
        <w:t>2.4.1</w:t>
      </w:r>
      <w:r>
        <w:rPr>
          <w:rFonts w:ascii="宋体" w:hAnsi="宋体" w:hint="eastAsia"/>
          <w:sz w:val="24"/>
          <w:szCs w:val="24"/>
        </w:rPr>
        <w:t>.</w:t>
      </w:r>
      <w:r>
        <w:rPr>
          <w:rFonts w:ascii="宋体" w:hAnsi="宋体" w:hint="eastAsia"/>
          <w:sz w:val="24"/>
          <w:szCs w:val="24"/>
        </w:rPr>
        <w:t>进样体积：</w:t>
      </w:r>
      <w:r>
        <w:rPr>
          <w:rFonts w:ascii="宋体" w:hAnsi="宋体"/>
          <w:sz w:val="24"/>
          <w:szCs w:val="24"/>
        </w:rPr>
        <w:t xml:space="preserve">0.1-20 </w:t>
      </w:r>
      <w:r>
        <w:rPr>
          <w:rFonts w:ascii="宋体" w:hint="eastAsia"/>
          <w:sz w:val="24"/>
          <w:szCs w:val="24"/>
        </w:rPr>
        <w:t>µ</w:t>
      </w:r>
      <w:r>
        <w:rPr>
          <w:rFonts w:ascii="宋体" w:hAnsi="宋体"/>
          <w:sz w:val="24"/>
          <w:szCs w:val="24"/>
        </w:rPr>
        <w:t>L</w:t>
      </w:r>
      <w:r>
        <w:rPr>
          <w:rFonts w:ascii="宋体" w:hAnsi="宋体" w:hint="eastAsia"/>
          <w:sz w:val="24"/>
          <w:szCs w:val="24"/>
        </w:rPr>
        <w:t>或更大范围</w:t>
      </w:r>
    </w:p>
    <w:p w:rsidR="00E6704B" w:rsidRDefault="00AE7251">
      <w:pPr>
        <w:adjustRightInd w:val="0"/>
        <w:snapToGrid w:val="0"/>
        <w:spacing w:line="360" w:lineRule="auto"/>
        <w:rPr>
          <w:rFonts w:ascii="宋体"/>
          <w:sz w:val="24"/>
          <w:szCs w:val="24"/>
        </w:rPr>
      </w:pPr>
      <w:r>
        <w:rPr>
          <w:rFonts w:ascii="宋体" w:hAnsi="宋体"/>
          <w:sz w:val="24"/>
          <w:szCs w:val="24"/>
        </w:rPr>
        <w:t>2.4.2</w:t>
      </w:r>
      <w:r>
        <w:rPr>
          <w:rFonts w:ascii="宋体" w:hAnsi="宋体" w:hint="eastAsia"/>
          <w:sz w:val="24"/>
          <w:szCs w:val="24"/>
        </w:rPr>
        <w:t>.</w:t>
      </w:r>
      <w:r>
        <w:rPr>
          <w:rFonts w:ascii="宋体" w:hAnsi="宋体" w:hint="eastAsia"/>
          <w:sz w:val="24"/>
          <w:szCs w:val="24"/>
        </w:rPr>
        <w:t>样品容量：</w:t>
      </w:r>
      <w:r>
        <w:rPr>
          <w:rFonts w:ascii="宋体" w:hAnsi="宋体"/>
          <w:sz w:val="24"/>
          <w:szCs w:val="24"/>
        </w:rPr>
        <w:t>100</w:t>
      </w:r>
      <w:r>
        <w:rPr>
          <w:rFonts w:ascii="宋体" w:hAnsi="宋体" w:hint="eastAsia"/>
          <w:sz w:val="24"/>
          <w:szCs w:val="24"/>
        </w:rPr>
        <w:t>个</w:t>
      </w:r>
      <w:r>
        <w:rPr>
          <w:rFonts w:ascii="宋体" w:hAnsi="宋体"/>
          <w:sz w:val="24"/>
          <w:szCs w:val="24"/>
        </w:rPr>
        <w:t xml:space="preserve">2.0ml </w:t>
      </w:r>
      <w:r>
        <w:rPr>
          <w:rFonts w:ascii="宋体" w:hAnsi="宋体" w:hint="eastAsia"/>
          <w:sz w:val="24"/>
          <w:szCs w:val="24"/>
        </w:rPr>
        <w:t>样品瓶以上</w:t>
      </w:r>
    </w:p>
    <w:p w:rsidR="00E6704B" w:rsidRDefault="00AE7251">
      <w:pPr>
        <w:adjustRightInd w:val="0"/>
        <w:snapToGrid w:val="0"/>
        <w:spacing w:line="360" w:lineRule="auto"/>
        <w:rPr>
          <w:rFonts w:ascii="宋体" w:hAnsi="宋体"/>
          <w:sz w:val="24"/>
          <w:szCs w:val="24"/>
        </w:rPr>
      </w:pPr>
      <w:r>
        <w:rPr>
          <w:rFonts w:ascii="宋体" w:hAnsi="宋体"/>
          <w:bCs/>
          <w:kern w:val="0"/>
          <w:sz w:val="24"/>
          <w:szCs w:val="24"/>
        </w:rPr>
        <w:t>2.</w:t>
      </w:r>
      <w:r>
        <w:rPr>
          <w:rFonts w:ascii="宋体" w:hAnsi="宋体"/>
          <w:sz w:val="24"/>
          <w:szCs w:val="24"/>
        </w:rPr>
        <w:t>4.3</w:t>
      </w:r>
      <w:r>
        <w:rPr>
          <w:rFonts w:ascii="宋体" w:hAnsi="宋体" w:hint="eastAsia"/>
          <w:sz w:val="24"/>
          <w:szCs w:val="24"/>
        </w:rPr>
        <w:t>.</w:t>
      </w:r>
      <w:r>
        <w:rPr>
          <w:rFonts w:ascii="宋体" w:hAnsi="宋体" w:hint="eastAsia"/>
          <w:sz w:val="24"/>
          <w:szCs w:val="24"/>
        </w:rPr>
        <w:t>进样量重现性：≤</w:t>
      </w:r>
      <w:r>
        <w:rPr>
          <w:rFonts w:ascii="宋体" w:hAnsi="宋体"/>
          <w:sz w:val="24"/>
          <w:szCs w:val="24"/>
        </w:rPr>
        <w:t xml:space="preserve">0.2% RSD </w:t>
      </w:r>
    </w:p>
    <w:p w:rsidR="00E6704B" w:rsidRDefault="00AE7251">
      <w:pPr>
        <w:adjustRightInd w:val="0"/>
        <w:snapToGrid w:val="0"/>
        <w:spacing w:line="360" w:lineRule="auto"/>
        <w:rPr>
          <w:rFonts w:ascii="宋体"/>
          <w:sz w:val="24"/>
          <w:szCs w:val="24"/>
        </w:rPr>
      </w:pPr>
      <w:r>
        <w:rPr>
          <w:rFonts w:ascii="宋体" w:hAnsi="宋体"/>
          <w:sz w:val="24"/>
          <w:szCs w:val="24"/>
        </w:rPr>
        <w:t>2.4.4</w:t>
      </w:r>
      <w:r>
        <w:rPr>
          <w:rFonts w:ascii="宋体" w:hAnsi="宋体" w:hint="eastAsia"/>
          <w:sz w:val="24"/>
          <w:szCs w:val="24"/>
        </w:rPr>
        <w:t>.</w:t>
      </w:r>
      <w:r>
        <w:rPr>
          <w:rFonts w:ascii="宋体" w:hAnsi="宋体" w:hint="eastAsia"/>
          <w:sz w:val="24"/>
          <w:szCs w:val="24"/>
        </w:rPr>
        <w:t>进样量准确性：±</w:t>
      </w:r>
      <w:r>
        <w:rPr>
          <w:rFonts w:ascii="宋体" w:hAnsi="宋体"/>
          <w:sz w:val="24"/>
          <w:szCs w:val="24"/>
        </w:rPr>
        <w:t xml:space="preserve">1% </w:t>
      </w:r>
      <w:r>
        <w:rPr>
          <w:rFonts w:ascii="宋体" w:hAnsi="宋体" w:hint="eastAsia"/>
          <w:sz w:val="24"/>
          <w:szCs w:val="24"/>
        </w:rPr>
        <w:t>以内</w:t>
      </w:r>
    </w:p>
    <w:p w:rsidR="00E6704B" w:rsidRDefault="00AE7251">
      <w:pPr>
        <w:adjustRightInd w:val="0"/>
        <w:snapToGrid w:val="0"/>
        <w:spacing w:line="360" w:lineRule="auto"/>
        <w:rPr>
          <w:rFonts w:ascii="宋体"/>
          <w:sz w:val="24"/>
          <w:szCs w:val="24"/>
        </w:rPr>
      </w:pPr>
      <w:r>
        <w:rPr>
          <w:rFonts w:ascii="宋体" w:hAnsi="宋体"/>
          <w:sz w:val="24"/>
          <w:szCs w:val="24"/>
        </w:rPr>
        <w:t>2.4.5</w:t>
      </w:r>
      <w:r>
        <w:rPr>
          <w:rFonts w:ascii="宋体" w:hAnsi="宋体" w:hint="eastAsia"/>
          <w:sz w:val="24"/>
          <w:szCs w:val="24"/>
        </w:rPr>
        <w:t>.</w:t>
      </w:r>
      <w:r>
        <w:rPr>
          <w:rFonts w:ascii="宋体" w:hAnsi="宋体" w:hint="eastAsia"/>
          <w:sz w:val="24"/>
          <w:szCs w:val="24"/>
        </w:rPr>
        <w:t>交叉污染</w:t>
      </w:r>
      <w:r>
        <w:rPr>
          <w:rFonts w:ascii="宋体" w:hAnsi="宋体"/>
          <w:sz w:val="24"/>
          <w:szCs w:val="24"/>
        </w:rPr>
        <w:t>:</w:t>
      </w:r>
      <w:r>
        <w:rPr>
          <w:rFonts w:ascii="宋体" w:hAnsi="宋体" w:hint="eastAsia"/>
          <w:sz w:val="24"/>
          <w:szCs w:val="24"/>
        </w:rPr>
        <w:t>≤</w:t>
      </w:r>
      <w:r>
        <w:rPr>
          <w:rFonts w:ascii="宋体" w:hAnsi="宋体"/>
          <w:sz w:val="24"/>
          <w:szCs w:val="24"/>
        </w:rPr>
        <w:t xml:space="preserve"> 0.0015 % </w:t>
      </w:r>
      <w:r>
        <w:rPr>
          <w:rFonts w:ascii="宋体" w:hAnsi="宋体" w:hint="eastAsia"/>
          <w:sz w:val="24"/>
          <w:szCs w:val="24"/>
        </w:rPr>
        <w:t>及以下</w:t>
      </w:r>
    </w:p>
    <w:p w:rsidR="00E6704B" w:rsidRDefault="00AE7251">
      <w:pPr>
        <w:adjustRightInd w:val="0"/>
        <w:snapToGrid w:val="0"/>
        <w:spacing w:line="360" w:lineRule="auto"/>
        <w:rPr>
          <w:rFonts w:ascii="宋体"/>
          <w:sz w:val="24"/>
          <w:szCs w:val="24"/>
        </w:rPr>
      </w:pPr>
      <w:r>
        <w:rPr>
          <w:rFonts w:ascii="宋体" w:hAnsi="宋体"/>
          <w:sz w:val="24"/>
          <w:szCs w:val="24"/>
        </w:rPr>
        <w:t>2.4.6</w:t>
      </w:r>
      <w:r>
        <w:rPr>
          <w:rFonts w:ascii="宋体" w:hAnsi="宋体" w:hint="eastAsia"/>
          <w:sz w:val="24"/>
          <w:szCs w:val="24"/>
        </w:rPr>
        <w:t>.</w:t>
      </w:r>
      <w:r>
        <w:rPr>
          <w:rFonts w:ascii="宋体" w:hAnsi="宋体" w:hint="eastAsia"/>
          <w:sz w:val="24"/>
          <w:szCs w:val="24"/>
        </w:rPr>
        <w:t>样品控温：</w:t>
      </w:r>
      <w:r>
        <w:rPr>
          <w:rFonts w:ascii="宋体" w:hAnsi="宋体"/>
          <w:sz w:val="24"/>
          <w:szCs w:val="24"/>
        </w:rPr>
        <w:t>4-40</w:t>
      </w:r>
      <w:r>
        <w:rPr>
          <w:rFonts w:ascii="宋体" w:hAnsi="宋体" w:hint="eastAsia"/>
          <w:sz w:val="24"/>
          <w:szCs w:val="24"/>
        </w:rPr>
        <w:t>℃</w:t>
      </w:r>
    </w:p>
    <w:p w:rsidR="00E6704B" w:rsidRDefault="00AE7251">
      <w:pPr>
        <w:adjustRightInd w:val="0"/>
        <w:snapToGrid w:val="0"/>
        <w:spacing w:line="360" w:lineRule="auto"/>
        <w:rPr>
          <w:rFonts w:ascii="宋体" w:hAnsi="宋体"/>
          <w:sz w:val="24"/>
          <w:szCs w:val="24"/>
        </w:rPr>
      </w:pPr>
      <w:r>
        <w:rPr>
          <w:rFonts w:ascii="宋体" w:hAnsi="宋体"/>
          <w:sz w:val="24"/>
          <w:szCs w:val="24"/>
        </w:rPr>
        <w:t>2.4.7</w:t>
      </w:r>
      <w:r>
        <w:rPr>
          <w:rFonts w:ascii="宋体" w:hAnsi="宋体" w:hint="eastAsia"/>
          <w:sz w:val="24"/>
          <w:szCs w:val="24"/>
        </w:rPr>
        <w:t>.</w:t>
      </w:r>
      <w:r>
        <w:rPr>
          <w:rFonts w:ascii="宋体" w:hAnsi="宋体" w:hint="eastAsia"/>
          <w:sz w:val="24"/>
          <w:szCs w:val="24"/>
        </w:rPr>
        <w:t>进样速度</w:t>
      </w:r>
      <w:r>
        <w:rPr>
          <w:rFonts w:ascii="宋体" w:hAnsi="宋体"/>
          <w:sz w:val="24"/>
          <w:szCs w:val="24"/>
        </w:rPr>
        <w:t>: 15s</w:t>
      </w:r>
    </w:p>
    <w:p w:rsidR="00E6704B" w:rsidRDefault="00AE7251">
      <w:pPr>
        <w:adjustRightInd w:val="0"/>
        <w:snapToGrid w:val="0"/>
        <w:spacing w:line="360" w:lineRule="auto"/>
        <w:rPr>
          <w:rFonts w:ascii="宋体" w:hAnsi="宋体"/>
          <w:sz w:val="24"/>
          <w:szCs w:val="24"/>
        </w:rPr>
      </w:pPr>
      <w:r>
        <w:rPr>
          <w:rFonts w:ascii="宋体" w:hAnsi="宋体" w:hint="eastAsia"/>
          <w:bCs/>
          <w:kern w:val="0"/>
          <w:sz w:val="24"/>
          <w:szCs w:val="24"/>
        </w:rPr>
        <w:t>▲</w:t>
      </w:r>
      <w:r>
        <w:rPr>
          <w:rFonts w:ascii="宋体" w:hAnsi="宋体"/>
          <w:bCs/>
          <w:kern w:val="0"/>
          <w:sz w:val="24"/>
          <w:szCs w:val="24"/>
        </w:rPr>
        <w:t>2.</w:t>
      </w:r>
      <w:r>
        <w:rPr>
          <w:rFonts w:ascii="宋体" w:hAnsi="宋体"/>
          <w:sz w:val="24"/>
          <w:szCs w:val="24"/>
        </w:rPr>
        <w:t>4.8</w:t>
      </w:r>
      <w:r>
        <w:rPr>
          <w:rFonts w:ascii="宋体" w:hAnsi="宋体" w:hint="eastAsia"/>
          <w:sz w:val="24"/>
          <w:szCs w:val="24"/>
        </w:rPr>
        <w:t>.</w:t>
      </w:r>
      <w:r>
        <w:rPr>
          <w:rFonts w:ascii="宋体" w:hAnsi="宋体" w:hint="eastAsia"/>
          <w:sz w:val="24"/>
          <w:szCs w:val="24"/>
        </w:rPr>
        <w:t>最高耐受压力：≥</w:t>
      </w:r>
      <w:r>
        <w:rPr>
          <w:rFonts w:ascii="宋体" w:hAnsi="宋体"/>
          <w:sz w:val="24"/>
          <w:szCs w:val="24"/>
        </w:rPr>
        <w:t xml:space="preserve"> 18000 psi</w:t>
      </w:r>
    </w:p>
    <w:p w:rsidR="00E6704B" w:rsidRDefault="00AE7251">
      <w:pPr>
        <w:adjustRightInd w:val="0"/>
        <w:snapToGrid w:val="0"/>
        <w:spacing w:line="360" w:lineRule="auto"/>
        <w:rPr>
          <w:rFonts w:ascii="宋体"/>
          <w:sz w:val="24"/>
          <w:szCs w:val="24"/>
        </w:rPr>
      </w:pPr>
      <w:r>
        <w:rPr>
          <w:rFonts w:ascii="宋体" w:hAnsi="宋体"/>
          <w:sz w:val="24"/>
          <w:szCs w:val="24"/>
        </w:rPr>
        <w:t>2.4.9</w:t>
      </w:r>
      <w:r>
        <w:rPr>
          <w:rFonts w:ascii="宋体" w:hAnsi="宋体" w:hint="eastAsia"/>
          <w:sz w:val="24"/>
          <w:szCs w:val="24"/>
        </w:rPr>
        <w:t>.</w:t>
      </w:r>
      <w:r>
        <w:rPr>
          <w:rFonts w:ascii="宋体" w:hAnsi="宋体" w:hint="eastAsia"/>
          <w:sz w:val="24"/>
          <w:szCs w:val="24"/>
        </w:rPr>
        <w:t>进样针清洗：在样品进样前后任意设定，进样针外部及内部清洗，最多</w:t>
      </w:r>
      <w:r>
        <w:rPr>
          <w:rFonts w:ascii="宋体" w:hAnsi="宋体"/>
          <w:sz w:val="24"/>
          <w:szCs w:val="24"/>
        </w:rPr>
        <w:t>4</w:t>
      </w:r>
      <w:r>
        <w:rPr>
          <w:rFonts w:ascii="宋体" w:hAnsi="宋体" w:hint="eastAsia"/>
          <w:sz w:val="24"/>
          <w:szCs w:val="24"/>
        </w:rPr>
        <w:t>种清洗液；</w:t>
      </w:r>
    </w:p>
    <w:p w:rsidR="00E6704B" w:rsidRDefault="00AE7251">
      <w:pPr>
        <w:adjustRightInd w:val="0"/>
        <w:snapToGrid w:val="0"/>
        <w:spacing w:line="360" w:lineRule="auto"/>
        <w:rPr>
          <w:rFonts w:ascii="宋体" w:hAnsi="宋体"/>
          <w:b/>
          <w:sz w:val="24"/>
          <w:szCs w:val="24"/>
        </w:rPr>
      </w:pPr>
      <w:r>
        <w:rPr>
          <w:rFonts w:ascii="宋体" w:hAnsi="宋体"/>
          <w:b/>
          <w:sz w:val="24"/>
          <w:szCs w:val="24"/>
        </w:rPr>
        <w:t xml:space="preserve">2.5. </w:t>
      </w:r>
      <w:r>
        <w:rPr>
          <w:rFonts w:ascii="宋体" w:hAnsi="宋体" w:hint="eastAsia"/>
          <w:b/>
          <w:sz w:val="24"/>
          <w:szCs w:val="24"/>
        </w:rPr>
        <w:t>大体积柱温箱</w:t>
      </w:r>
      <w:r>
        <w:rPr>
          <w:rFonts w:ascii="宋体" w:hAnsi="宋体"/>
          <w:b/>
          <w:sz w:val="24"/>
          <w:szCs w:val="24"/>
        </w:rPr>
        <w:t xml:space="preserve">:  </w:t>
      </w:r>
    </w:p>
    <w:p w:rsidR="00E6704B" w:rsidRDefault="00AE7251">
      <w:pPr>
        <w:adjustRightInd w:val="0"/>
        <w:snapToGrid w:val="0"/>
        <w:spacing w:line="360" w:lineRule="auto"/>
        <w:rPr>
          <w:rFonts w:ascii="宋体"/>
          <w:sz w:val="24"/>
          <w:szCs w:val="24"/>
        </w:rPr>
      </w:pPr>
      <w:r>
        <w:rPr>
          <w:rFonts w:ascii="宋体" w:hAnsi="宋体" w:hint="eastAsia"/>
          <w:bCs/>
          <w:kern w:val="0"/>
          <w:sz w:val="24"/>
          <w:szCs w:val="24"/>
        </w:rPr>
        <w:t>▲</w:t>
      </w:r>
      <w:r>
        <w:rPr>
          <w:rFonts w:ascii="宋体" w:hAnsi="宋体"/>
          <w:bCs/>
          <w:kern w:val="0"/>
          <w:sz w:val="24"/>
          <w:szCs w:val="24"/>
        </w:rPr>
        <w:t>2.</w:t>
      </w:r>
      <w:r>
        <w:rPr>
          <w:rFonts w:ascii="宋体" w:hAnsi="宋体"/>
          <w:sz w:val="24"/>
          <w:szCs w:val="24"/>
        </w:rPr>
        <w:t>5.1</w:t>
      </w:r>
      <w:r>
        <w:rPr>
          <w:rFonts w:ascii="宋体" w:hAnsi="宋体" w:hint="eastAsia"/>
          <w:sz w:val="24"/>
          <w:szCs w:val="24"/>
        </w:rPr>
        <w:t>.</w:t>
      </w:r>
      <w:r>
        <w:rPr>
          <w:rFonts w:ascii="宋体" w:hAnsi="宋体" w:hint="eastAsia"/>
          <w:sz w:val="24"/>
          <w:szCs w:val="24"/>
        </w:rPr>
        <w:t>容量：可放置</w:t>
      </w:r>
      <w:r>
        <w:rPr>
          <w:rFonts w:ascii="宋体" w:hAnsi="宋体"/>
          <w:sz w:val="24"/>
          <w:szCs w:val="24"/>
        </w:rPr>
        <w:t>5</w:t>
      </w:r>
      <w:r>
        <w:rPr>
          <w:rFonts w:ascii="宋体" w:hAnsi="宋体" w:hint="eastAsia"/>
          <w:sz w:val="24"/>
          <w:szCs w:val="24"/>
        </w:rPr>
        <w:t>根以上</w:t>
      </w:r>
      <w:r>
        <w:rPr>
          <w:rFonts w:ascii="宋体" w:hAnsi="宋体"/>
          <w:sz w:val="24"/>
          <w:szCs w:val="24"/>
        </w:rPr>
        <w:t>4.6x 300mm</w:t>
      </w:r>
      <w:r>
        <w:rPr>
          <w:rFonts w:ascii="宋体" w:hAnsi="宋体" w:hint="eastAsia"/>
          <w:sz w:val="24"/>
          <w:szCs w:val="24"/>
        </w:rPr>
        <w:t>的柱子和两个手动进样器</w:t>
      </w:r>
      <w:r>
        <w:rPr>
          <w:rFonts w:ascii="宋体" w:hAnsi="宋体"/>
          <w:sz w:val="24"/>
          <w:szCs w:val="24"/>
        </w:rPr>
        <w:t xml:space="preserve">, </w:t>
      </w:r>
      <w:r>
        <w:rPr>
          <w:rFonts w:ascii="宋体" w:hAnsi="宋体" w:hint="eastAsia"/>
          <w:sz w:val="24"/>
          <w:szCs w:val="24"/>
        </w:rPr>
        <w:t>具有梯度混合功能</w:t>
      </w:r>
    </w:p>
    <w:p w:rsidR="00E6704B" w:rsidRDefault="00AE7251">
      <w:pPr>
        <w:adjustRightInd w:val="0"/>
        <w:snapToGrid w:val="0"/>
        <w:spacing w:line="360" w:lineRule="auto"/>
        <w:rPr>
          <w:rFonts w:ascii="宋体"/>
          <w:sz w:val="24"/>
          <w:szCs w:val="24"/>
        </w:rPr>
      </w:pPr>
      <w:r>
        <w:rPr>
          <w:rFonts w:ascii="宋体" w:hAnsi="宋体"/>
          <w:bCs/>
          <w:kern w:val="0"/>
          <w:sz w:val="24"/>
          <w:szCs w:val="24"/>
        </w:rPr>
        <w:t>2.</w:t>
      </w:r>
      <w:r>
        <w:rPr>
          <w:rFonts w:ascii="宋体" w:hAnsi="宋体"/>
          <w:sz w:val="24"/>
          <w:szCs w:val="24"/>
        </w:rPr>
        <w:t>5.2</w:t>
      </w:r>
      <w:r>
        <w:rPr>
          <w:rFonts w:ascii="宋体" w:hAnsi="宋体" w:hint="eastAsia"/>
          <w:sz w:val="24"/>
          <w:szCs w:val="24"/>
        </w:rPr>
        <w:t>.</w:t>
      </w:r>
      <w:r>
        <w:rPr>
          <w:rFonts w:ascii="宋体" w:hAnsi="宋体" w:hint="eastAsia"/>
          <w:sz w:val="24"/>
          <w:szCs w:val="24"/>
        </w:rPr>
        <w:t>温度控制范围</w:t>
      </w:r>
      <w:r>
        <w:rPr>
          <w:rFonts w:ascii="宋体" w:hAnsi="宋体"/>
          <w:sz w:val="24"/>
          <w:szCs w:val="24"/>
        </w:rPr>
        <w:t>:</w:t>
      </w:r>
      <w:r>
        <w:rPr>
          <w:rFonts w:ascii="宋体" w:hAnsi="宋体" w:hint="eastAsia"/>
          <w:sz w:val="24"/>
          <w:szCs w:val="24"/>
        </w:rPr>
        <w:t>室温以下</w:t>
      </w:r>
      <w:r>
        <w:rPr>
          <w:rFonts w:ascii="宋体" w:hAnsi="宋体"/>
          <w:sz w:val="24"/>
          <w:szCs w:val="24"/>
        </w:rPr>
        <w:t>10</w:t>
      </w:r>
      <w:r>
        <w:rPr>
          <w:rFonts w:ascii="宋体" w:hAnsi="宋体" w:hint="eastAsia"/>
          <w:sz w:val="24"/>
          <w:szCs w:val="24"/>
        </w:rPr>
        <w:t>℃至</w:t>
      </w:r>
      <w:r>
        <w:rPr>
          <w:rFonts w:ascii="宋体" w:hAnsi="宋体"/>
          <w:sz w:val="24"/>
          <w:szCs w:val="24"/>
        </w:rPr>
        <w:t>85</w:t>
      </w:r>
      <w:r>
        <w:rPr>
          <w:rFonts w:ascii="宋体" w:hAnsi="宋体" w:hint="eastAsia"/>
          <w:sz w:val="24"/>
          <w:szCs w:val="24"/>
        </w:rPr>
        <w:t>℃；</w:t>
      </w:r>
    </w:p>
    <w:p w:rsidR="00E6704B" w:rsidRDefault="00AE7251">
      <w:pPr>
        <w:adjustRightInd w:val="0"/>
        <w:snapToGrid w:val="0"/>
        <w:spacing w:line="360" w:lineRule="auto"/>
        <w:rPr>
          <w:rFonts w:ascii="宋体"/>
          <w:sz w:val="24"/>
          <w:szCs w:val="24"/>
        </w:rPr>
      </w:pPr>
      <w:r>
        <w:rPr>
          <w:rFonts w:ascii="宋体" w:hAnsi="宋体"/>
          <w:bCs/>
          <w:kern w:val="0"/>
          <w:sz w:val="24"/>
          <w:szCs w:val="24"/>
        </w:rPr>
        <w:t>2.</w:t>
      </w:r>
      <w:r>
        <w:rPr>
          <w:rFonts w:ascii="宋体" w:hAnsi="宋体"/>
          <w:sz w:val="24"/>
          <w:szCs w:val="24"/>
        </w:rPr>
        <w:t>5.3</w:t>
      </w:r>
      <w:r>
        <w:rPr>
          <w:rFonts w:ascii="宋体" w:hAnsi="宋体" w:hint="eastAsia"/>
          <w:sz w:val="24"/>
          <w:szCs w:val="24"/>
        </w:rPr>
        <w:t>.</w:t>
      </w:r>
      <w:r>
        <w:rPr>
          <w:rFonts w:ascii="宋体" w:hAnsi="宋体" w:hint="eastAsia"/>
          <w:sz w:val="24"/>
          <w:szCs w:val="24"/>
        </w:rPr>
        <w:t>控温方式：强制空气循环方式；</w:t>
      </w:r>
    </w:p>
    <w:p w:rsidR="00E6704B" w:rsidRDefault="00AE7251">
      <w:pPr>
        <w:adjustRightInd w:val="0"/>
        <w:snapToGrid w:val="0"/>
        <w:spacing w:line="360" w:lineRule="auto"/>
        <w:rPr>
          <w:rFonts w:ascii="宋体"/>
          <w:sz w:val="24"/>
          <w:szCs w:val="24"/>
        </w:rPr>
      </w:pPr>
      <w:r>
        <w:rPr>
          <w:rFonts w:ascii="宋体" w:hAnsi="宋体"/>
          <w:bCs/>
          <w:kern w:val="0"/>
          <w:sz w:val="24"/>
          <w:szCs w:val="24"/>
        </w:rPr>
        <w:t>2.</w:t>
      </w:r>
      <w:r>
        <w:rPr>
          <w:rFonts w:ascii="宋体" w:hAnsi="宋体"/>
          <w:sz w:val="24"/>
          <w:szCs w:val="24"/>
        </w:rPr>
        <w:t>5.4</w:t>
      </w:r>
      <w:r>
        <w:rPr>
          <w:rFonts w:ascii="宋体" w:hAnsi="宋体" w:hint="eastAsia"/>
          <w:sz w:val="24"/>
          <w:szCs w:val="24"/>
        </w:rPr>
        <w:t>.</w:t>
      </w:r>
      <w:r>
        <w:rPr>
          <w:rFonts w:ascii="宋体" w:hAnsi="宋体" w:hint="eastAsia"/>
          <w:sz w:val="24"/>
          <w:szCs w:val="24"/>
        </w:rPr>
        <w:t>控制方式：软件控制、面板控制；</w:t>
      </w:r>
    </w:p>
    <w:p w:rsidR="00E6704B" w:rsidRDefault="00AE7251">
      <w:pPr>
        <w:adjustRightInd w:val="0"/>
        <w:snapToGrid w:val="0"/>
        <w:spacing w:line="360" w:lineRule="auto"/>
        <w:rPr>
          <w:rFonts w:ascii="宋体"/>
          <w:sz w:val="24"/>
          <w:szCs w:val="24"/>
        </w:rPr>
      </w:pPr>
      <w:r>
        <w:rPr>
          <w:rFonts w:ascii="宋体" w:hAnsi="宋体"/>
          <w:bCs/>
          <w:kern w:val="0"/>
          <w:sz w:val="24"/>
          <w:szCs w:val="24"/>
        </w:rPr>
        <w:t>2.</w:t>
      </w:r>
      <w:r>
        <w:rPr>
          <w:rFonts w:ascii="宋体" w:hAnsi="宋体"/>
          <w:sz w:val="24"/>
          <w:szCs w:val="24"/>
        </w:rPr>
        <w:t>5.5</w:t>
      </w:r>
      <w:r>
        <w:rPr>
          <w:rFonts w:ascii="宋体" w:hAnsi="宋体" w:hint="eastAsia"/>
          <w:sz w:val="24"/>
          <w:szCs w:val="24"/>
        </w:rPr>
        <w:t>.</w:t>
      </w:r>
      <w:r>
        <w:rPr>
          <w:rFonts w:ascii="宋体" w:hAnsi="宋体" w:hint="eastAsia"/>
          <w:sz w:val="24"/>
          <w:szCs w:val="24"/>
        </w:rPr>
        <w:t>定时程序：线性温度程序；</w:t>
      </w:r>
    </w:p>
    <w:p w:rsidR="00E6704B" w:rsidRDefault="00AE7251">
      <w:pPr>
        <w:adjustRightInd w:val="0"/>
        <w:snapToGrid w:val="0"/>
        <w:spacing w:line="360" w:lineRule="auto"/>
        <w:rPr>
          <w:rFonts w:ascii="宋体"/>
          <w:sz w:val="24"/>
          <w:szCs w:val="24"/>
        </w:rPr>
      </w:pPr>
      <w:r>
        <w:rPr>
          <w:rFonts w:ascii="宋体" w:hAnsi="宋体"/>
          <w:bCs/>
          <w:kern w:val="0"/>
          <w:sz w:val="24"/>
          <w:szCs w:val="24"/>
        </w:rPr>
        <w:t>2.</w:t>
      </w:r>
      <w:r>
        <w:rPr>
          <w:rFonts w:ascii="宋体" w:hAnsi="宋体"/>
          <w:sz w:val="24"/>
          <w:szCs w:val="24"/>
        </w:rPr>
        <w:t>5.6</w:t>
      </w:r>
      <w:r>
        <w:rPr>
          <w:rFonts w:ascii="宋体" w:hAnsi="宋体" w:hint="eastAsia"/>
          <w:sz w:val="24"/>
          <w:szCs w:val="24"/>
        </w:rPr>
        <w:t>.</w:t>
      </w:r>
      <w:r>
        <w:rPr>
          <w:rFonts w:ascii="宋体" w:hAnsi="宋体" w:hint="eastAsia"/>
          <w:sz w:val="24"/>
          <w:szCs w:val="24"/>
        </w:rPr>
        <w:t>温度设定准确度</w:t>
      </w:r>
      <w:r>
        <w:rPr>
          <w:rFonts w:ascii="宋体" w:hAnsi="宋体"/>
          <w:sz w:val="24"/>
          <w:szCs w:val="24"/>
        </w:rPr>
        <w:t>: +0.5</w:t>
      </w:r>
      <w:r>
        <w:rPr>
          <w:rFonts w:ascii="宋体" w:hAnsi="宋体" w:hint="eastAsia"/>
          <w:sz w:val="24"/>
          <w:szCs w:val="24"/>
        </w:rPr>
        <w:t>℃；</w:t>
      </w:r>
    </w:p>
    <w:p w:rsidR="00E6704B" w:rsidRDefault="00AE7251">
      <w:pPr>
        <w:adjustRightInd w:val="0"/>
        <w:snapToGrid w:val="0"/>
        <w:spacing w:line="360" w:lineRule="auto"/>
        <w:rPr>
          <w:rFonts w:ascii="宋体"/>
          <w:sz w:val="24"/>
          <w:szCs w:val="24"/>
        </w:rPr>
      </w:pPr>
      <w:r>
        <w:rPr>
          <w:rFonts w:ascii="宋体" w:hAnsi="宋体"/>
          <w:bCs/>
          <w:kern w:val="0"/>
          <w:sz w:val="24"/>
          <w:szCs w:val="24"/>
        </w:rPr>
        <w:t>2.</w:t>
      </w:r>
      <w:r>
        <w:rPr>
          <w:rFonts w:ascii="宋体" w:hAnsi="宋体"/>
          <w:sz w:val="24"/>
          <w:szCs w:val="24"/>
        </w:rPr>
        <w:t>5.7</w:t>
      </w:r>
      <w:r>
        <w:rPr>
          <w:rFonts w:ascii="宋体" w:hAnsi="宋体" w:hint="eastAsia"/>
          <w:sz w:val="24"/>
          <w:szCs w:val="24"/>
        </w:rPr>
        <w:t>.</w:t>
      </w:r>
      <w:r>
        <w:rPr>
          <w:rFonts w:ascii="宋体" w:hAnsi="宋体" w:hint="eastAsia"/>
          <w:sz w:val="24"/>
          <w:szCs w:val="24"/>
        </w:rPr>
        <w:t>温度波动：</w:t>
      </w:r>
      <w:r>
        <w:rPr>
          <w:rFonts w:ascii="宋体" w:hAnsi="宋体"/>
          <w:sz w:val="24"/>
          <w:szCs w:val="24"/>
        </w:rPr>
        <w:t>+0.1</w:t>
      </w:r>
      <w:r>
        <w:rPr>
          <w:rFonts w:ascii="宋体" w:hAnsi="宋体" w:hint="eastAsia"/>
          <w:sz w:val="24"/>
          <w:szCs w:val="24"/>
        </w:rPr>
        <w:t>℃；</w:t>
      </w:r>
    </w:p>
    <w:p w:rsidR="00E6704B" w:rsidRDefault="00AE7251">
      <w:pPr>
        <w:adjustRightInd w:val="0"/>
        <w:snapToGrid w:val="0"/>
        <w:spacing w:line="360" w:lineRule="auto"/>
        <w:rPr>
          <w:rFonts w:ascii="宋体"/>
          <w:sz w:val="24"/>
          <w:szCs w:val="24"/>
        </w:rPr>
      </w:pPr>
      <w:r>
        <w:rPr>
          <w:rFonts w:ascii="宋体" w:hAnsi="宋体"/>
          <w:bCs/>
          <w:kern w:val="0"/>
          <w:sz w:val="24"/>
          <w:szCs w:val="24"/>
        </w:rPr>
        <w:t>2.</w:t>
      </w:r>
      <w:r>
        <w:rPr>
          <w:rFonts w:ascii="宋体" w:hAnsi="宋体"/>
          <w:sz w:val="24"/>
          <w:szCs w:val="24"/>
        </w:rPr>
        <w:t>5.8</w:t>
      </w:r>
      <w:r>
        <w:rPr>
          <w:rFonts w:ascii="宋体" w:hAnsi="宋体" w:hint="eastAsia"/>
          <w:sz w:val="24"/>
          <w:szCs w:val="24"/>
        </w:rPr>
        <w:t>.</w:t>
      </w:r>
      <w:r>
        <w:rPr>
          <w:rFonts w:ascii="宋体" w:hAnsi="宋体" w:hint="eastAsia"/>
          <w:sz w:val="24"/>
          <w:szCs w:val="24"/>
        </w:rPr>
        <w:t>温度控制精度：</w:t>
      </w:r>
      <w:r>
        <w:rPr>
          <w:rFonts w:ascii="宋体" w:hAnsi="宋体"/>
          <w:sz w:val="24"/>
          <w:szCs w:val="24"/>
        </w:rPr>
        <w:t>0.1</w:t>
      </w:r>
      <w:r>
        <w:rPr>
          <w:rFonts w:ascii="宋体" w:hAnsi="宋体" w:hint="eastAsia"/>
          <w:sz w:val="24"/>
          <w:szCs w:val="24"/>
        </w:rPr>
        <w:t>℃以下；</w:t>
      </w:r>
    </w:p>
    <w:p w:rsidR="00E6704B" w:rsidRDefault="00AE7251">
      <w:pPr>
        <w:adjustRightInd w:val="0"/>
        <w:snapToGrid w:val="0"/>
        <w:spacing w:line="360" w:lineRule="auto"/>
        <w:rPr>
          <w:rFonts w:ascii="宋体"/>
          <w:sz w:val="24"/>
          <w:szCs w:val="24"/>
        </w:rPr>
      </w:pPr>
      <w:r>
        <w:rPr>
          <w:rFonts w:ascii="宋体" w:hAnsi="宋体"/>
          <w:bCs/>
          <w:kern w:val="0"/>
          <w:sz w:val="24"/>
          <w:szCs w:val="24"/>
        </w:rPr>
        <w:t>2.</w:t>
      </w:r>
      <w:r>
        <w:rPr>
          <w:rFonts w:ascii="宋体" w:hAnsi="宋体"/>
          <w:sz w:val="24"/>
          <w:szCs w:val="24"/>
        </w:rPr>
        <w:t>5.9</w:t>
      </w:r>
      <w:r>
        <w:rPr>
          <w:rFonts w:ascii="宋体" w:hAnsi="宋体" w:hint="eastAsia"/>
          <w:sz w:val="24"/>
          <w:szCs w:val="24"/>
        </w:rPr>
        <w:t>.</w:t>
      </w:r>
      <w:r>
        <w:rPr>
          <w:rFonts w:ascii="宋体" w:hAnsi="宋体" w:hint="eastAsia"/>
          <w:sz w:val="24"/>
          <w:szCs w:val="24"/>
        </w:rPr>
        <w:t>安全措施：</w:t>
      </w:r>
      <w:r>
        <w:rPr>
          <w:rFonts w:ascii="宋体" w:hAnsi="宋体"/>
          <w:sz w:val="24"/>
          <w:szCs w:val="24"/>
        </w:rPr>
        <w:t>a</w:t>
      </w:r>
      <w:r>
        <w:rPr>
          <w:rFonts w:ascii="宋体" w:hAnsi="宋体" w:hint="eastAsia"/>
          <w:sz w:val="24"/>
          <w:szCs w:val="24"/>
        </w:rPr>
        <w:t>）为防止过热，可设定使用最高温度；</w:t>
      </w:r>
      <w:r>
        <w:rPr>
          <w:rFonts w:ascii="宋体" w:hAnsi="宋体"/>
          <w:sz w:val="24"/>
          <w:szCs w:val="24"/>
        </w:rPr>
        <w:t>b</w:t>
      </w:r>
      <w:r>
        <w:rPr>
          <w:rFonts w:ascii="宋体" w:hAnsi="宋体" w:hint="eastAsia"/>
          <w:sz w:val="24"/>
          <w:szCs w:val="24"/>
        </w:rPr>
        <w:t>）内装温度保险丝；</w:t>
      </w:r>
      <w:r>
        <w:rPr>
          <w:rFonts w:ascii="宋体" w:hAnsi="宋体"/>
          <w:sz w:val="24"/>
          <w:szCs w:val="24"/>
        </w:rPr>
        <w:t>c</w:t>
      </w:r>
      <w:r>
        <w:rPr>
          <w:rFonts w:ascii="宋体" w:hAnsi="宋体" w:hint="eastAsia"/>
          <w:sz w:val="24"/>
          <w:szCs w:val="24"/>
        </w:rPr>
        <w:t>）内装可燃溶剂漏夜传感器；</w:t>
      </w:r>
    </w:p>
    <w:p w:rsidR="00E6704B" w:rsidRDefault="00AE7251">
      <w:pPr>
        <w:adjustRightInd w:val="0"/>
        <w:snapToGrid w:val="0"/>
        <w:spacing w:line="360" w:lineRule="auto"/>
        <w:rPr>
          <w:rFonts w:ascii="宋体"/>
          <w:sz w:val="24"/>
          <w:szCs w:val="24"/>
        </w:rPr>
      </w:pPr>
      <w:r>
        <w:rPr>
          <w:rFonts w:ascii="宋体" w:hAnsi="宋体" w:hint="eastAsia"/>
          <w:bCs/>
          <w:kern w:val="0"/>
          <w:sz w:val="24"/>
          <w:szCs w:val="24"/>
        </w:rPr>
        <w:t>▲</w:t>
      </w:r>
      <w:r>
        <w:rPr>
          <w:rFonts w:ascii="宋体" w:hAnsi="宋体"/>
          <w:sz w:val="24"/>
          <w:szCs w:val="24"/>
        </w:rPr>
        <w:t>2.5.10</w:t>
      </w:r>
      <w:r>
        <w:rPr>
          <w:rFonts w:ascii="宋体" w:hAnsi="宋体" w:hint="eastAsia"/>
          <w:sz w:val="24"/>
          <w:szCs w:val="24"/>
        </w:rPr>
        <w:t>.</w:t>
      </w:r>
      <w:r>
        <w:rPr>
          <w:rFonts w:ascii="宋体" w:hAnsi="宋体" w:hint="eastAsia"/>
          <w:sz w:val="24"/>
          <w:szCs w:val="24"/>
        </w:rPr>
        <w:t>具有</w:t>
      </w:r>
      <w:r>
        <w:rPr>
          <w:rFonts w:ascii="宋体" w:hAnsi="宋体"/>
          <w:sz w:val="24"/>
          <w:szCs w:val="24"/>
        </w:rPr>
        <w:t>5</w:t>
      </w:r>
      <w:r>
        <w:rPr>
          <w:rFonts w:ascii="宋体" w:hAnsi="宋体" w:hint="eastAsia"/>
          <w:sz w:val="24"/>
          <w:szCs w:val="24"/>
        </w:rPr>
        <w:t>根以上色谱柱的自动切换功能等；</w:t>
      </w:r>
    </w:p>
    <w:p w:rsidR="00E6704B" w:rsidRDefault="00AE7251">
      <w:pPr>
        <w:adjustRightInd w:val="0"/>
        <w:snapToGrid w:val="0"/>
        <w:spacing w:line="360" w:lineRule="auto"/>
        <w:rPr>
          <w:rFonts w:ascii="宋体"/>
          <w:b/>
          <w:sz w:val="24"/>
          <w:szCs w:val="24"/>
        </w:rPr>
      </w:pPr>
      <w:r>
        <w:rPr>
          <w:rFonts w:ascii="宋体" w:hAnsi="宋体"/>
          <w:b/>
          <w:sz w:val="24"/>
          <w:szCs w:val="24"/>
        </w:rPr>
        <w:t xml:space="preserve">3. </w:t>
      </w:r>
      <w:r>
        <w:rPr>
          <w:rFonts w:ascii="宋体" w:hAnsi="宋体" w:hint="eastAsia"/>
          <w:b/>
          <w:sz w:val="24"/>
          <w:szCs w:val="24"/>
        </w:rPr>
        <w:t>三重四极杆串联质谱仪</w:t>
      </w:r>
    </w:p>
    <w:p w:rsidR="00E6704B" w:rsidRDefault="00AE7251">
      <w:pPr>
        <w:adjustRightInd w:val="0"/>
        <w:snapToGrid w:val="0"/>
        <w:spacing w:line="360" w:lineRule="auto"/>
        <w:rPr>
          <w:rFonts w:ascii="宋体"/>
          <w:sz w:val="24"/>
          <w:szCs w:val="24"/>
        </w:rPr>
      </w:pPr>
      <w:r>
        <w:rPr>
          <w:rFonts w:ascii="宋体" w:hAnsi="宋体"/>
          <w:sz w:val="24"/>
          <w:szCs w:val="24"/>
        </w:rPr>
        <w:t>3.1</w:t>
      </w:r>
      <w:r>
        <w:rPr>
          <w:rFonts w:ascii="宋体" w:hAnsi="宋体" w:hint="eastAsia"/>
          <w:sz w:val="24"/>
          <w:szCs w:val="24"/>
        </w:rPr>
        <w:t>.</w:t>
      </w:r>
      <w:r>
        <w:rPr>
          <w:rFonts w:ascii="宋体" w:hAnsi="宋体" w:hint="eastAsia"/>
          <w:sz w:val="24"/>
          <w:szCs w:val="24"/>
        </w:rPr>
        <w:t>质量分析器类型：三重四极杆串联质谱仪</w:t>
      </w:r>
    </w:p>
    <w:p w:rsidR="00E6704B" w:rsidRDefault="00AE7251">
      <w:pPr>
        <w:adjustRightInd w:val="0"/>
        <w:snapToGrid w:val="0"/>
        <w:spacing w:line="360" w:lineRule="auto"/>
        <w:rPr>
          <w:rFonts w:ascii="宋体"/>
          <w:sz w:val="24"/>
          <w:szCs w:val="24"/>
        </w:rPr>
      </w:pPr>
      <w:r>
        <w:rPr>
          <w:rFonts w:ascii="宋体" w:hAnsi="宋体"/>
          <w:sz w:val="24"/>
          <w:szCs w:val="24"/>
        </w:rPr>
        <w:t>3.2</w:t>
      </w:r>
      <w:r>
        <w:rPr>
          <w:rFonts w:ascii="宋体" w:hAnsi="宋体" w:hint="eastAsia"/>
          <w:sz w:val="24"/>
          <w:szCs w:val="24"/>
        </w:rPr>
        <w:t>.</w:t>
      </w:r>
      <w:r>
        <w:rPr>
          <w:rFonts w:ascii="宋体" w:hAnsi="宋体" w:hint="eastAsia"/>
          <w:sz w:val="24"/>
          <w:szCs w:val="24"/>
        </w:rPr>
        <w:t>离子源</w:t>
      </w:r>
    </w:p>
    <w:p w:rsidR="00E6704B" w:rsidRDefault="00AE7251">
      <w:pPr>
        <w:adjustRightInd w:val="0"/>
        <w:snapToGrid w:val="0"/>
        <w:spacing w:line="360" w:lineRule="auto"/>
        <w:rPr>
          <w:rFonts w:ascii="宋体"/>
          <w:sz w:val="24"/>
          <w:szCs w:val="24"/>
        </w:rPr>
      </w:pPr>
      <w:r>
        <w:rPr>
          <w:rFonts w:ascii="宋体" w:hAnsi="宋体"/>
          <w:sz w:val="24"/>
          <w:szCs w:val="24"/>
        </w:rPr>
        <w:t>3.2.1</w:t>
      </w:r>
      <w:r>
        <w:rPr>
          <w:rFonts w:ascii="宋体" w:hAnsi="宋体" w:hint="eastAsia"/>
          <w:sz w:val="24"/>
          <w:szCs w:val="24"/>
        </w:rPr>
        <w:t>.</w:t>
      </w:r>
      <w:r>
        <w:rPr>
          <w:rFonts w:ascii="宋体" w:hAnsi="宋体" w:hint="eastAsia"/>
          <w:sz w:val="24"/>
          <w:szCs w:val="24"/>
        </w:rPr>
        <w:t>标配独立的</w:t>
      </w:r>
      <w:r>
        <w:rPr>
          <w:rFonts w:ascii="宋体" w:hAnsi="宋体"/>
          <w:sz w:val="24"/>
          <w:szCs w:val="24"/>
        </w:rPr>
        <w:t>ESI</w:t>
      </w:r>
      <w:r>
        <w:rPr>
          <w:rFonts w:ascii="宋体" w:hAnsi="宋体" w:hint="eastAsia"/>
          <w:sz w:val="24"/>
          <w:szCs w:val="24"/>
        </w:rPr>
        <w:t>源（或具有</w:t>
      </w:r>
      <w:r>
        <w:rPr>
          <w:rFonts w:ascii="宋体" w:hAnsi="宋体"/>
          <w:sz w:val="24"/>
          <w:szCs w:val="24"/>
        </w:rPr>
        <w:t>ESI</w:t>
      </w:r>
      <w:r>
        <w:rPr>
          <w:rFonts w:ascii="宋体" w:hAnsi="宋体" w:hint="eastAsia"/>
          <w:sz w:val="24"/>
          <w:szCs w:val="24"/>
        </w:rPr>
        <w:t>功能的复合源）和</w:t>
      </w:r>
      <w:r>
        <w:rPr>
          <w:rFonts w:ascii="宋体" w:hAnsi="宋体"/>
          <w:sz w:val="24"/>
          <w:szCs w:val="24"/>
        </w:rPr>
        <w:t>APCI</w:t>
      </w:r>
      <w:r>
        <w:rPr>
          <w:rFonts w:ascii="宋体" w:hAnsi="宋体" w:hint="eastAsia"/>
          <w:sz w:val="24"/>
          <w:szCs w:val="24"/>
        </w:rPr>
        <w:t>源</w:t>
      </w:r>
    </w:p>
    <w:p w:rsidR="00E6704B" w:rsidRDefault="00AE7251">
      <w:pPr>
        <w:adjustRightInd w:val="0"/>
        <w:snapToGrid w:val="0"/>
        <w:spacing w:line="360" w:lineRule="auto"/>
        <w:rPr>
          <w:rFonts w:ascii="宋体"/>
          <w:sz w:val="24"/>
          <w:szCs w:val="24"/>
        </w:rPr>
      </w:pPr>
      <w:r>
        <w:rPr>
          <w:rFonts w:ascii="宋体" w:hAnsi="宋体"/>
          <w:sz w:val="24"/>
          <w:szCs w:val="24"/>
        </w:rPr>
        <w:t>3.2.2</w:t>
      </w:r>
      <w:r>
        <w:rPr>
          <w:rFonts w:ascii="宋体" w:hAnsi="宋体" w:hint="eastAsia"/>
          <w:sz w:val="24"/>
          <w:szCs w:val="24"/>
        </w:rPr>
        <w:t>.</w:t>
      </w:r>
      <w:r>
        <w:rPr>
          <w:rFonts w:ascii="宋体" w:hAnsi="宋体"/>
          <w:sz w:val="24"/>
          <w:szCs w:val="24"/>
        </w:rPr>
        <w:t>ESI</w:t>
      </w:r>
      <w:r>
        <w:rPr>
          <w:rFonts w:ascii="宋体" w:hAnsi="宋体" w:hint="eastAsia"/>
          <w:sz w:val="24"/>
          <w:szCs w:val="24"/>
        </w:rPr>
        <w:t>源流速耐受要求：最大流速</w:t>
      </w:r>
      <w:r>
        <w:rPr>
          <w:rFonts w:ascii="宋体" w:hAnsi="宋体"/>
          <w:sz w:val="24"/>
          <w:szCs w:val="24"/>
        </w:rPr>
        <w:t>3mL/min</w:t>
      </w:r>
      <w:r>
        <w:rPr>
          <w:rFonts w:ascii="宋体" w:hAnsi="宋体" w:hint="eastAsia"/>
          <w:sz w:val="24"/>
          <w:szCs w:val="24"/>
        </w:rPr>
        <w:t>（必须为不分流的情况下，且灵敏度没有损失）。</w:t>
      </w:r>
    </w:p>
    <w:p w:rsidR="00E6704B" w:rsidRDefault="00AE7251">
      <w:pPr>
        <w:adjustRightInd w:val="0"/>
        <w:snapToGrid w:val="0"/>
        <w:spacing w:line="360" w:lineRule="auto"/>
        <w:rPr>
          <w:rFonts w:ascii="宋体"/>
          <w:sz w:val="24"/>
          <w:szCs w:val="24"/>
        </w:rPr>
      </w:pPr>
      <w:r>
        <w:rPr>
          <w:rFonts w:ascii="宋体" w:hAnsi="宋体"/>
          <w:sz w:val="24"/>
          <w:szCs w:val="24"/>
        </w:rPr>
        <w:t>3.2.3</w:t>
      </w:r>
      <w:r>
        <w:rPr>
          <w:rFonts w:ascii="宋体" w:hAnsi="宋体" w:hint="eastAsia"/>
          <w:sz w:val="24"/>
          <w:szCs w:val="24"/>
        </w:rPr>
        <w:t>.</w:t>
      </w:r>
      <w:r>
        <w:rPr>
          <w:rFonts w:ascii="宋体" w:hAnsi="宋体"/>
          <w:sz w:val="24"/>
          <w:szCs w:val="24"/>
        </w:rPr>
        <w:t xml:space="preserve"> APCI</w:t>
      </w:r>
      <w:r>
        <w:rPr>
          <w:rFonts w:ascii="宋体" w:hAnsi="宋体" w:hint="eastAsia"/>
          <w:sz w:val="24"/>
          <w:szCs w:val="24"/>
        </w:rPr>
        <w:t>源流速耐受要求：最大流速</w:t>
      </w:r>
      <w:r>
        <w:rPr>
          <w:rFonts w:ascii="宋体" w:hAnsi="宋体"/>
          <w:sz w:val="24"/>
          <w:szCs w:val="24"/>
        </w:rPr>
        <w:t>3mL/min</w:t>
      </w:r>
      <w:r>
        <w:rPr>
          <w:rFonts w:ascii="宋体" w:hAnsi="宋体" w:hint="eastAsia"/>
          <w:sz w:val="24"/>
          <w:szCs w:val="24"/>
        </w:rPr>
        <w:t>（必须为不分流的情况下，且灵敏度没有损失）。</w:t>
      </w:r>
    </w:p>
    <w:p w:rsidR="00E6704B" w:rsidRDefault="00AE7251">
      <w:pPr>
        <w:adjustRightInd w:val="0"/>
        <w:snapToGrid w:val="0"/>
        <w:spacing w:line="360" w:lineRule="auto"/>
        <w:rPr>
          <w:rFonts w:ascii="宋体"/>
          <w:sz w:val="24"/>
          <w:szCs w:val="24"/>
        </w:rPr>
      </w:pPr>
      <w:bookmarkStart w:id="1" w:name="OLE_LINK3"/>
      <w:bookmarkStart w:id="2" w:name="OLE_LINK4"/>
      <w:r>
        <w:rPr>
          <w:rFonts w:ascii="宋体" w:hAnsi="宋体" w:hint="eastAsia"/>
          <w:bCs/>
          <w:kern w:val="0"/>
          <w:sz w:val="24"/>
          <w:szCs w:val="24"/>
        </w:rPr>
        <w:t>▲</w:t>
      </w:r>
      <w:r>
        <w:rPr>
          <w:rFonts w:ascii="宋体" w:hAnsi="宋体"/>
          <w:sz w:val="24"/>
          <w:szCs w:val="24"/>
        </w:rPr>
        <w:t>3.2.4</w:t>
      </w:r>
      <w:r>
        <w:rPr>
          <w:rFonts w:ascii="宋体" w:hAnsi="宋体" w:hint="eastAsia"/>
          <w:sz w:val="24"/>
          <w:szCs w:val="24"/>
        </w:rPr>
        <w:t>.</w:t>
      </w:r>
      <w:r>
        <w:rPr>
          <w:rFonts w:ascii="宋体" w:hAnsi="宋体" w:hint="eastAsia"/>
          <w:sz w:val="24"/>
          <w:szCs w:val="24"/>
        </w:rPr>
        <w:t>离子源内具有两路加热雾化气，对称加热，辅助加热气最高温度</w:t>
      </w:r>
      <w:r>
        <w:rPr>
          <w:rFonts w:ascii="宋体" w:hAnsi="宋体"/>
          <w:sz w:val="24"/>
          <w:szCs w:val="24"/>
        </w:rPr>
        <w:t>750</w:t>
      </w:r>
      <w:r>
        <w:rPr>
          <w:rFonts w:ascii="宋体" w:hAnsi="宋体" w:cs="宋体" w:hint="eastAsia"/>
          <w:sz w:val="24"/>
          <w:szCs w:val="24"/>
        </w:rPr>
        <w:t>℃</w:t>
      </w:r>
      <w:r>
        <w:rPr>
          <w:rFonts w:ascii="宋体" w:hAnsi="宋体" w:hint="eastAsia"/>
          <w:sz w:val="24"/>
          <w:szCs w:val="24"/>
        </w:rPr>
        <w:t>，且该最高温度必须在软件上可以设置并实现运行。（须附图示及注释）</w:t>
      </w:r>
    </w:p>
    <w:p w:rsidR="00E6704B" w:rsidRDefault="00AE7251">
      <w:pPr>
        <w:adjustRightInd w:val="0"/>
        <w:snapToGrid w:val="0"/>
        <w:spacing w:line="360" w:lineRule="auto"/>
        <w:rPr>
          <w:rFonts w:ascii="宋体"/>
          <w:sz w:val="24"/>
          <w:szCs w:val="24"/>
        </w:rPr>
      </w:pPr>
      <w:r>
        <w:rPr>
          <w:rFonts w:ascii="宋体" w:hAnsi="宋体"/>
          <w:sz w:val="24"/>
          <w:szCs w:val="24"/>
        </w:rPr>
        <w:t>3.2.5</w:t>
      </w:r>
      <w:r>
        <w:rPr>
          <w:rFonts w:ascii="宋体" w:hAnsi="宋体" w:hint="eastAsia"/>
          <w:sz w:val="24"/>
          <w:szCs w:val="24"/>
        </w:rPr>
        <w:t>.</w:t>
      </w:r>
      <w:r>
        <w:rPr>
          <w:rFonts w:ascii="宋体" w:hAnsi="宋体" w:hint="eastAsia"/>
          <w:sz w:val="24"/>
          <w:szCs w:val="24"/>
        </w:rPr>
        <w:t>插拔式可互换</w:t>
      </w:r>
      <w:r>
        <w:rPr>
          <w:rFonts w:ascii="宋体" w:hAnsi="宋体"/>
          <w:sz w:val="24"/>
          <w:szCs w:val="24"/>
        </w:rPr>
        <w:t>ESI</w:t>
      </w:r>
      <w:r>
        <w:rPr>
          <w:rFonts w:ascii="宋体" w:hAnsi="宋体" w:hint="eastAsia"/>
          <w:sz w:val="24"/>
          <w:szCs w:val="24"/>
        </w:rPr>
        <w:t>及</w:t>
      </w:r>
      <w:r>
        <w:rPr>
          <w:rFonts w:ascii="宋体" w:hAnsi="宋体"/>
          <w:sz w:val="24"/>
          <w:szCs w:val="24"/>
        </w:rPr>
        <w:t>APCI</w:t>
      </w:r>
      <w:r>
        <w:rPr>
          <w:rFonts w:ascii="宋体" w:hAnsi="宋体" w:hint="eastAsia"/>
          <w:sz w:val="24"/>
          <w:szCs w:val="24"/>
        </w:rPr>
        <w:t>喷针，可在实现</w:t>
      </w:r>
      <w:r>
        <w:rPr>
          <w:rFonts w:ascii="宋体" w:hAnsi="宋体"/>
          <w:sz w:val="24"/>
          <w:szCs w:val="24"/>
        </w:rPr>
        <w:t>ESI</w:t>
      </w:r>
      <w:r>
        <w:rPr>
          <w:rFonts w:ascii="宋体" w:hAnsi="宋体" w:hint="eastAsia"/>
          <w:sz w:val="24"/>
          <w:szCs w:val="24"/>
        </w:rPr>
        <w:t>源及</w:t>
      </w:r>
      <w:r>
        <w:rPr>
          <w:rFonts w:ascii="宋体" w:hAnsi="宋体"/>
          <w:sz w:val="24"/>
          <w:szCs w:val="24"/>
        </w:rPr>
        <w:t>APCI</w:t>
      </w:r>
      <w:r>
        <w:rPr>
          <w:rFonts w:ascii="宋体" w:hAnsi="宋体" w:hint="eastAsia"/>
          <w:sz w:val="24"/>
          <w:szCs w:val="24"/>
        </w:rPr>
        <w:t>源的快速更换无需放空质谱真空系统。</w:t>
      </w:r>
    </w:p>
    <w:bookmarkEnd w:id="1"/>
    <w:bookmarkEnd w:id="2"/>
    <w:p w:rsidR="00E6704B" w:rsidRDefault="00AE7251">
      <w:pPr>
        <w:tabs>
          <w:tab w:val="left" w:pos="851"/>
        </w:tabs>
        <w:adjustRightInd w:val="0"/>
        <w:snapToGrid w:val="0"/>
        <w:spacing w:line="360" w:lineRule="auto"/>
        <w:rPr>
          <w:rFonts w:ascii="宋体"/>
          <w:sz w:val="24"/>
          <w:szCs w:val="24"/>
        </w:rPr>
      </w:pPr>
      <w:r>
        <w:rPr>
          <w:rFonts w:ascii="宋体" w:hAnsi="宋体"/>
          <w:sz w:val="24"/>
          <w:szCs w:val="24"/>
        </w:rPr>
        <w:t>3.2.6</w:t>
      </w:r>
      <w:r>
        <w:rPr>
          <w:rFonts w:ascii="宋体" w:hAnsi="宋体" w:hint="eastAsia"/>
          <w:sz w:val="24"/>
          <w:szCs w:val="24"/>
        </w:rPr>
        <w:t>.</w:t>
      </w:r>
      <w:r>
        <w:rPr>
          <w:rFonts w:ascii="宋体" w:hAnsi="宋体" w:hint="eastAsia"/>
          <w:sz w:val="24"/>
          <w:szCs w:val="24"/>
        </w:rPr>
        <w:t>离子传输方式：采用高压离子聚焦技术，以确保最佳的离子聚焦效果和离子传输效率。（须附图示及注释）</w:t>
      </w:r>
    </w:p>
    <w:p w:rsidR="00E6704B" w:rsidRDefault="00AE7251">
      <w:pPr>
        <w:tabs>
          <w:tab w:val="left" w:pos="851"/>
        </w:tabs>
        <w:adjustRightInd w:val="0"/>
        <w:snapToGrid w:val="0"/>
        <w:spacing w:line="360" w:lineRule="auto"/>
        <w:rPr>
          <w:rFonts w:ascii="宋体"/>
          <w:sz w:val="24"/>
          <w:szCs w:val="24"/>
        </w:rPr>
      </w:pPr>
      <w:r>
        <w:rPr>
          <w:rFonts w:ascii="宋体" w:hAnsi="宋体"/>
          <w:sz w:val="24"/>
          <w:szCs w:val="24"/>
        </w:rPr>
        <w:t>3.2.7</w:t>
      </w:r>
      <w:r>
        <w:rPr>
          <w:rFonts w:ascii="宋体" w:hAnsi="宋体" w:hint="eastAsia"/>
          <w:sz w:val="24"/>
          <w:szCs w:val="24"/>
        </w:rPr>
        <w:t>.</w:t>
      </w:r>
      <w:r>
        <w:rPr>
          <w:rFonts w:ascii="宋体" w:hAnsi="宋体" w:hint="eastAsia"/>
          <w:sz w:val="24"/>
          <w:szCs w:val="24"/>
        </w:rPr>
        <w:t>离子源内有负压抽气，加速废气、液滴及其他中性分子排出，保证离子流的稳定，保证大批量进样离子源的无污染。（须附图示及注释）</w:t>
      </w:r>
    </w:p>
    <w:p w:rsidR="00E6704B" w:rsidRDefault="00AE7251">
      <w:pPr>
        <w:adjustRightInd w:val="0"/>
        <w:snapToGrid w:val="0"/>
        <w:spacing w:line="360" w:lineRule="auto"/>
        <w:rPr>
          <w:rFonts w:ascii="宋体"/>
          <w:sz w:val="24"/>
          <w:szCs w:val="24"/>
        </w:rPr>
      </w:pPr>
      <w:r>
        <w:rPr>
          <w:rFonts w:ascii="宋体" w:hAnsi="宋体"/>
          <w:sz w:val="24"/>
          <w:szCs w:val="24"/>
        </w:rPr>
        <w:t>3.2.8</w:t>
      </w:r>
      <w:r>
        <w:rPr>
          <w:rFonts w:ascii="宋体" w:hAnsi="宋体" w:hint="eastAsia"/>
          <w:sz w:val="24"/>
          <w:szCs w:val="24"/>
        </w:rPr>
        <w:t>.</w:t>
      </w:r>
      <w:r>
        <w:rPr>
          <w:rFonts w:ascii="宋体" w:hAnsi="宋体" w:hint="eastAsia"/>
          <w:sz w:val="24"/>
          <w:szCs w:val="24"/>
        </w:rPr>
        <w:t>离子源接口采用带气帘气技术的一级锥孔结构，无毛细管或其它任何管路传输，以同时保持高灵敏度和优异的抗污染能力。</w:t>
      </w:r>
    </w:p>
    <w:p w:rsidR="00E6704B" w:rsidRDefault="00AE7251">
      <w:pPr>
        <w:tabs>
          <w:tab w:val="left" w:pos="851"/>
        </w:tabs>
        <w:adjustRightInd w:val="0"/>
        <w:snapToGrid w:val="0"/>
        <w:spacing w:line="360" w:lineRule="auto"/>
        <w:rPr>
          <w:rFonts w:ascii="宋体"/>
          <w:sz w:val="24"/>
          <w:szCs w:val="24"/>
        </w:rPr>
      </w:pPr>
      <w:r>
        <w:rPr>
          <w:rFonts w:ascii="宋体" w:hAnsi="宋体"/>
          <w:sz w:val="24"/>
          <w:szCs w:val="24"/>
        </w:rPr>
        <w:t>3.3</w:t>
      </w:r>
      <w:r>
        <w:rPr>
          <w:rFonts w:ascii="宋体" w:hAnsi="宋体" w:hint="eastAsia"/>
          <w:sz w:val="24"/>
          <w:szCs w:val="24"/>
        </w:rPr>
        <w:t>.</w:t>
      </w:r>
      <w:r>
        <w:rPr>
          <w:rFonts w:ascii="宋体" w:hAnsi="宋体" w:hint="eastAsia"/>
          <w:sz w:val="24"/>
          <w:szCs w:val="24"/>
        </w:rPr>
        <w:t>串联质谱碰撞池技术：具有线性加速技术或同类技术；采用高纯氮气作为雾化气和碰撞气，无需氩气等额外气源。（须附图示及注释）</w:t>
      </w:r>
    </w:p>
    <w:p w:rsidR="00E6704B" w:rsidRDefault="00AE7251">
      <w:pPr>
        <w:adjustRightInd w:val="0"/>
        <w:snapToGrid w:val="0"/>
        <w:spacing w:line="360" w:lineRule="auto"/>
        <w:rPr>
          <w:rFonts w:ascii="宋体"/>
          <w:sz w:val="24"/>
          <w:szCs w:val="24"/>
        </w:rPr>
      </w:pPr>
      <w:r>
        <w:rPr>
          <w:rFonts w:ascii="宋体" w:hAnsi="宋体"/>
          <w:sz w:val="24"/>
          <w:szCs w:val="24"/>
        </w:rPr>
        <w:t>3.4</w:t>
      </w:r>
      <w:r>
        <w:rPr>
          <w:rFonts w:ascii="宋体" w:hAnsi="宋体" w:hint="eastAsia"/>
          <w:sz w:val="24"/>
          <w:szCs w:val="24"/>
        </w:rPr>
        <w:t>.</w:t>
      </w:r>
      <w:r>
        <w:rPr>
          <w:rFonts w:ascii="宋体" w:hAnsi="宋体" w:hint="eastAsia"/>
          <w:sz w:val="24"/>
          <w:szCs w:val="24"/>
        </w:rPr>
        <w:t>检测器：必须为数字脉冲电子倍增器，能够满足长期大量脏样品定量分析的数据可靠性和重复性。</w:t>
      </w:r>
    </w:p>
    <w:p w:rsidR="00E6704B" w:rsidRDefault="00AE7251">
      <w:pPr>
        <w:adjustRightInd w:val="0"/>
        <w:snapToGrid w:val="0"/>
        <w:spacing w:line="360" w:lineRule="auto"/>
        <w:rPr>
          <w:rFonts w:ascii="宋体"/>
          <w:sz w:val="24"/>
          <w:szCs w:val="24"/>
        </w:rPr>
      </w:pPr>
      <w:r>
        <w:rPr>
          <w:rFonts w:ascii="宋体" w:hAnsi="宋体"/>
          <w:sz w:val="24"/>
          <w:szCs w:val="24"/>
        </w:rPr>
        <w:t>3.5</w:t>
      </w:r>
      <w:r>
        <w:rPr>
          <w:rFonts w:ascii="宋体" w:hAnsi="宋体" w:hint="eastAsia"/>
          <w:sz w:val="24"/>
          <w:szCs w:val="24"/>
        </w:rPr>
        <w:t>.</w:t>
      </w:r>
      <w:r>
        <w:rPr>
          <w:rFonts w:ascii="宋体" w:hAnsi="宋体" w:hint="eastAsia"/>
          <w:sz w:val="24"/>
          <w:szCs w:val="24"/>
        </w:rPr>
        <w:t>真空系统：机械泵和长寿命涡轮分子泵组合差分抽气高真空系统</w:t>
      </w:r>
      <w:r>
        <w:rPr>
          <w:rFonts w:ascii="宋体" w:hAnsi="宋体"/>
          <w:sz w:val="24"/>
          <w:szCs w:val="24"/>
        </w:rPr>
        <w:t xml:space="preserve">, </w:t>
      </w:r>
      <w:r>
        <w:rPr>
          <w:rFonts w:ascii="宋体" w:hAnsi="宋体" w:hint="eastAsia"/>
          <w:sz w:val="24"/>
          <w:szCs w:val="24"/>
        </w:rPr>
        <w:t>无需额外水冷却系统，具有自动断电保护功能。</w:t>
      </w:r>
    </w:p>
    <w:p w:rsidR="00E6704B" w:rsidRDefault="00AE7251">
      <w:pPr>
        <w:adjustRightInd w:val="0"/>
        <w:snapToGrid w:val="0"/>
        <w:spacing w:line="360" w:lineRule="auto"/>
        <w:rPr>
          <w:rFonts w:ascii="宋体"/>
          <w:sz w:val="24"/>
          <w:szCs w:val="24"/>
        </w:rPr>
      </w:pPr>
      <w:r>
        <w:rPr>
          <w:rFonts w:ascii="宋体" w:hAnsi="宋体"/>
          <w:sz w:val="24"/>
          <w:szCs w:val="24"/>
        </w:rPr>
        <w:t>3.6</w:t>
      </w:r>
      <w:r>
        <w:rPr>
          <w:rFonts w:ascii="宋体" w:hAnsi="宋体" w:hint="eastAsia"/>
          <w:sz w:val="24"/>
          <w:szCs w:val="24"/>
        </w:rPr>
        <w:t>.</w:t>
      </w:r>
      <w:r>
        <w:rPr>
          <w:rFonts w:ascii="宋体" w:hAnsi="宋体" w:hint="eastAsia"/>
          <w:sz w:val="24"/>
          <w:szCs w:val="24"/>
        </w:rPr>
        <w:t>质谱主机具备离子淌度接口，兼容</w:t>
      </w:r>
      <w:r>
        <w:rPr>
          <w:rFonts w:ascii="宋体" w:hAnsi="宋体"/>
          <w:sz w:val="24"/>
          <w:szCs w:val="24"/>
        </w:rPr>
        <w:t>CE</w:t>
      </w:r>
      <w:r>
        <w:rPr>
          <w:rFonts w:ascii="宋体" w:hAnsi="宋体" w:hint="eastAsia"/>
          <w:sz w:val="24"/>
          <w:szCs w:val="24"/>
        </w:rPr>
        <w:t>接口（无需分流方式），兼容主流液相色谱仪，系统控制良好，数据传输与控制顺畅。</w:t>
      </w:r>
    </w:p>
    <w:p w:rsidR="00E6704B" w:rsidRDefault="00AE7251">
      <w:pPr>
        <w:adjustRightInd w:val="0"/>
        <w:snapToGrid w:val="0"/>
        <w:spacing w:line="360" w:lineRule="auto"/>
        <w:rPr>
          <w:rFonts w:ascii="宋体"/>
          <w:sz w:val="24"/>
          <w:szCs w:val="24"/>
        </w:rPr>
      </w:pPr>
      <w:r>
        <w:rPr>
          <w:rFonts w:ascii="宋体" w:hAnsi="宋体"/>
          <w:sz w:val="24"/>
          <w:szCs w:val="24"/>
        </w:rPr>
        <w:t>3.7</w:t>
      </w:r>
      <w:r>
        <w:rPr>
          <w:rFonts w:ascii="宋体" w:hAnsi="宋体" w:hint="eastAsia"/>
          <w:sz w:val="24"/>
          <w:szCs w:val="24"/>
        </w:rPr>
        <w:t>.</w:t>
      </w:r>
      <w:r>
        <w:rPr>
          <w:rFonts w:ascii="宋体" w:hAnsi="宋体" w:hint="eastAsia"/>
          <w:sz w:val="24"/>
          <w:szCs w:val="24"/>
        </w:rPr>
        <w:t>质谱系统的性能</w:t>
      </w:r>
    </w:p>
    <w:p w:rsidR="00E6704B" w:rsidRDefault="00AE7251">
      <w:pPr>
        <w:adjustRightInd w:val="0"/>
        <w:snapToGrid w:val="0"/>
        <w:spacing w:line="360" w:lineRule="auto"/>
        <w:rPr>
          <w:rFonts w:ascii="宋体"/>
          <w:sz w:val="24"/>
          <w:szCs w:val="24"/>
        </w:rPr>
      </w:pPr>
      <w:r>
        <w:rPr>
          <w:rFonts w:ascii="宋体" w:hAnsi="宋体"/>
          <w:sz w:val="24"/>
          <w:szCs w:val="24"/>
        </w:rPr>
        <w:t>3.7.1</w:t>
      </w:r>
      <w:r>
        <w:rPr>
          <w:rFonts w:ascii="宋体" w:hAnsi="宋体" w:hint="eastAsia"/>
          <w:sz w:val="24"/>
          <w:szCs w:val="24"/>
        </w:rPr>
        <w:t>.</w:t>
      </w:r>
      <w:r>
        <w:rPr>
          <w:rFonts w:ascii="宋体" w:hAnsi="宋体" w:hint="eastAsia"/>
          <w:sz w:val="24"/>
          <w:szCs w:val="24"/>
        </w:rPr>
        <w:t>四级杆扫描质量范围</w:t>
      </w:r>
      <w:r>
        <w:rPr>
          <w:rFonts w:ascii="宋体" w:hAnsi="宋体"/>
          <w:sz w:val="24"/>
          <w:szCs w:val="24"/>
        </w:rPr>
        <w:t>(m/z</w:t>
      </w:r>
      <w:r>
        <w:rPr>
          <w:rFonts w:ascii="宋体" w:hAnsi="宋体"/>
          <w:sz w:val="24"/>
          <w:szCs w:val="24"/>
        </w:rPr>
        <w:t>)</w:t>
      </w:r>
      <w:r>
        <w:rPr>
          <w:rFonts w:ascii="宋体" w:hAnsi="宋体" w:hint="eastAsia"/>
          <w:sz w:val="24"/>
          <w:szCs w:val="24"/>
        </w:rPr>
        <w:t>：低质量端</w:t>
      </w:r>
      <w:r>
        <w:rPr>
          <w:rFonts w:ascii="宋体" w:hAnsi="宋体"/>
          <w:sz w:val="24"/>
          <w:szCs w:val="24"/>
        </w:rPr>
        <w:t>5~1200 amu</w:t>
      </w:r>
      <w:r>
        <w:rPr>
          <w:rFonts w:ascii="宋体" w:hAnsi="宋体" w:hint="eastAsia"/>
          <w:sz w:val="24"/>
          <w:szCs w:val="24"/>
        </w:rPr>
        <w:t>。</w:t>
      </w:r>
    </w:p>
    <w:p w:rsidR="00E6704B" w:rsidRDefault="00AE7251">
      <w:pPr>
        <w:adjustRightInd w:val="0"/>
        <w:snapToGrid w:val="0"/>
        <w:spacing w:line="360" w:lineRule="auto"/>
        <w:rPr>
          <w:rFonts w:ascii="宋体" w:hAnsi="宋体"/>
          <w:sz w:val="24"/>
          <w:szCs w:val="24"/>
        </w:rPr>
      </w:pPr>
      <w:r>
        <w:rPr>
          <w:rFonts w:ascii="宋体" w:hAnsi="宋体"/>
          <w:sz w:val="24"/>
          <w:szCs w:val="24"/>
        </w:rPr>
        <w:t>3.7.2</w:t>
      </w:r>
      <w:r>
        <w:rPr>
          <w:rFonts w:ascii="宋体" w:hAnsi="宋体" w:hint="eastAsia"/>
          <w:sz w:val="24"/>
          <w:szCs w:val="24"/>
        </w:rPr>
        <w:t>.</w:t>
      </w:r>
      <w:r>
        <w:rPr>
          <w:rFonts w:ascii="宋体" w:hAnsi="宋体" w:hint="eastAsia"/>
          <w:sz w:val="24"/>
          <w:szCs w:val="24"/>
        </w:rPr>
        <w:t>四极杆扫描速度≥</w:t>
      </w:r>
      <w:r>
        <w:rPr>
          <w:rFonts w:ascii="宋体" w:hAnsi="宋体"/>
          <w:sz w:val="24"/>
          <w:szCs w:val="24"/>
        </w:rPr>
        <w:t>12000 amu/s</w:t>
      </w:r>
    </w:p>
    <w:p w:rsidR="00E6704B" w:rsidRDefault="00AE7251">
      <w:pPr>
        <w:adjustRightInd w:val="0"/>
        <w:snapToGrid w:val="0"/>
        <w:spacing w:line="360" w:lineRule="auto"/>
        <w:rPr>
          <w:rFonts w:ascii="宋体" w:hAnsi="宋体"/>
          <w:sz w:val="24"/>
          <w:szCs w:val="24"/>
        </w:rPr>
      </w:pPr>
      <w:r>
        <w:rPr>
          <w:rFonts w:ascii="宋体" w:hAnsi="宋体"/>
          <w:sz w:val="24"/>
          <w:szCs w:val="24"/>
        </w:rPr>
        <w:t>3.7.3</w:t>
      </w:r>
      <w:r>
        <w:rPr>
          <w:rFonts w:ascii="宋体" w:hAnsi="宋体" w:hint="eastAsia"/>
          <w:sz w:val="24"/>
          <w:szCs w:val="24"/>
        </w:rPr>
        <w:t>.</w:t>
      </w:r>
      <w:r>
        <w:rPr>
          <w:rFonts w:ascii="宋体" w:hAnsi="宋体"/>
          <w:sz w:val="24"/>
          <w:szCs w:val="24"/>
        </w:rPr>
        <w:t>MRM</w:t>
      </w:r>
      <w:r>
        <w:rPr>
          <w:rFonts w:ascii="宋体" w:hAnsi="宋体" w:hint="eastAsia"/>
          <w:sz w:val="24"/>
          <w:szCs w:val="24"/>
        </w:rPr>
        <w:t>最小驻留时间</w:t>
      </w:r>
      <w:r>
        <w:rPr>
          <w:rFonts w:ascii="宋体" w:hAnsi="宋体"/>
          <w:sz w:val="24"/>
          <w:szCs w:val="24"/>
        </w:rPr>
        <w:t>(dwell time)</w:t>
      </w:r>
      <w:r>
        <w:rPr>
          <w:rFonts w:ascii="宋体" w:hAnsi="宋体" w:hint="eastAsia"/>
          <w:sz w:val="24"/>
          <w:szCs w:val="24"/>
        </w:rPr>
        <w:t>≤</w:t>
      </w:r>
      <w:r>
        <w:rPr>
          <w:rFonts w:ascii="宋体" w:hAnsi="宋体"/>
          <w:sz w:val="24"/>
          <w:szCs w:val="24"/>
        </w:rPr>
        <w:t>1ms</w:t>
      </w:r>
    </w:p>
    <w:p w:rsidR="00E6704B" w:rsidRDefault="00AE7251">
      <w:pPr>
        <w:adjustRightInd w:val="0"/>
        <w:snapToGrid w:val="0"/>
        <w:spacing w:line="360" w:lineRule="auto"/>
        <w:rPr>
          <w:rFonts w:ascii="宋体"/>
          <w:sz w:val="24"/>
          <w:szCs w:val="24"/>
        </w:rPr>
      </w:pPr>
      <w:r>
        <w:rPr>
          <w:rFonts w:ascii="宋体" w:hAnsi="宋体"/>
          <w:sz w:val="24"/>
          <w:szCs w:val="24"/>
        </w:rPr>
        <w:t>3.7.4</w:t>
      </w:r>
      <w:r>
        <w:rPr>
          <w:rFonts w:ascii="宋体" w:hAnsi="宋体" w:hint="eastAsia"/>
          <w:sz w:val="24"/>
          <w:szCs w:val="24"/>
        </w:rPr>
        <w:t>.</w:t>
      </w:r>
      <w:r>
        <w:rPr>
          <w:rFonts w:ascii="宋体" w:hAnsi="宋体" w:hint="eastAsia"/>
          <w:sz w:val="24"/>
          <w:szCs w:val="24"/>
        </w:rPr>
        <w:t>线性范围：≥</w:t>
      </w:r>
      <w:r>
        <w:rPr>
          <w:rFonts w:ascii="宋体" w:hAnsi="宋体"/>
          <w:sz w:val="24"/>
          <w:szCs w:val="24"/>
        </w:rPr>
        <w:t>6</w:t>
      </w:r>
      <w:r>
        <w:rPr>
          <w:rFonts w:ascii="宋体" w:hAnsi="宋体" w:hint="eastAsia"/>
          <w:sz w:val="24"/>
          <w:szCs w:val="24"/>
        </w:rPr>
        <w:t>个数量级</w:t>
      </w:r>
    </w:p>
    <w:p w:rsidR="00E6704B" w:rsidRDefault="00AE7251">
      <w:pPr>
        <w:adjustRightInd w:val="0"/>
        <w:snapToGrid w:val="0"/>
        <w:spacing w:line="360" w:lineRule="auto"/>
        <w:rPr>
          <w:rFonts w:ascii="宋体" w:hAnsi="宋体"/>
          <w:sz w:val="24"/>
          <w:szCs w:val="24"/>
        </w:rPr>
      </w:pPr>
      <w:r>
        <w:rPr>
          <w:rFonts w:ascii="宋体" w:hAnsi="宋体"/>
          <w:sz w:val="24"/>
          <w:szCs w:val="24"/>
        </w:rPr>
        <w:t>3.7.5</w:t>
      </w:r>
      <w:r>
        <w:rPr>
          <w:rFonts w:ascii="宋体" w:hAnsi="宋体" w:hint="eastAsia"/>
          <w:sz w:val="24"/>
          <w:szCs w:val="24"/>
        </w:rPr>
        <w:t>.</w:t>
      </w:r>
      <w:r>
        <w:rPr>
          <w:rFonts w:ascii="宋体" w:hAnsi="宋体" w:hint="eastAsia"/>
          <w:sz w:val="24"/>
          <w:szCs w:val="24"/>
        </w:rPr>
        <w:t>质量波动：全质量范围质量波动优于</w:t>
      </w:r>
      <w:r>
        <w:rPr>
          <w:rFonts w:ascii="宋体" w:hAnsi="宋体"/>
          <w:sz w:val="24"/>
          <w:szCs w:val="24"/>
        </w:rPr>
        <w:t>0.1Da/48hr</w:t>
      </w:r>
    </w:p>
    <w:p w:rsidR="00E6704B" w:rsidRDefault="00AE7251">
      <w:pPr>
        <w:adjustRightInd w:val="0"/>
        <w:snapToGrid w:val="0"/>
        <w:spacing w:line="360" w:lineRule="auto"/>
        <w:rPr>
          <w:rFonts w:ascii="宋体"/>
          <w:sz w:val="24"/>
          <w:szCs w:val="24"/>
        </w:rPr>
      </w:pPr>
      <w:r>
        <w:rPr>
          <w:rFonts w:ascii="宋体" w:hAnsi="宋体" w:hint="eastAsia"/>
          <w:bCs/>
          <w:kern w:val="0"/>
          <w:sz w:val="24"/>
          <w:szCs w:val="24"/>
        </w:rPr>
        <w:t>▲</w:t>
      </w:r>
      <w:r>
        <w:rPr>
          <w:rFonts w:ascii="宋体" w:hAnsi="宋体"/>
          <w:sz w:val="24"/>
          <w:szCs w:val="24"/>
        </w:rPr>
        <w:t>3.7.6</w:t>
      </w:r>
      <w:r>
        <w:rPr>
          <w:rFonts w:ascii="宋体" w:hAnsi="宋体" w:hint="eastAsia"/>
          <w:sz w:val="24"/>
          <w:szCs w:val="24"/>
        </w:rPr>
        <w:t>.</w:t>
      </w:r>
      <w:r>
        <w:rPr>
          <w:rFonts w:ascii="宋体" w:hAnsi="宋体"/>
          <w:sz w:val="24"/>
          <w:szCs w:val="24"/>
        </w:rPr>
        <w:t>ESI</w:t>
      </w:r>
      <w:r>
        <w:rPr>
          <w:rFonts w:ascii="宋体" w:hAnsi="宋体"/>
          <w:sz w:val="24"/>
          <w:szCs w:val="24"/>
          <w:vertAlign w:val="superscript"/>
        </w:rPr>
        <w:t>+</w:t>
      </w:r>
      <w:r>
        <w:rPr>
          <w:rFonts w:ascii="宋体" w:hAnsi="宋体" w:hint="eastAsia"/>
          <w:sz w:val="24"/>
          <w:szCs w:val="24"/>
        </w:rPr>
        <w:t>灵敏度：</w:t>
      </w:r>
      <w:r>
        <w:rPr>
          <w:rFonts w:ascii="宋体" w:hAnsi="宋体"/>
          <w:sz w:val="24"/>
          <w:szCs w:val="24"/>
        </w:rPr>
        <w:t xml:space="preserve">1pg </w:t>
      </w:r>
      <w:r>
        <w:rPr>
          <w:rFonts w:ascii="宋体" w:hAnsi="宋体" w:hint="eastAsia"/>
          <w:sz w:val="24"/>
          <w:szCs w:val="24"/>
        </w:rPr>
        <w:t>利血平，</w:t>
      </w:r>
      <w:r>
        <w:rPr>
          <w:rFonts w:ascii="宋体" w:hAnsi="宋体"/>
          <w:sz w:val="24"/>
          <w:szCs w:val="24"/>
        </w:rPr>
        <w:t>MRM</w:t>
      </w:r>
      <w:r>
        <w:rPr>
          <w:rFonts w:ascii="宋体" w:hAnsi="宋体" w:hint="eastAsia"/>
          <w:sz w:val="24"/>
          <w:szCs w:val="24"/>
        </w:rPr>
        <w:t>离子对为</w:t>
      </w:r>
      <w:r>
        <w:rPr>
          <w:rFonts w:ascii="宋体" w:hAnsi="宋体"/>
          <w:sz w:val="24"/>
          <w:szCs w:val="24"/>
        </w:rPr>
        <w:t>m/z609</w:t>
      </w:r>
      <w:r>
        <w:rPr>
          <w:rFonts w:ascii="宋体" w:hAnsi="宋体" w:hint="eastAsia"/>
          <w:sz w:val="24"/>
          <w:szCs w:val="24"/>
        </w:rPr>
        <w:t>与</w:t>
      </w:r>
      <w:r>
        <w:rPr>
          <w:rFonts w:ascii="宋体" w:hAnsi="宋体"/>
          <w:sz w:val="24"/>
          <w:szCs w:val="24"/>
        </w:rPr>
        <w:t>195</w:t>
      </w:r>
      <w:r>
        <w:rPr>
          <w:rFonts w:ascii="宋体" w:hAnsi="宋体" w:hint="eastAsia"/>
          <w:sz w:val="24"/>
          <w:szCs w:val="24"/>
        </w:rPr>
        <w:t>，过色谱柱，信噪比＞</w:t>
      </w:r>
      <w:r>
        <w:rPr>
          <w:rFonts w:ascii="宋体" w:hAnsi="宋体"/>
          <w:sz w:val="24"/>
          <w:szCs w:val="24"/>
        </w:rPr>
        <w:t>150000</w:t>
      </w:r>
      <w:r>
        <w:rPr>
          <w:rFonts w:ascii="宋体" w:hAnsi="宋体" w:hint="eastAsia"/>
          <w:sz w:val="24"/>
          <w:szCs w:val="24"/>
        </w:rPr>
        <w:t>：</w:t>
      </w:r>
      <w:r>
        <w:rPr>
          <w:rFonts w:ascii="宋体" w:hAnsi="宋体"/>
          <w:sz w:val="24"/>
          <w:szCs w:val="24"/>
        </w:rPr>
        <w:t>1</w:t>
      </w:r>
      <w:r>
        <w:rPr>
          <w:rFonts w:ascii="宋体" w:hAnsi="宋体" w:hint="eastAsia"/>
          <w:sz w:val="24"/>
          <w:szCs w:val="24"/>
        </w:rPr>
        <w:t>；</w:t>
      </w:r>
    </w:p>
    <w:p w:rsidR="00E6704B" w:rsidRDefault="00AE7251">
      <w:pPr>
        <w:adjustRightInd w:val="0"/>
        <w:snapToGrid w:val="0"/>
        <w:spacing w:line="360" w:lineRule="auto"/>
        <w:rPr>
          <w:rFonts w:ascii="宋体"/>
          <w:sz w:val="24"/>
          <w:szCs w:val="24"/>
        </w:rPr>
      </w:pPr>
      <w:r>
        <w:rPr>
          <w:rFonts w:ascii="宋体" w:hAnsi="宋体"/>
          <w:sz w:val="24"/>
          <w:szCs w:val="24"/>
        </w:rPr>
        <w:t>ESI</w:t>
      </w:r>
      <w:r>
        <w:rPr>
          <w:rFonts w:ascii="宋体" w:hAnsi="宋体"/>
          <w:sz w:val="24"/>
          <w:szCs w:val="24"/>
          <w:vertAlign w:val="superscript"/>
        </w:rPr>
        <w:t>-</w:t>
      </w:r>
      <w:r>
        <w:rPr>
          <w:rFonts w:ascii="宋体" w:hAnsi="宋体" w:hint="eastAsia"/>
          <w:sz w:val="24"/>
          <w:szCs w:val="24"/>
        </w:rPr>
        <w:t>灵敏度：</w:t>
      </w:r>
      <w:r>
        <w:rPr>
          <w:rFonts w:ascii="宋体" w:hAnsi="宋体"/>
          <w:sz w:val="24"/>
          <w:szCs w:val="24"/>
        </w:rPr>
        <w:t xml:space="preserve">1 pg </w:t>
      </w:r>
      <w:r>
        <w:rPr>
          <w:rFonts w:ascii="宋体" w:hAnsi="宋体" w:hint="eastAsia"/>
          <w:sz w:val="24"/>
          <w:szCs w:val="24"/>
        </w:rPr>
        <w:t>氯霉素，</w:t>
      </w:r>
      <w:r>
        <w:rPr>
          <w:rFonts w:ascii="宋体" w:hAnsi="宋体"/>
          <w:sz w:val="24"/>
          <w:szCs w:val="24"/>
        </w:rPr>
        <w:t>MRM</w:t>
      </w:r>
      <w:r>
        <w:rPr>
          <w:rFonts w:ascii="宋体" w:hAnsi="宋体" w:hint="eastAsia"/>
          <w:sz w:val="24"/>
          <w:szCs w:val="24"/>
        </w:rPr>
        <w:t>离子对为</w:t>
      </w:r>
      <w:r>
        <w:rPr>
          <w:rFonts w:ascii="宋体" w:hAnsi="宋体"/>
          <w:sz w:val="24"/>
          <w:szCs w:val="24"/>
        </w:rPr>
        <w:t>m/z321</w:t>
      </w:r>
      <w:r>
        <w:rPr>
          <w:rFonts w:ascii="宋体" w:hAnsi="宋体" w:hint="eastAsia"/>
          <w:sz w:val="24"/>
          <w:szCs w:val="24"/>
        </w:rPr>
        <w:t>与</w:t>
      </w:r>
      <w:r>
        <w:rPr>
          <w:rFonts w:ascii="宋体" w:hAnsi="宋体"/>
          <w:sz w:val="24"/>
          <w:szCs w:val="24"/>
        </w:rPr>
        <w:t>152</w:t>
      </w:r>
      <w:r>
        <w:rPr>
          <w:rFonts w:ascii="宋体" w:hAnsi="宋体" w:hint="eastAsia"/>
          <w:sz w:val="24"/>
          <w:szCs w:val="24"/>
        </w:rPr>
        <w:t>，过色谱柱，信噪比＞</w:t>
      </w:r>
      <w:r>
        <w:rPr>
          <w:rFonts w:ascii="宋体" w:hAnsi="宋体"/>
          <w:sz w:val="24"/>
          <w:szCs w:val="24"/>
        </w:rPr>
        <w:t>150000</w:t>
      </w:r>
      <w:r>
        <w:rPr>
          <w:rFonts w:ascii="宋体" w:hAnsi="宋体" w:hint="eastAsia"/>
          <w:sz w:val="24"/>
          <w:szCs w:val="24"/>
        </w:rPr>
        <w:t>：</w:t>
      </w:r>
      <w:r>
        <w:rPr>
          <w:rFonts w:ascii="宋体" w:hAnsi="宋体"/>
          <w:sz w:val="24"/>
          <w:szCs w:val="24"/>
        </w:rPr>
        <w:t>1</w:t>
      </w:r>
      <w:r>
        <w:rPr>
          <w:rFonts w:ascii="宋体" w:hAnsi="宋体" w:hint="eastAsia"/>
          <w:sz w:val="24"/>
          <w:szCs w:val="24"/>
        </w:rPr>
        <w:t>。</w:t>
      </w:r>
    </w:p>
    <w:p w:rsidR="00E6704B" w:rsidRDefault="00AE7251">
      <w:pPr>
        <w:adjustRightInd w:val="0"/>
        <w:snapToGrid w:val="0"/>
        <w:spacing w:line="360" w:lineRule="auto"/>
        <w:rPr>
          <w:rFonts w:ascii="宋体" w:hAnsi="宋体"/>
          <w:sz w:val="24"/>
          <w:szCs w:val="24"/>
        </w:rPr>
      </w:pPr>
      <w:r>
        <w:rPr>
          <w:rFonts w:ascii="宋体" w:hAnsi="宋体" w:hint="eastAsia"/>
          <w:bCs/>
          <w:kern w:val="0"/>
          <w:sz w:val="24"/>
          <w:szCs w:val="24"/>
        </w:rPr>
        <w:t>▲</w:t>
      </w:r>
      <w:r>
        <w:rPr>
          <w:rFonts w:ascii="宋体" w:hAnsi="宋体"/>
          <w:sz w:val="24"/>
          <w:szCs w:val="24"/>
        </w:rPr>
        <w:t>3.7.7</w:t>
      </w:r>
      <w:r>
        <w:rPr>
          <w:rFonts w:ascii="宋体" w:hAnsi="宋体" w:hint="eastAsia"/>
          <w:sz w:val="24"/>
          <w:szCs w:val="24"/>
        </w:rPr>
        <w:t>.</w:t>
      </w:r>
      <w:r>
        <w:rPr>
          <w:rFonts w:ascii="宋体" w:hAnsi="宋体" w:hint="eastAsia"/>
          <w:sz w:val="24"/>
          <w:szCs w:val="24"/>
        </w:rPr>
        <w:t>仪器重现性：低浓度：氯霉素，</w:t>
      </w:r>
      <w:r>
        <w:rPr>
          <w:rFonts w:ascii="宋体" w:hAnsi="宋体"/>
          <w:sz w:val="24"/>
          <w:szCs w:val="24"/>
        </w:rPr>
        <w:t>0.1ppb</w:t>
      </w:r>
      <w:r>
        <w:rPr>
          <w:rFonts w:ascii="宋体" w:hAnsi="宋体" w:hint="eastAsia"/>
          <w:sz w:val="24"/>
          <w:szCs w:val="24"/>
        </w:rPr>
        <w:t>，进样量</w:t>
      </w:r>
      <w:r>
        <w:rPr>
          <w:rFonts w:ascii="宋体" w:hAnsi="宋体"/>
          <w:sz w:val="24"/>
          <w:szCs w:val="24"/>
        </w:rPr>
        <w:t>20uL</w:t>
      </w:r>
      <w:r>
        <w:rPr>
          <w:rFonts w:ascii="宋体" w:hAnsi="宋体" w:hint="eastAsia"/>
          <w:sz w:val="24"/>
          <w:szCs w:val="24"/>
        </w:rPr>
        <w:t>，</w:t>
      </w:r>
      <w:r>
        <w:rPr>
          <w:rFonts w:ascii="宋体" w:hAnsi="宋体"/>
          <w:sz w:val="24"/>
          <w:szCs w:val="24"/>
        </w:rPr>
        <w:t>N=6</w:t>
      </w:r>
      <w:r>
        <w:rPr>
          <w:rFonts w:ascii="宋体" w:hAnsi="宋体" w:hint="eastAsia"/>
          <w:sz w:val="24"/>
          <w:szCs w:val="24"/>
        </w:rPr>
        <w:t>，</w:t>
      </w:r>
      <w:r>
        <w:rPr>
          <w:rFonts w:ascii="宋体" w:hAnsi="宋体"/>
          <w:sz w:val="24"/>
          <w:szCs w:val="24"/>
        </w:rPr>
        <w:t>CV</w:t>
      </w:r>
      <w:r>
        <w:rPr>
          <w:rFonts w:ascii="宋体" w:hAnsi="宋体" w:hint="eastAsia"/>
          <w:sz w:val="24"/>
          <w:szCs w:val="24"/>
        </w:rPr>
        <w:t>≤</w:t>
      </w:r>
      <w:r>
        <w:rPr>
          <w:rFonts w:ascii="宋体" w:hAnsi="宋体"/>
          <w:sz w:val="24"/>
          <w:szCs w:val="24"/>
        </w:rPr>
        <w:t>3%</w:t>
      </w:r>
      <w:r>
        <w:rPr>
          <w:rFonts w:ascii="宋体" w:hAnsi="宋体" w:hint="eastAsia"/>
          <w:sz w:val="24"/>
          <w:szCs w:val="24"/>
        </w:rPr>
        <w:t>；高浓度：氯霉素，</w:t>
      </w:r>
      <w:r>
        <w:rPr>
          <w:rFonts w:ascii="宋体" w:hAnsi="宋体"/>
          <w:sz w:val="24"/>
          <w:szCs w:val="24"/>
        </w:rPr>
        <w:t>2ppb</w:t>
      </w:r>
      <w:r>
        <w:rPr>
          <w:rFonts w:ascii="宋体" w:hAnsi="宋体" w:hint="eastAsia"/>
          <w:sz w:val="24"/>
          <w:szCs w:val="24"/>
        </w:rPr>
        <w:t>，进样量</w:t>
      </w:r>
      <w:r>
        <w:rPr>
          <w:rFonts w:ascii="宋体" w:hAnsi="宋体"/>
          <w:sz w:val="24"/>
          <w:szCs w:val="24"/>
        </w:rPr>
        <w:t>20uL</w:t>
      </w:r>
      <w:r>
        <w:rPr>
          <w:rFonts w:ascii="宋体" w:hAnsi="宋体" w:hint="eastAsia"/>
          <w:sz w:val="24"/>
          <w:szCs w:val="24"/>
        </w:rPr>
        <w:t>，</w:t>
      </w:r>
      <w:r>
        <w:rPr>
          <w:rFonts w:ascii="宋体" w:hAnsi="宋体"/>
          <w:sz w:val="24"/>
          <w:szCs w:val="24"/>
        </w:rPr>
        <w:t>N=6</w:t>
      </w:r>
      <w:r>
        <w:rPr>
          <w:rFonts w:ascii="宋体" w:hAnsi="宋体" w:hint="eastAsia"/>
          <w:sz w:val="24"/>
          <w:szCs w:val="24"/>
        </w:rPr>
        <w:t>，</w:t>
      </w:r>
      <w:r>
        <w:rPr>
          <w:rFonts w:ascii="宋体" w:hAnsi="宋体"/>
          <w:sz w:val="24"/>
          <w:szCs w:val="24"/>
        </w:rPr>
        <w:t xml:space="preserve"> CV</w:t>
      </w:r>
      <w:r>
        <w:rPr>
          <w:rFonts w:ascii="宋体" w:hAnsi="宋体" w:hint="eastAsia"/>
          <w:sz w:val="24"/>
          <w:szCs w:val="24"/>
        </w:rPr>
        <w:t>≤</w:t>
      </w:r>
      <w:r>
        <w:rPr>
          <w:rFonts w:ascii="宋体" w:hAnsi="宋体"/>
          <w:sz w:val="24"/>
          <w:szCs w:val="24"/>
        </w:rPr>
        <w:t>3%</w:t>
      </w:r>
    </w:p>
    <w:p w:rsidR="00E6704B" w:rsidRDefault="00AE7251">
      <w:pPr>
        <w:adjustRightInd w:val="0"/>
        <w:snapToGrid w:val="0"/>
        <w:spacing w:line="360" w:lineRule="auto"/>
        <w:rPr>
          <w:rFonts w:ascii="宋体"/>
          <w:b/>
          <w:sz w:val="24"/>
          <w:szCs w:val="24"/>
        </w:rPr>
      </w:pPr>
      <w:r>
        <w:rPr>
          <w:rFonts w:ascii="宋体" w:hAnsi="宋体"/>
          <w:b/>
          <w:sz w:val="24"/>
          <w:szCs w:val="24"/>
        </w:rPr>
        <w:t>4.</w:t>
      </w:r>
      <w:r>
        <w:rPr>
          <w:rFonts w:ascii="宋体" w:hAnsi="宋体" w:hint="eastAsia"/>
          <w:b/>
          <w:sz w:val="24"/>
          <w:szCs w:val="24"/>
        </w:rPr>
        <w:t>工作站软件</w:t>
      </w:r>
    </w:p>
    <w:p w:rsidR="00E6704B" w:rsidRDefault="00AE7251">
      <w:pPr>
        <w:adjustRightInd w:val="0"/>
        <w:snapToGrid w:val="0"/>
        <w:spacing w:line="360" w:lineRule="auto"/>
        <w:rPr>
          <w:rFonts w:ascii="宋体"/>
          <w:sz w:val="24"/>
          <w:szCs w:val="24"/>
        </w:rPr>
      </w:pPr>
      <w:r>
        <w:rPr>
          <w:rFonts w:ascii="宋体" w:hAnsi="宋体"/>
          <w:sz w:val="24"/>
          <w:szCs w:val="24"/>
        </w:rPr>
        <w:t>4.1</w:t>
      </w:r>
      <w:r>
        <w:rPr>
          <w:rFonts w:ascii="宋体" w:hAnsi="宋体" w:hint="eastAsia"/>
          <w:sz w:val="24"/>
          <w:szCs w:val="24"/>
        </w:rPr>
        <w:t>.</w:t>
      </w:r>
      <w:r>
        <w:rPr>
          <w:rFonts w:ascii="宋体" w:hAnsi="宋体" w:hint="eastAsia"/>
          <w:sz w:val="24"/>
          <w:szCs w:val="24"/>
        </w:rPr>
        <w:t>自动实现仪器的功能配置、条件优化、数据采集、数据处理、快速定量。</w:t>
      </w:r>
    </w:p>
    <w:p w:rsidR="00E6704B" w:rsidRDefault="00AE7251">
      <w:pPr>
        <w:adjustRightInd w:val="0"/>
        <w:snapToGrid w:val="0"/>
        <w:spacing w:line="360" w:lineRule="auto"/>
        <w:rPr>
          <w:rFonts w:ascii="宋体"/>
          <w:sz w:val="24"/>
          <w:szCs w:val="24"/>
        </w:rPr>
      </w:pPr>
      <w:r>
        <w:rPr>
          <w:rFonts w:ascii="宋体" w:hAnsi="宋体"/>
          <w:sz w:val="24"/>
          <w:szCs w:val="24"/>
        </w:rPr>
        <w:t>4.2</w:t>
      </w:r>
      <w:r>
        <w:rPr>
          <w:rFonts w:ascii="宋体" w:hAnsi="宋体" w:hint="eastAsia"/>
          <w:sz w:val="24"/>
          <w:szCs w:val="24"/>
        </w:rPr>
        <w:t>.</w:t>
      </w:r>
      <w:r>
        <w:rPr>
          <w:rFonts w:ascii="宋体" w:hAnsi="宋体" w:hint="eastAsia"/>
          <w:sz w:val="24"/>
          <w:szCs w:val="24"/>
        </w:rPr>
        <w:t>软件同时控制液相、质谱，能自动地确保系统待用、进行质量校正；能自动优化分析目标物，自动建立</w:t>
      </w:r>
      <w:r>
        <w:rPr>
          <w:rFonts w:ascii="宋体" w:hAnsi="宋体"/>
          <w:sz w:val="24"/>
          <w:szCs w:val="24"/>
        </w:rPr>
        <w:t>MRM</w:t>
      </w:r>
      <w:r>
        <w:rPr>
          <w:rFonts w:ascii="宋体" w:hAnsi="宋体" w:hint="eastAsia"/>
          <w:sz w:val="24"/>
          <w:szCs w:val="24"/>
        </w:rPr>
        <w:t>的定量分析参数，达到最佳检测限。</w:t>
      </w:r>
    </w:p>
    <w:p w:rsidR="00E6704B" w:rsidRDefault="00AE7251">
      <w:pPr>
        <w:adjustRightInd w:val="0"/>
        <w:snapToGrid w:val="0"/>
        <w:spacing w:line="360" w:lineRule="auto"/>
        <w:rPr>
          <w:rFonts w:ascii="宋体"/>
          <w:sz w:val="24"/>
          <w:szCs w:val="24"/>
        </w:rPr>
      </w:pPr>
      <w:r>
        <w:rPr>
          <w:rFonts w:ascii="宋体" w:hAnsi="宋体"/>
          <w:sz w:val="24"/>
          <w:szCs w:val="24"/>
        </w:rPr>
        <w:t>4.3</w:t>
      </w:r>
      <w:r>
        <w:rPr>
          <w:rFonts w:ascii="宋体" w:hAnsi="宋体" w:hint="eastAsia"/>
          <w:sz w:val="24"/>
          <w:szCs w:val="24"/>
        </w:rPr>
        <w:t>.</w:t>
      </w:r>
      <w:r>
        <w:rPr>
          <w:rFonts w:ascii="宋体" w:hAnsi="宋体" w:hint="eastAsia"/>
          <w:sz w:val="24"/>
          <w:szCs w:val="24"/>
        </w:rPr>
        <w:t>能提供定量数据质量监测，以确定</w:t>
      </w:r>
      <w:r>
        <w:rPr>
          <w:rFonts w:ascii="宋体" w:hAnsi="宋体"/>
          <w:sz w:val="24"/>
          <w:szCs w:val="24"/>
        </w:rPr>
        <w:t>QC</w:t>
      </w:r>
      <w:r>
        <w:rPr>
          <w:rFonts w:ascii="宋体" w:hAnsi="宋体" w:hint="eastAsia"/>
          <w:sz w:val="24"/>
          <w:szCs w:val="24"/>
        </w:rPr>
        <w:t>或空白样品是否落在用户确认的误差范围内。</w:t>
      </w:r>
    </w:p>
    <w:p w:rsidR="00E6704B" w:rsidRDefault="00AE7251">
      <w:pPr>
        <w:adjustRightInd w:val="0"/>
        <w:snapToGrid w:val="0"/>
        <w:spacing w:line="360" w:lineRule="auto"/>
        <w:rPr>
          <w:rFonts w:ascii="宋体"/>
          <w:sz w:val="24"/>
          <w:szCs w:val="24"/>
        </w:rPr>
      </w:pPr>
      <w:r>
        <w:rPr>
          <w:rFonts w:ascii="宋体" w:hAnsi="宋体"/>
          <w:sz w:val="24"/>
          <w:szCs w:val="24"/>
        </w:rPr>
        <w:t>4.4</w:t>
      </w:r>
      <w:r>
        <w:rPr>
          <w:rFonts w:ascii="宋体" w:hAnsi="宋体" w:hint="eastAsia"/>
          <w:sz w:val="24"/>
          <w:szCs w:val="24"/>
        </w:rPr>
        <w:t>.</w:t>
      </w:r>
      <w:r>
        <w:rPr>
          <w:rFonts w:ascii="宋体" w:hAnsi="宋体" w:hint="eastAsia"/>
          <w:sz w:val="24"/>
          <w:szCs w:val="24"/>
        </w:rPr>
        <w:t>含有丰富的具的中文界面功能的</w:t>
      </w:r>
      <w:r>
        <w:rPr>
          <w:rFonts w:ascii="宋体" w:hAnsi="宋体"/>
          <w:sz w:val="24"/>
          <w:szCs w:val="24"/>
        </w:rPr>
        <w:t>LC/MS/MS</w:t>
      </w:r>
      <w:r>
        <w:rPr>
          <w:rFonts w:ascii="宋体" w:hAnsi="宋体" w:hint="eastAsia"/>
          <w:sz w:val="24"/>
          <w:szCs w:val="24"/>
        </w:rPr>
        <w:t>方法</w:t>
      </w:r>
      <w:r>
        <w:rPr>
          <w:rFonts w:ascii="宋体" w:hAnsi="宋体" w:hint="eastAsia"/>
          <w:sz w:val="24"/>
          <w:szCs w:val="24"/>
        </w:rPr>
        <w:t>包检测平台，此方法包只需设置分析目标，样品信息，报告格式，提交样品就可完成分析流程。</w:t>
      </w:r>
    </w:p>
    <w:p w:rsidR="00E6704B" w:rsidRDefault="00AE7251">
      <w:pPr>
        <w:adjustRightInd w:val="0"/>
        <w:snapToGrid w:val="0"/>
        <w:spacing w:line="360" w:lineRule="auto"/>
        <w:rPr>
          <w:rFonts w:ascii="宋体"/>
          <w:sz w:val="24"/>
          <w:szCs w:val="24"/>
        </w:rPr>
      </w:pPr>
      <w:r>
        <w:rPr>
          <w:rFonts w:ascii="宋体" w:hAnsi="宋体"/>
          <w:sz w:val="24"/>
          <w:szCs w:val="24"/>
        </w:rPr>
        <w:t>4.5</w:t>
      </w:r>
      <w:r>
        <w:rPr>
          <w:rFonts w:ascii="宋体" w:hAnsi="宋体" w:hint="eastAsia"/>
          <w:sz w:val="24"/>
          <w:szCs w:val="24"/>
        </w:rPr>
        <w:t>.</w:t>
      </w:r>
      <w:r>
        <w:rPr>
          <w:rFonts w:ascii="宋体" w:hAnsi="宋体" w:hint="eastAsia"/>
          <w:sz w:val="24"/>
          <w:szCs w:val="24"/>
        </w:rPr>
        <w:t>配备数据独立专业定量分析软件，具备大规模处理数据的能力，可以在同一界面对</w:t>
      </w:r>
      <w:r>
        <w:rPr>
          <w:rFonts w:ascii="宋体" w:hAnsi="宋体"/>
          <w:sz w:val="24"/>
          <w:szCs w:val="24"/>
        </w:rPr>
        <w:t>500</w:t>
      </w:r>
      <w:r>
        <w:rPr>
          <w:rFonts w:ascii="宋体" w:hAnsi="宋体" w:hint="eastAsia"/>
          <w:sz w:val="24"/>
          <w:szCs w:val="24"/>
        </w:rPr>
        <w:t>个数据进行分析，并同一界面对每个需要分析的化合物进行分析，自动积分定量处理。</w:t>
      </w:r>
    </w:p>
    <w:p w:rsidR="00E6704B" w:rsidRDefault="00AE7251">
      <w:pPr>
        <w:adjustRightInd w:val="0"/>
        <w:snapToGrid w:val="0"/>
        <w:spacing w:line="360" w:lineRule="auto"/>
        <w:rPr>
          <w:rFonts w:ascii="宋体"/>
          <w:b/>
          <w:sz w:val="24"/>
          <w:szCs w:val="24"/>
        </w:rPr>
      </w:pPr>
      <w:r>
        <w:rPr>
          <w:rFonts w:ascii="宋体" w:hAnsi="宋体"/>
          <w:b/>
          <w:sz w:val="24"/>
          <w:szCs w:val="24"/>
        </w:rPr>
        <w:t>5.</w:t>
      </w:r>
      <w:r>
        <w:rPr>
          <w:rFonts w:ascii="宋体" w:hAnsi="宋体" w:hint="eastAsia"/>
          <w:b/>
          <w:sz w:val="24"/>
          <w:szCs w:val="24"/>
        </w:rPr>
        <w:t>输入输出系统及备品备件</w:t>
      </w:r>
    </w:p>
    <w:p w:rsidR="00E6704B" w:rsidRDefault="00AE7251">
      <w:pPr>
        <w:adjustRightInd w:val="0"/>
        <w:snapToGrid w:val="0"/>
        <w:spacing w:line="360" w:lineRule="auto"/>
        <w:rPr>
          <w:rFonts w:ascii="宋体"/>
          <w:sz w:val="24"/>
          <w:szCs w:val="24"/>
        </w:rPr>
      </w:pPr>
      <w:r>
        <w:rPr>
          <w:rFonts w:ascii="宋体" w:hAnsi="宋体" w:hint="eastAsia"/>
          <w:sz w:val="24"/>
          <w:szCs w:val="24"/>
        </w:rPr>
        <w:t>输入输出系统：双核、</w:t>
      </w:r>
      <w:r>
        <w:rPr>
          <w:rFonts w:ascii="宋体" w:hAnsi="宋体"/>
          <w:sz w:val="24"/>
          <w:szCs w:val="24"/>
        </w:rPr>
        <w:t>3.0GHz</w:t>
      </w:r>
      <w:r>
        <w:rPr>
          <w:rFonts w:ascii="宋体" w:hAnsi="宋体" w:hint="eastAsia"/>
          <w:sz w:val="24"/>
          <w:szCs w:val="24"/>
        </w:rPr>
        <w:t>以上、</w:t>
      </w:r>
      <w:r>
        <w:rPr>
          <w:rFonts w:ascii="宋体" w:hAnsi="宋体"/>
          <w:sz w:val="24"/>
          <w:szCs w:val="24"/>
        </w:rPr>
        <w:t>8GB RAM</w:t>
      </w:r>
      <w:r>
        <w:rPr>
          <w:rFonts w:ascii="宋体" w:hAnsi="宋体" w:hint="eastAsia"/>
          <w:sz w:val="24"/>
          <w:szCs w:val="24"/>
        </w:rPr>
        <w:t>、</w:t>
      </w:r>
      <w:r>
        <w:rPr>
          <w:rFonts w:ascii="宋体" w:hAnsi="宋体"/>
          <w:sz w:val="24"/>
          <w:szCs w:val="24"/>
        </w:rPr>
        <w:t>2*500GB</w:t>
      </w:r>
      <w:r>
        <w:rPr>
          <w:rFonts w:ascii="宋体" w:hAnsi="宋体" w:hint="eastAsia"/>
          <w:sz w:val="24"/>
          <w:szCs w:val="24"/>
        </w:rPr>
        <w:t>硬盘、</w:t>
      </w:r>
      <w:r>
        <w:rPr>
          <w:rFonts w:ascii="宋体" w:hAnsi="宋体"/>
          <w:sz w:val="24"/>
          <w:szCs w:val="24"/>
        </w:rPr>
        <w:t>DVD RW</w:t>
      </w:r>
      <w:r>
        <w:rPr>
          <w:rFonts w:ascii="宋体" w:hAnsi="宋体" w:hint="eastAsia"/>
          <w:sz w:val="24"/>
          <w:szCs w:val="24"/>
        </w:rPr>
        <w:t>、</w:t>
      </w:r>
      <w:r>
        <w:rPr>
          <w:rFonts w:ascii="宋体" w:hAnsi="宋体"/>
          <w:sz w:val="24"/>
          <w:szCs w:val="24"/>
        </w:rPr>
        <w:t>22’</w:t>
      </w:r>
      <w:r>
        <w:rPr>
          <w:rFonts w:ascii="宋体" w:hAnsi="宋体" w:hint="eastAsia"/>
          <w:sz w:val="24"/>
          <w:szCs w:val="24"/>
        </w:rPr>
        <w:t>液晶显示器，激光</w:t>
      </w:r>
      <w:r>
        <w:rPr>
          <w:rFonts w:ascii="宋体" w:hAnsi="宋体"/>
          <w:sz w:val="24"/>
          <w:szCs w:val="24"/>
        </w:rPr>
        <w:t>A4</w:t>
      </w:r>
      <w:r>
        <w:rPr>
          <w:rFonts w:ascii="宋体" w:hAnsi="宋体" w:hint="eastAsia"/>
          <w:sz w:val="24"/>
          <w:szCs w:val="24"/>
        </w:rPr>
        <w:t>双面打印机；耗材：透明</w:t>
      </w:r>
      <w:r>
        <w:rPr>
          <w:rFonts w:ascii="宋体" w:hAnsi="宋体"/>
          <w:sz w:val="24"/>
          <w:szCs w:val="24"/>
        </w:rPr>
        <w:t>2mL</w:t>
      </w:r>
      <w:r>
        <w:rPr>
          <w:rFonts w:ascii="宋体" w:hAnsi="宋体" w:hint="eastAsia"/>
          <w:sz w:val="24"/>
          <w:szCs w:val="24"/>
        </w:rPr>
        <w:t>样品瓶</w:t>
      </w:r>
      <w:r>
        <w:rPr>
          <w:rFonts w:ascii="宋体" w:hAnsi="宋体"/>
          <w:sz w:val="24"/>
          <w:szCs w:val="24"/>
        </w:rPr>
        <w:t>500</w:t>
      </w:r>
      <w:r>
        <w:rPr>
          <w:rFonts w:ascii="宋体" w:hAnsi="宋体" w:hint="eastAsia"/>
          <w:sz w:val="24"/>
          <w:szCs w:val="24"/>
        </w:rPr>
        <w:t>个，棕色</w:t>
      </w:r>
      <w:r>
        <w:rPr>
          <w:rFonts w:ascii="宋体" w:hAnsi="宋体"/>
          <w:sz w:val="24"/>
          <w:szCs w:val="24"/>
        </w:rPr>
        <w:t>200</w:t>
      </w:r>
      <w:r>
        <w:rPr>
          <w:rFonts w:ascii="宋体" w:hAnsi="宋体" w:hint="eastAsia"/>
          <w:sz w:val="24"/>
          <w:szCs w:val="24"/>
        </w:rPr>
        <w:t>个，不锈钢接头</w:t>
      </w:r>
      <w:r>
        <w:rPr>
          <w:rFonts w:ascii="宋体" w:hAnsi="宋体"/>
          <w:sz w:val="24"/>
          <w:szCs w:val="24"/>
        </w:rPr>
        <w:t>3</w:t>
      </w:r>
      <w:r>
        <w:rPr>
          <w:rFonts w:ascii="宋体" w:hAnsi="宋体" w:hint="eastAsia"/>
          <w:sz w:val="24"/>
          <w:szCs w:val="24"/>
        </w:rPr>
        <w:t>对含不锈钢管道，亚二微米色谱柱色谱柱：</w:t>
      </w:r>
      <w:r>
        <w:rPr>
          <w:rFonts w:ascii="宋体" w:hAnsi="宋体"/>
          <w:sz w:val="24"/>
          <w:szCs w:val="24"/>
        </w:rPr>
        <w:t xml:space="preserve">C18 </w:t>
      </w:r>
      <w:r>
        <w:rPr>
          <w:rFonts w:ascii="宋体" w:hAnsi="宋体"/>
          <w:sz w:val="24"/>
          <w:szCs w:val="24"/>
        </w:rPr>
        <w:t>2.1mm*50mm 1</w:t>
      </w:r>
      <w:r>
        <w:rPr>
          <w:rFonts w:ascii="宋体" w:hAnsi="宋体" w:hint="eastAsia"/>
          <w:sz w:val="24"/>
          <w:szCs w:val="24"/>
        </w:rPr>
        <w:t>根，</w:t>
      </w:r>
      <w:r>
        <w:rPr>
          <w:rFonts w:ascii="宋体" w:hAnsi="宋体"/>
          <w:sz w:val="24"/>
          <w:szCs w:val="24"/>
        </w:rPr>
        <w:t>C18 2.1mm*100mm 1</w:t>
      </w:r>
      <w:r>
        <w:rPr>
          <w:rFonts w:ascii="宋体" w:hAnsi="宋体" w:hint="eastAsia"/>
          <w:sz w:val="24"/>
          <w:szCs w:val="24"/>
        </w:rPr>
        <w:t>根，</w:t>
      </w:r>
      <w:r>
        <w:rPr>
          <w:rFonts w:ascii="宋体" w:hAnsi="宋体"/>
          <w:sz w:val="24"/>
          <w:szCs w:val="24"/>
        </w:rPr>
        <w:t>ESI</w:t>
      </w:r>
      <w:r>
        <w:rPr>
          <w:rFonts w:ascii="宋体" w:hAnsi="宋体" w:hint="eastAsia"/>
          <w:sz w:val="24"/>
          <w:szCs w:val="24"/>
        </w:rPr>
        <w:t>喷雾针</w:t>
      </w:r>
      <w:r>
        <w:rPr>
          <w:rFonts w:ascii="宋体" w:hAnsi="宋体"/>
          <w:sz w:val="24"/>
          <w:szCs w:val="24"/>
        </w:rPr>
        <w:t>5</w:t>
      </w:r>
      <w:r>
        <w:rPr>
          <w:rFonts w:ascii="宋体" w:hAnsi="宋体" w:hint="eastAsia"/>
          <w:sz w:val="24"/>
          <w:szCs w:val="24"/>
        </w:rPr>
        <w:t>根，</w:t>
      </w:r>
      <w:r>
        <w:rPr>
          <w:rFonts w:ascii="宋体" w:hAnsi="宋体"/>
          <w:sz w:val="24"/>
          <w:szCs w:val="24"/>
        </w:rPr>
        <w:t>APCI</w:t>
      </w:r>
      <w:r>
        <w:rPr>
          <w:rFonts w:ascii="宋体" w:hAnsi="宋体" w:hint="eastAsia"/>
          <w:sz w:val="24"/>
          <w:szCs w:val="24"/>
        </w:rPr>
        <w:t>喷雾针</w:t>
      </w:r>
      <w:r>
        <w:rPr>
          <w:rFonts w:ascii="宋体" w:hAnsi="宋体"/>
          <w:sz w:val="24"/>
          <w:szCs w:val="24"/>
        </w:rPr>
        <w:t>5</w:t>
      </w:r>
      <w:r>
        <w:rPr>
          <w:rFonts w:ascii="宋体" w:hAnsi="宋体" w:hint="eastAsia"/>
          <w:sz w:val="24"/>
          <w:szCs w:val="24"/>
        </w:rPr>
        <w:t>根，机械泵油</w:t>
      </w:r>
      <w:r>
        <w:rPr>
          <w:rFonts w:ascii="宋体" w:hAnsi="宋体"/>
          <w:sz w:val="24"/>
          <w:szCs w:val="24"/>
        </w:rPr>
        <w:t>4</w:t>
      </w:r>
      <w:r>
        <w:rPr>
          <w:rFonts w:ascii="宋体" w:hAnsi="宋体" w:hint="eastAsia"/>
          <w:sz w:val="24"/>
          <w:szCs w:val="24"/>
        </w:rPr>
        <w:t>瓶。</w:t>
      </w:r>
    </w:p>
    <w:p w:rsidR="00E6704B" w:rsidRDefault="00AE7251">
      <w:pPr>
        <w:pStyle w:val="aa"/>
        <w:adjustRightInd w:val="0"/>
        <w:snapToGrid w:val="0"/>
        <w:spacing w:before="0" w:beforeAutospacing="0" w:after="0" w:afterAutospacing="0" w:line="360" w:lineRule="auto"/>
        <w:rPr>
          <w:kern w:val="2"/>
        </w:rPr>
      </w:pPr>
      <w:r>
        <w:rPr>
          <w:kern w:val="2"/>
        </w:rPr>
        <w:t xml:space="preserve">6. </w:t>
      </w:r>
      <w:r>
        <w:rPr>
          <w:rFonts w:hint="eastAsia"/>
          <w:kern w:val="2"/>
        </w:rPr>
        <w:t>氮气发生器：仪器配套氮气发生器，满足仪器设备正常运行要求。</w:t>
      </w:r>
    </w:p>
    <w:p w:rsidR="00E6704B" w:rsidRDefault="00AE7251">
      <w:pPr>
        <w:pStyle w:val="aa"/>
        <w:adjustRightInd w:val="0"/>
        <w:snapToGrid w:val="0"/>
        <w:spacing w:before="0" w:beforeAutospacing="0" w:after="0" w:afterAutospacing="0" w:line="360" w:lineRule="auto"/>
        <w:rPr>
          <w:kern w:val="2"/>
        </w:rPr>
      </w:pPr>
      <w:r>
        <w:rPr>
          <w:kern w:val="2"/>
        </w:rPr>
        <w:t>6.1</w:t>
      </w:r>
      <w:r>
        <w:rPr>
          <w:rFonts w:hint="eastAsia"/>
          <w:kern w:val="2"/>
        </w:rPr>
        <w:t>.</w:t>
      </w:r>
      <w:r>
        <w:rPr>
          <w:rFonts w:hint="eastAsia"/>
          <w:kern w:val="2"/>
        </w:rPr>
        <w:t>满足上述液质联用仪质谱部分供气量要求；</w:t>
      </w:r>
    </w:p>
    <w:p w:rsidR="00E6704B" w:rsidRDefault="00AE7251">
      <w:pPr>
        <w:pStyle w:val="aa"/>
        <w:adjustRightInd w:val="0"/>
        <w:snapToGrid w:val="0"/>
        <w:spacing w:before="0" w:beforeAutospacing="0" w:after="0" w:afterAutospacing="0" w:line="360" w:lineRule="auto"/>
        <w:rPr>
          <w:rFonts w:cs="Arial"/>
          <w:shd w:val="clear" w:color="auto" w:fill="FFFFFF"/>
        </w:rPr>
      </w:pPr>
      <w:r>
        <w:rPr>
          <w:kern w:val="2"/>
        </w:rPr>
        <w:t>6.2</w:t>
      </w:r>
      <w:r>
        <w:rPr>
          <w:rFonts w:hint="eastAsia"/>
          <w:kern w:val="2"/>
        </w:rPr>
        <w:t>.</w:t>
      </w:r>
      <w:r>
        <w:rPr>
          <w:rFonts w:hint="eastAsia"/>
          <w:kern w:val="2"/>
        </w:rPr>
        <w:t>供气纯度：</w:t>
      </w:r>
      <w:r>
        <w:rPr>
          <w:rFonts w:cs="Arial"/>
          <w:shd w:val="clear" w:color="auto" w:fill="FFFFFF"/>
        </w:rPr>
        <w:t>95-99.5%</w:t>
      </w:r>
    </w:p>
    <w:p w:rsidR="00E6704B" w:rsidRDefault="00AE7251">
      <w:pPr>
        <w:pStyle w:val="aa"/>
        <w:adjustRightInd w:val="0"/>
        <w:snapToGrid w:val="0"/>
        <w:spacing w:before="0" w:beforeAutospacing="0" w:after="0" w:afterAutospacing="0" w:line="360" w:lineRule="auto"/>
        <w:rPr>
          <w:rFonts w:cs="Arial"/>
          <w:shd w:val="clear" w:color="auto" w:fill="FFFFFF"/>
        </w:rPr>
      </w:pPr>
      <w:r>
        <w:rPr>
          <w:rFonts w:cs="Arial"/>
          <w:shd w:val="clear" w:color="auto" w:fill="FFFFFF"/>
        </w:rPr>
        <w:t>6.3</w:t>
      </w:r>
      <w:r>
        <w:rPr>
          <w:rFonts w:cs="Arial" w:hint="eastAsia"/>
          <w:shd w:val="clear" w:color="auto" w:fill="FFFFFF"/>
        </w:rPr>
        <w:t>.</w:t>
      </w:r>
      <w:r>
        <w:rPr>
          <w:rFonts w:cs="Arial" w:hint="eastAsia"/>
          <w:shd w:val="clear" w:color="auto" w:fill="FFFFFF"/>
        </w:rPr>
        <w:t>输出压力大于等于</w:t>
      </w:r>
      <w:r>
        <w:rPr>
          <w:rFonts w:cs="Arial"/>
          <w:shd w:val="clear" w:color="auto" w:fill="FFFFFF"/>
        </w:rPr>
        <w:t>100psi/6.9bar</w:t>
      </w:r>
    </w:p>
    <w:p w:rsidR="00E6704B" w:rsidRDefault="00AE7251">
      <w:pPr>
        <w:pStyle w:val="aa"/>
        <w:adjustRightInd w:val="0"/>
        <w:snapToGrid w:val="0"/>
        <w:spacing w:before="0" w:beforeAutospacing="0" w:after="0" w:afterAutospacing="0" w:line="360" w:lineRule="auto"/>
        <w:rPr>
          <w:rFonts w:cs="Arial"/>
          <w:shd w:val="clear" w:color="auto" w:fill="FFFFFF"/>
        </w:rPr>
      </w:pPr>
      <w:r>
        <w:rPr>
          <w:rFonts w:cs="Arial"/>
          <w:shd w:val="clear" w:color="auto" w:fill="FFFFFF"/>
        </w:rPr>
        <w:t>6.4</w:t>
      </w:r>
      <w:r>
        <w:rPr>
          <w:rFonts w:cs="Arial" w:hint="eastAsia"/>
          <w:shd w:val="clear" w:color="auto" w:fill="FFFFFF"/>
        </w:rPr>
        <w:t>.</w:t>
      </w:r>
      <w:r>
        <w:rPr>
          <w:rFonts w:cs="Arial" w:hint="eastAsia"/>
          <w:shd w:val="clear" w:color="auto" w:fill="FFFFFF"/>
        </w:rPr>
        <w:t>具有双压力保护装置，当氮气发生器内部压力异常时，系统具有自我保护功能；</w:t>
      </w:r>
    </w:p>
    <w:p w:rsidR="00E6704B" w:rsidRDefault="00AE7251">
      <w:pPr>
        <w:pStyle w:val="aa"/>
        <w:adjustRightInd w:val="0"/>
        <w:snapToGrid w:val="0"/>
        <w:spacing w:before="0" w:beforeAutospacing="0" w:after="0" w:afterAutospacing="0" w:line="360" w:lineRule="auto"/>
        <w:rPr>
          <w:rFonts w:cs="Arial"/>
          <w:shd w:val="clear" w:color="auto" w:fill="FFFFFF"/>
        </w:rPr>
      </w:pPr>
      <w:r>
        <w:rPr>
          <w:rFonts w:cs="Arial"/>
          <w:shd w:val="clear" w:color="auto" w:fill="FFFFFF"/>
        </w:rPr>
        <w:t>6.5</w:t>
      </w:r>
      <w:r>
        <w:rPr>
          <w:rFonts w:cs="Arial" w:hint="eastAsia"/>
          <w:shd w:val="clear" w:color="auto" w:fill="FFFFFF"/>
        </w:rPr>
        <w:t>.</w:t>
      </w:r>
      <w:r>
        <w:rPr>
          <w:rFonts w:cs="Arial" w:hint="eastAsia"/>
          <w:shd w:val="clear" w:color="auto" w:fill="FFFFFF"/>
        </w:rPr>
        <w:t>湿度耐受：环境相对湿度大于等于</w:t>
      </w:r>
      <w:r>
        <w:rPr>
          <w:rFonts w:cs="Arial"/>
          <w:shd w:val="clear" w:color="auto" w:fill="FFFFFF"/>
        </w:rPr>
        <w:t>80%</w:t>
      </w:r>
      <w:r>
        <w:rPr>
          <w:rFonts w:cs="Arial" w:hint="eastAsia"/>
          <w:shd w:val="clear" w:color="auto" w:fill="FFFFFF"/>
        </w:rPr>
        <w:t>情况下，氮气发生器可正常运行。</w:t>
      </w:r>
    </w:p>
    <w:p w:rsidR="00E6704B" w:rsidRDefault="00AE7251">
      <w:pPr>
        <w:pStyle w:val="aa"/>
        <w:adjustRightInd w:val="0"/>
        <w:snapToGrid w:val="0"/>
        <w:spacing w:before="0" w:beforeAutospacing="0" w:after="0" w:afterAutospacing="0" w:line="360" w:lineRule="auto"/>
        <w:rPr>
          <w:kern w:val="2"/>
        </w:rPr>
      </w:pPr>
      <w:r>
        <w:rPr>
          <w:rFonts w:cs="Arial"/>
          <w:shd w:val="clear" w:color="auto" w:fill="FFFFFF"/>
        </w:rPr>
        <w:t>6.6</w:t>
      </w:r>
      <w:r>
        <w:rPr>
          <w:rFonts w:cs="Arial" w:hint="eastAsia"/>
          <w:shd w:val="clear" w:color="auto" w:fill="FFFFFF"/>
        </w:rPr>
        <w:t>.</w:t>
      </w:r>
      <w:r>
        <w:rPr>
          <w:rFonts w:cs="Arial" w:hint="eastAsia"/>
          <w:shd w:val="clear" w:color="auto" w:fill="FFFFFF"/>
        </w:rPr>
        <w:t>空压机与氮气发生器连接方式</w:t>
      </w:r>
      <w:r>
        <w:rPr>
          <w:rFonts w:cs="Arial" w:hint="eastAsia"/>
          <w:shd w:val="clear" w:color="auto" w:fill="FFFFFF"/>
        </w:rPr>
        <w:t>：空压机内置式；同时内置</w:t>
      </w:r>
      <w:r>
        <w:rPr>
          <w:rFonts w:cs="Arial"/>
          <w:shd w:val="clear" w:color="auto" w:fill="FFFFFF"/>
        </w:rPr>
        <w:t>10L</w:t>
      </w:r>
      <w:r>
        <w:rPr>
          <w:rFonts w:cs="Arial" w:hint="eastAsia"/>
          <w:shd w:val="clear" w:color="auto" w:fill="FFFFFF"/>
        </w:rPr>
        <w:t>或以上储气罐。</w:t>
      </w:r>
    </w:p>
    <w:p w:rsidR="00E6704B" w:rsidRDefault="00AE7251">
      <w:pPr>
        <w:adjustRightInd w:val="0"/>
        <w:snapToGrid w:val="0"/>
        <w:spacing w:line="360" w:lineRule="auto"/>
        <w:rPr>
          <w:rFonts w:ascii="宋体"/>
          <w:b/>
          <w:bCs/>
          <w:kern w:val="0"/>
          <w:sz w:val="24"/>
          <w:szCs w:val="24"/>
        </w:rPr>
      </w:pPr>
      <w:r>
        <w:rPr>
          <w:rFonts w:ascii="宋体" w:hAnsi="宋体" w:hint="eastAsia"/>
          <w:bCs/>
          <w:kern w:val="0"/>
          <w:sz w:val="24"/>
          <w:szCs w:val="24"/>
        </w:rPr>
        <w:t>▲</w:t>
      </w:r>
      <w:r>
        <w:rPr>
          <w:rFonts w:ascii="宋体" w:hAnsi="宋体" w:hint="eastAsia"/>
          <w:b/>
          <w:bCs/>
          <w:kern w:val="0"/>
          <w:sz w:val="24"/>
          <w:szCs w:val="24"/>
        </w:rPr>
        <w:t>二、配置要求</w:t>
      </w:r>
    </w:p>
    <w:p w:rsidR="00E6704B" w:rsidRDefault="00AE7251">
      <w:pPr>
        <w:pStyle w:val="aa"/>
        <w:adjustRightInd w:val="0"/>
        <w:snapToGrid w:val="0"/>
        <w:spacing w:before="0" w:beforeAutospacing="0" w:after="0" w:afterAutospacing="0" w:line="360" w:lineRule="auto"/>
      </w:pPr>
      <w:r>
        <w:t>1</w:t>
      </w:r>
      <w:r>
        <w:rPr>
          <w:rFonts w:hint="eastAsia"/>
        </w:rPr>
        <w:t>、二元高压泵：</w:t>
      </w:r>
      <w:r>
        <w:t>2</w:t>
      </w:r>
      <w:r>
        <w:rPr>
          <w:rFonts w:hint="eastAsia"/>
        </w:rPr>
        <w:t>套</w:t>
      </w:r>
    </w:p>
    <w:p w:rsidR="00E6704B" w:rsidRDefault="00AE7251">
      <w:pPr>
        <w:pStyle w:val="aa"/>
        <w:adjustRightInd w:val="0"/>
        <w:snapToGrid w:val="0"/>
        <w:spacing w:before="0" w:beforeAutospacing="0" w:after="0" w:afterAutospacing="0" w:line="360" w:lineRule="auto"/>
      </w:pPr>
      <w:r>
        <w:t>2</w:t>
      </w:r>
      <w:r>
        <w:rPr>
          <w:rFonts w:hint="eastAsia"/>
        </w:rPr>
        <w:t>、</w:t>
      </w:r>
      <w:r>
        <w:t>180µL</w:t>
      </w:r>
      <w:r>
        <w:rPr>
          <w:rFonts w:hint="eastAsia"/>
        </w:rPr>
        <w:t>高效混合器：</w:t>
      </w:r>
      <w:r>
        <w:t>1</w:t>
      </w:r>
      <w:r>
        <w:rPr>
          <w:rFonts w:hint="eastAsia"/>
        </w:rPr>
        <w:t>套</w:t>
      </w:r>
    </w:p>
    <w:p w:rsidR="00E6704B" w:rsidRDefault="00AE7251">
      <w:pPr>
        <w:pStyle w:val="aa"/>
        <w:adjustRightInd w:val="0"/>
        <w:snapToGrid w:val="0"/>
        <w:spacing w:before="0" w:beforeAutospacing="0" w:after="0" w:afterAutospacing="0" w:line="360" w:lineRule="auto"/>
      </w:pPr>
      <w:r>
        <w:t>3</w:t>
      </w:r>
      <w:r>
        <w:rPr>
          <w:rFonts w:hint="eastAsia"/>
        </w:rPr>
        <w:t>、流动相切换阀：</w:t>
      </w:r>
      <w:r>
        <w:t>2</w:t>
      </w:r>
      <w:r>
        <w:rPr>
          <w:rFonts w:hint="eastAsia"/>
        </w:rPr>
        <w:t>套</w:t>
      </w:r>
    </w:p>
    <w:p w:rsidR="00E6704B" w:rsidRDefault="00AE7251">
      <w:pPr>
        <w:pStyle w:val="aa"/>
        <w:adjustRightInd w:val="0"/>
        <w:snapToGrid w:val="0"/>
        <w:spacing w:before="0" w:beforeAutospacing="0" w:after="0" w:afterAutospacing="0" w:line="360" w:lineRule="auto"/>
      </w:pPr>
      <w:r>
        <w:t>4</w:t>
      </w:r>
      <w:r>
        <w:rPr>
          <w:rFonts w:hint="eastAsia"/>
        </w:rPr>
        <w:t>、维护组件：</w:t>
      </w:r>
      <w:r>
        <w:t>1</w:t>
      </w:r>
      <w:r>
        <w:rPr>
          <w:rFonts w:hint="eastAsia"/>
        </w:rPr>
        <w:t>套</w:t>
      </w:r>
    </w:p>
    <w:p w:rsidR="00E6704B" w:rsidRDefault="00AE7251">
      <w:pPr>
        <w:pStyle w:val="aa"/>
        <w:adjustRightInd w:val="0"/>
        <w:snapToGrid w:val="0"/>
        <w:spacing w:before="0" w:beforeAutospacing="0" w:after="0" w:afterAutospacing="0" w:line="360" w:lineRule="auto"/>
      </w:pPr>
      <w:r>
        <w:t>5</w:t>
      </w:r>
      <w:r>
        <w:rPr>
          <w:rFonts w:hint="eastAsia"/>
        </w:rPr>
        <w:t>、脱气单元：</w:t>
      </w:r>
      <w:r>
        <w:t>1</w:t>
      </w:r>
      <w:r>
        <w:rPr>
          <w:rFonts w:hint="eastAsia"/>
        </w:rPr>
        <w:t>套</w:t>
      </w:r>
    </w:p>
    <w:p w:rsidR="00E6704B" w:rsidRDefault="00AE7251">
      <w:pPr>
        <w:pStyle w:val="aa"/>
        <w:adjustRightInd w:val="0"/>
        <w:snapToGrid w:val="0"/>
        <w:spacing w:before="0" w:beforeAutospacing="0" w:after="0" w:afterAutospacing="0" w:line="360" w:lineRule="auto"/>
      </w:pPr>
      <w:r>
        <w:t>6</w:t>
      </w:r>
      <w:r>
        <w:rPr>
          <w:rFonts w:hint="eastAsia"/>
        </w:rPr>
        <w:t>、自动进样器：</w:t>
      </w:r>
      <w:r>
        <w:t>1</w:t>
      </w:r>
      <w:r>
        <w:rPr>
          <w:rFonts w:hint="eastAsia"/>
        </w:rPr>
        <w:t>套</w:t>
      </w:r>
    </w:p>
    <w:p w:rsidR="00E6704B" w:rsidRDefault="00AE7251">
      <w:pPr>
        <w:pStyle w:val="aa"/>
        <w:adjustRightInd w:val="0"/>
        <w:snapToGrid w:val="0"/>
        <w:spacing w:before="0" w:beforeAutospacing="0" w:after="0" w:afterAutospacing="0" w:line="360" w:lineRule="auto"/>
      </w:pPr>
      <w:r>
        <w:t>7</w:t>
      </w:r>
      <w:r>
        <w:rPr>
          <w:rFonts w:hint="eastAsia"/>
        </w:rPr>
        <w:t>、储液托盘：</w:t>
      </w:r>
      <w:r>
        <w:t>1</w:t>
      </w:r>
      <w:r>
        <w:rPr>
          <w:rFonts w:hint="eastAsia"/>
        </w:rPr>
        <w:t>套</w:t>
      </w:r>
    </w:p>
    <w:p w:rsidR="00E6704B" w:rsidRDefault="00AE7251">
      <w:pPr>
        <w:pStyle w:val="aa"/>
        <w:adjustRightInd w:val="0"/>
        <w:snapToGrid w:val="0"/>
        <w:spacing w:before="0" w:beforeAutospacing="0" w:after="0" w:afterAutospacing="0" w:line="360" w:lineRule="auto"/>
      </w:pPr>
      <w:r>
        <w:t>8</w:t>
      </w:r>
      <w:r>
        <w:rPr>
          <w:rFonts w:hint="eastAsia"/>
        </w:rPr>
        <w:t>、柱温箱：</w:t>
      </w:r>
      <w:r>
        <w:t>1</w:t>
      </w:r>
      <w:r>
        <w:rPr>
          <w:rFonts w:hint="eastAsia"/>
        </w:rPr>
        <w:t>套</w:t>
      </w:r>
    </w:p>
    <w:p w:rsidR="00E6704B" w:rsidRDefault="00AE7251">
      <w:pPr>
        <w:pStyle w:val="aa"/>
        <w:adjustRightInd w:val="0"/>
        <w:snapToGrid w:val="0"/>
        <w:spacing w:before="0" w:beforeAutospacing="0" w:after="0" w:afterAutospacing="0" w:line="360" w:lineRule="auto"/>
      </w:pPr>
      <w:r>
        <w:t>9</w:t>
      </w:r>
      <w:r>
        <w:rPr>
          <w:rFonts w:hint="eastAsia"/>
        </w:rPr>
        <w:t>、超高压流路切换阀：</w:t>
      </w:r>
      <w:r>
        <w:t>1</w:t>
      </w:r>
      <w:r>
        <w:rPr>
          <w:rFonts w:hint="eastAsia"/>
        </w:rPr>
        <w:t>套</w:t>
      </w:r>
    </w:p>
    <w:p w:rsidR="00E6704B" w:rsidRDefault="00AE7251">
      <w:pPr>
        <w:pStyle w:val="aa"/>
        <w:adjustRightInd w:val="0"/>
        <w:snapToGrid w:val="0"/>
        <w:spacing w:before="0" w:beforeAutospacing="0" w:after="0" w:afterAutospacing="0" w:line="360" w:lineRule="auto"/>
      </w:pPr>
      <w:r>
        <w:t>10</w:t>
      </w:r>
      <w:r>
        <w:rPr>
          <w:rFonts w:hint="eastAsia"/>
        </w:rPr>
        <w:t>、超高压流路切换阀接口：</w:t>
      </w:r>
      <w:r>
        <w:t>1</w:t>
      </w:r>
      <w:r>
        <w:rPr>
          <w:rFonts w:hint="eastAsia"/>
        </w:rPr>
        <w:t>套</w:t>
      </w:r>
    </w:p>
    <w:p w:rsidR="00E6704B" w:rsidRDefault="00AE7251">
      <w:pPr>
        <w:pStyle w:val="aa"/>
        <w:adjustRightInd w:val="0"/>
        <w:snapToGrid w:val="0"/>
        <w:spacing w:before="0" w:beforeAutospacing="0" w:after="0" w:afterAutospacing="0" w:line="360" w:lineRule="auto"/>
      </w:pPr>
      <w:r>
        <w:t>11</w:t>
      </w:r>
      <w:r>
        <w:rPr>
          <w:rFonts w:hint="eastAsia"/>
        </w:rPr>
        <w:t>、系统控制器：</w:t>
      </w:r>
      <w:r>
        <w:t>1</w:t>
      </w:r>
      <w:r>
        <w:rPr>
          <w:rFonts w:hint="eastAsia"/>
        </w:rPr>
        <w:t>套</w:t>
      </w:r>
    </w:p>
    <w:p w:rsidR="00E6704B" w:rsidRDefault="00AE7251">
      <w:pPr>
        <w:pStyle w:val="aa"/>
        <w:adjustRightInd w:val="0"/>
        <w:snapToGrid w:val="0"/>
        <w:spacing w:before="0" w:beforeAutospacing="0" w:after="0" w:afterAutospacing="0" w:line="360" w:lineRule="auto"/>
      </w:pPr>
      <w:r>
        <w:t>12</w:t>
      </w:r>
      <w:r>
        <w:rPr>
          <w:rFonts w:hint="eastAsia"/>
        </w:rPr>
        <w:t>、色谱柱连接配件：</w:t>
      </w:r>
      <w:r>
        <w:t>1</w:t>
      </w:r>
      <w:r>
        <w:rPr>
          <w:rFonts w:hint="eastAsia"/>
        </w:rPr>
        <w:t>套</w:t>
      </w:r>
    </w:p>
    <w:p w:rsidR="00E6704B" w:rsidRDefault="00AE7251">
      <w:pPr>
        <w:pStyle w:val="aa"/>
        <w:adjustRightInd w:val="0"/>
        <w:snapToGrid w:val="0"/>
        <w:spacing w:before="0" w:beforeAutospacing="0" w:after="0" w:afterAutospacing="0" w:line="360" w:lineRule="auto"/>
      </w:pPr>
      <w:r>
        <w:t>13</w:t>
      </w:r>
      <w:r>
        <w:rPr>
          <w:rFonts w:hint="eastAsia"/>
        </w:rPr>
        <w:t>、耐高压管路：</w:t>
      </w:r>
      <w:r>
        <w:t>6</w:t>
      </w:r>
      <w:r>
        <w:rPr>
          <w:rFonts w:hint="eastAsia"/>
        </w:rPr>
        <w:t>套</w:t>
      </w:r>
    </w:p>
    <w:p w:rsidR="00E6704B" w:rsidRDefault="00AE7251">
      <w:pPr>
        <w:pStyle w:val="aa"/>
        <w:adjustRightInd w:val="0"/>
        <w:snapToGrid w:val="0"/>
        <w:spacing w:before="0" w:beforeAutospacing="0" w:after="0" w:afterAutospacing="0" w:line="360" w:lineRule="auto"/>
      </w:pPr>
      <w:r>
        <w:t>14</w:t>
      </w:r>
      <w:r>
        <w:rPr>
          <w:rFonts w:hint="eastAsia"/>
        </w:rPr>
        <w:t>、串联四级杆质谱主机</w:t>
      </w:r>
      <w:r>
        <w:t>(</w:t>
      </w:r>
      <w:r>
        <w:rPr>
          <w:rFonts w:hint="eastAsia"/>
        </w:rPr>
        <w:t>含独立</w:t>
      </w:r>
      <w:r>
        <w:t>ESI</w:t>
      </w:r>
      <w:r>
        <w:rPr>
          <w:rFonts w:hint="eastAsia"/>
        </w:rPr>
        <w:t>和</w:t>
      </w:r>
      <w:r>
        <w:t>APCI</w:t>
      </w:r>
      <w:r>
        <w:rPr>
          <w:rFonts w:hint="eastAsia"/>
        </w:rPr>
        <w:t>离子源及相关配套硬件）：</w:t>
      </w:r>
      <w:r>
        <w:t>1</w:t>
      </w:r>
      <w:r>
        <w:rPr>
          <w:rFonts w:hint="eastAsia"/>
        </w:rPr>
        <w:t>套</w:t>
      </w:r>
    </w:p>
    <w:p w:rsidR="00E6704B" w:rsidRDefault="00AE7251">
      <w:pPr>
        <w:pStyle w:val="aa"/>
        <w:adjustRightInd w:val="0"/>
        <w:snapToGrid w:val="0"/>
        <w:spacing w:before="0" w:beforeAutospacing="0" w:after="0" w:afterAutospacing="0" w:line="360" w:lineRule="auto"/>
        <w:jc w:val="both"/>
      </w:pPr>
      <w:r>
        <w:t>15</w:t>
      </w:r>
      <w:r>
        <w:rPr>
          <w:rFonts w:hint="eastAsia"/>
        </w:rPr>
        <w:t>、注射针泵：</w:t>
      </w:r>
      <w:r>
        <w:t>1</w:t>
      </w:r>
      <w:r>
        <w:rPr>
          <w:rFonts w:hint="eastAsia"/>
        </w:rPr>
        <w:t>套</w:t>
      </w:r>
    </w:p>
    <w:p w:rsidR="00E6704B" w:rsidRDefault="00AE7251">
      <w:pPr>
        <w:pStyle w:val="aa"/>
        <w:adjustRightInd w:val="0"/>
        <w:snapToGrid w:val="0"/>
        <w:spacing w:before="0" w:beforeAutospacing="0" w:after="0" w:afterAutospacing="0" w:line="360" w:lineRule="auto"/>
        <w:jc w:val="both"/>
      </w:pPr>
      <w:r>
        <w:t>16</w:t>
      </w:r>
      <w:r>
        <w:rPr>
          <w:rFonts w:hint="eastAsia"/>
        </w:rPr>
        <w:t>、安装调试试剂：</w:t>
      </w:r>
      <w:r>
        <w:t>1</w:t>
      </w:r>
      <w:r>
        <w:rPr>
          <w:rFonts w:hint="eastAsia"/>
        </w:rPr>
        <w:t>套</w:t>
      </w:r>
    </w:p>
    <w:p w:rsidR="00E6704B" w:rsidRDefault="00AE7251">
      <w:pPr>
        <w:pStyle w:val="aa"/>
        <w:adjustRightInd w:val="0"/>
        <w:snapToGrid w:val="0"/>
        <w:spacing w:before="0" w:beforeAutospacing="0" w:after="0" w:afterAutospacing="0" w:line="360" w:lineRule="auto"/>
        <w:jc w:val="both"/>
      </w:pPr>
      <w:r>
        <w:t>17</w:t>
      </w:r>
      <w:r>
        <w:rPr>
          <w:rFonts w:hint="eastAsia"/>
        </w:rPr>
        <w:t>、原装最新液质工作站软件：</w:t>
      </w:r>
      <w:r>
        <w:t>1</w:t>
      </w:r>
      <w:r>
        <w:rPr>
          <w:rFonts w:hint="eastAsia"/>
        </w:rPr>
        <w:t>套</w:t>
      </w:r>
    </w:p>
    <w:p w:rsidR="00E6704B" w:rsidRDefault="00AE7251">
      <w:pPr>
        <w:pStyle w:val="aa"/>
        <w:adjustRightInd w:val="0"/>
        <w:snapToGrid w:val="0"/>
        <w:spacing w:before="0" w:beforeAutospacing="0" w:after="0" w:afterAutospacing="0" w:line="360" w:lineRule="auto"/>
        <w:jc w:val="both"/>
      </w:pPr>
      <w:r>
        <w:t>18</w:t>
      </w:r>
      <w:r>
        <w:rPr>
          <w:rFonts w:hint="eastAsia"/>
        </w:rPr>
        <w:t>、专业定量分析软件：</w:t>
      </w:r>
      <w:r>
        <w:t>1</w:t>
      </w:r>
      <w:r>
        <w:rPr>
          <w:rFonts w:hint="eastAsia"/>
        </w:rPr>
        <w:t>套</w:t>
      </w:r>
    </w:p>
    <w:p w:rsidR="00E6704B" w:rsidRDefault="00AE7251">
      <w:pPr>
        <w:pStyle w:val="aa"/>
        <w:adjustRightInd w:val="0"/>
        <w:snapToGrid w:val="0"/>
        <w:spacing w:before="0" w:beforeAutospacing="0" w:after="0" w:afterAutospacing="0" w:line="360" w:lineRule="auto"/>
        <w:jc w:val="both"/>
      </w:pPr>
      <w:r>
        <w:t>19</w:t>
      </w:r>
      <w:r>
        <w:rPr>
          <w:rFonts w:hint="eastAsia"/>
        </w:rPr>
        <w:t>、氮气发生器：</w:t>
      </w:r>
      <w:r>
        <w:t>1</w:t>
      </w:r>
      <w:r>
        <w:rPr>
          <w:rFonts w:hint="eastAsia"/>
        </w:rPr>
        <w:t>套</w:t>
      </w:r>
    </w:p>
    <w:p w:rsidR="00E6704B" w:rsidRDefault="00AE7251">
      <w:pPr>
        <w:adjustRightInd w:val="0"/>
        <w:snapToGrid w:val="0"/>
        <w:spacing w:line="360" w:lineRule="auto"/>
        <w:rPr>
          <w:rFonts w:ascii="宋体"/>
          <w:sz w:val="24"/>
          <w:szCs w:val="24"/>
        </w:rPr>
      </w:pPr>
      <w:r>
        <w:rPr>
          <w:rFonts w:ascii="宋体" w:hAnsi="宋体"/>
          <w:sz w:val="24"/>
          <w:szCs w:val="24"/>
        </w:rPr>
        <w:t>20</w:t>
      </w:r>
      <w:r>
        <w:rPr>
          <w:rFonts w:ascii="宋体" w:hAnsi="宋体" w:hint="eastAsia"/>
          <w:sz w:val="24"/>
          <w:szCs w:val="24"/>
        </w:rPr>
        <w:t>、输入输出系统及备品备件：</w:t>
      </w:r>
      <w:r>
        <w:rPr>
          <w:rFonts w:ascii="宋体" w:hAnsi="宋体"/>
          <w:sz w:val="24"/>
          <w:szCs w:val="24"/>
        </w:rPr>
        <w:t>1</w:t>
      </w:r>
      <w:r>
        <w:rPr>
          <w:rFonts w:ascii="宋体" w:hAnsi="宋体" w:hint="eastAsia"/>
          <w:sz w:val="24"/>
          <w:szCs w:val="24"/>
        </w:rPr>
        <w:t>批</w:t>
      </w:r>
    </w:p>
    <w:p w:rsidR="00E6704B" w:rsidRDefault="00AE7251">
      <w:pPr>
        <w:pStyle w:val="aa"/>
        <w:adjustRightInd w:val="0"/>
        <w:snapToGrid w:val="0"/>
        <w:spacing w:before="0" w:beforeAutospacing="0" w:after="0" w:afterAutospacing="0" w:line="360" w:lineRule="auto"/>
        <w:jc w:val="both"/>
      </w:pPr>
      <w:r>
        <w:t>21</w:t>
      </w:r>
      <w:r>
        <w:rPr>
          <w:rFonts w:hint="eastAsia"/>
        </w:rPr>
        <w:t>、离子淌度接口：</w:t>
      </w:r>
      <w:r>
        <w:t>1</w:t>
      </w:r>
      <w:r>
        <w:rPr>
          <w:rFonts w:hint="eastAsia"/>
        </w:rPr>
        <w:t>套</w:t>
      </w:r>
    </w:p>
    <w:p w:rsidR="00E6704B" w:rsidRDefault="00AE7251">
      <w:pPr>
        <w:adjustRightInd w:val="0"/>
        <w:snapToGrid w:val="0"/>
        <w:spacing w:line="360" w:lineRule="auto"/>
        <w:rPr>
          <w:rFonts w:ascii="宋体"/>
          <w:b/>
          <w:bCs/>
          <w:kern w:val="0"/>
          <w:sz w:val="24"/>
          <w:szCs w:val="24"/>
        </w:rPr>
      </w:pPr>
      <w:r>
        <w:rPr>
          <w:rFonts w:ascii="宋体" w:hAnsi="宋体" w:hint="eastAsia"/>
          <w:b/>
          <w:bCs/>
          <w:kern w:val="0"/>
          <w:sz w:val="24"/>
          <w:szCs w:val="24"/>
        </w:rPr>
        <w:t>三、其他要求</w:t>
      </w:r>
    </w:p>
    <w:p w:rsidR="00E6704B" w:rsidRDefault="00AE7251">
      <w:pPr>
        <w:adjustRightInd w:val="0"/>
        <w:snapToGrid w:val="0"/>
        <w:spacing w:line="360" w:lineRule="auto"/>
        <w:rPr>
          <w:rFonts w:ascii="宋体"/>
          <w:bCs/>
          <w:kern w:val="0"/>
          <w:sz w:val="24"/>
          <w:szCs w:val="24"/>
        </w:rPr>
      </w:pPr>
      <w:r>
        <w:rPr>
          <w:rFonts w:ascii="宋体" w:hAnsi="宋体"/>
          <w:bCs/>
          <w:kern w:val="0"/>
          <w:sz w:val="24"/>
          <w:szCs w:val="24"/>
        </w:rPr>
        <w:t>1.</w:t>
      </w:r>
      <w:r>
        <w:rPr>
          <w:rFonts w:ascii="宋体" w:hAnsi="宋体" w:hint="eastAsia"/>
          <w:bCs/>
          <w:kern w:val="0"/>
          <w:sz w:val="24"/>
          <w:szCs w:val="24"/>
        </w:rPr>
        <w:t>交货期：中标人提供的交货期不得超过正式签订合同后</w:t>
      </w:r>
      <w:r>
        <w:rPr>
          <w:rFonts w:ascii="宋体" w:hAnsi="宋体"/>
          <w:bCs/>
          <w:kern w:val="0"/>
          <w:sz w:val="24"/>
          <w:szCs w:val="24"/>
        </w:rPr>
        <w:t>90</w:t>
      </w:r>
      <w:r>
        <w:rPr>
          <w:rFonts w:ascii="宋体" w:hAnsi="宋体" w:hint="eastAsia"/>
          <w:bCs/>
          <w:kern w:val="0"/>
          <w:sz w:val="24"/>
          <w:szCs w:val="24"/>
        </w:rPr>
        <w:t>天的交货期时间。如出现未能到期供货的情况，采购人有权单方终止合同的执行，所有的经济损失由逾期中标人单方承担。</w:t>
      </w:r>
    </w:p>
    <w:p w:rsidR="00E6704B" w:rsidRDefault="00AE7251">
      <w:pPr>
        <w:adjustRightInd w:val="0"/>
        <w:snapToGrid w:val="0"/>
        <w:spacing w:line="360" w:lineRule="auto"/>
        <w:rPr>
          <w:rFonts w:ascii="宋体"/>
          <w:bCs/>
          <w:kern w:val="0"/>
          <w:sz w:val="24"/>
          <w:szCs w:val="24"/>
        </w:rPr>
      </w:pPr>
      <w:r>
        <w:rPr>
          <w:rFonts w:ascii="宋体" w:hAnsi="宋体"/>
          <w:bCs/>
          <w:kern w:val="0"/>
          <w:sz w:val="24"/>
          <w:szCs w:val="24"/>
        </w:rPr>
        <w:t>2.</w:t>
      </w:r>
      <w:r>
        <w:rPr>
          <w:rFonts w:ascii="宋体" w:hAnsi="宋体" w:hint="eastAsia"/>
          <w:bCs/>
          <w:kern w:val="0"/>
          <w:sz w:val="24"/>
          <w:szCs w:val="24"/>
        </w:rPr>
        <w:t>自仪器安装调试合格（如须计量的仪器以通过计量时间为准）之日起免费保修</w:t>
      </w:r>
      <w:r>
        <w:rPr>
          <w:rFonts w:ascii="宋体" w:hAnsi="宋体"/>
          <w:bCs/>
          <w:kern w:val="0"/>
          <w:sz w:val="24"/>
          <w:szCs w:val="24"/>
        </w:rPr>
        <w:t>2</w:t>
      </w:r>
      <w:r>
        <w:rPr>
          <w:rFonts w:ascii="宋体" w:hAnsi="宋体" w:hint="eastAsia"/>
          <w:bCs/>
          <w:kern w:val="0"/>
          <w:sz w:val="24"/>
          <w:szCs w:val="24"/>
        </w:rPr>
        <w:t>年，保修期内所有服务和配件全部免费，并提供终身维护。</w:t>
      </w:r>
    </w:p>
    <w:p w:rsidR="00E6704B" w:rsidRDefault="00AE7251">
      <w:pPr>
        <w:adjustRightInd w:val="0"/>
        <w:snapToGrid w:val="0"/>
        <w:spacing w:line="360" w:lineRule="auto"/>
        <w:rPr>
          <w:rFonts w:ascii="宋体"/>
          <w:bCs/>
          <w:kern w:val="0"/>
          <w:sz w:val="24"/>
          <w:szCs w:val="24"/>
        </w:rPr>
      </w:pPr>
      <w:r>
        <w:rPr>
          <w:rFonts w:ascii="宋体" w:hAnsi="宋体"/>
          <w:bCs/>
          <w:kern w:val="0"/>
          <w:sz w:val="24"/>
          <w:szCs w:val="24"/>
        </w:rPr>
        <w:t>3.</w:t>
      </w:r>
      <w:r>
        <w:rPr>
          <w:rFonts w:ascii="宋体" w:hAnsi="宋体" w:hint="eastAsia"/>
          <w:bCs/>
          <w:kern w:val="0"/>
          <w:sz w:val="24"/>
          <w:szCs w:val="24"/>
        </w:rPr>
        <w:t>用户现场免费安装，调试与培训。</w:t>
      </w:r>
    </w:p>
    <w:p w:rsidR="00E6704B" w:rsidRDefault="00AE7251">
      <w:pPr>
        <w:adjustRightInd w:val="0"/>
        <w:snapToGrid w:val="0"/>
        <w:spacing w:line="360" w:lineRule="auto"/>
        <w:rPr>
          <w:rFonts w:ascii="宋体"/>
          <w:bCs/>
          <w:kern w:val="0"/>
          <w:sz w:val="24"/>
          <w:szCs w:val="24"/>
        </w:rPr>
      </w:pPr>
      <w:r>
        <w:rPr>
          <w:rFonts w:ascii="宋体" w:hAnsi="宋体"/>
          <w:bCs/>
          <w:kern w:val="0"/>
          <w:sz w:val="24"/>
          <w:szCs w:val="24"/>
        </w:rPr>
        <w:t>4.</w:t>
      </w:r>
      <w:r>
        <w:rPr>
          <w:rFonts w:ascii="宋体" w:hAnsi="宋体" w:hint="eastAsia"/>
          <w:bCs/>
          <w:kern w:val="0"/>
          <w:sz w:val="24"/>
          <w:szCs w:val="24"/>
        </w:rPr>
        <w:t>每台仪器免费提供</w:t>
      </w:r>
      <w:r>
        <w:rPr>
          <w:rFonts w:ascii="宋体" w:hAnsi="宋体"/>
          <w:bCs/>
          <w:kern w:val="0"/>
          <w:sz w:val="24"/>
          <w:szCs w:val="24"/>
        </w:rPr>
        <w:t>2</w:t>
      </w:r>
      <w:r>
        <w:rPr>
          <w:rFonts w:ascii="宋体" w:hAnsi="宋体" w:hint="eastAsia"/>
          <w:bCs/>
          <w:kern w:val="0"/>
          <w:sz w:val="24"/>
          <w:szCs w:val="24"/>
        </w:rPr>
        <w:t>名技术人员为期三天的培训，不含交通食宿费。</w:t>
      </w:r>
    </w:p>
    <w:p w:rsidR="00E6704B" w:rsidRDefault="00AE7251">
      <w:pPr>
        <w:adjustRightInd w:val="0"/>
        <w:snapToGrid w:val="0"/>
        <w:spacing w:line="360" w:lineRule="auto"/>
        <w:rPr>
          <w:rFonts w:ascii="宋体"/>
          <w:bCs/>
          <w:kern w:val="0"/>
          <w:sz w:val="24"/>
          <w:szCs w:val="24"/>
        </w:rPr>
      </w:pPr>
      <w:r>
        <w:rPr>
          <w:rFonts w:ascii="宋体" w:hAnsi="宋体"/>
          <w:bCs/>
          <w:kern w:val="0"/>
          <w:sz w:val="24"/>
          <w:szCs w:val="24"/>
        </w:rPr>
        <w:t>5.</w:t>
      </w:r>
      <w:r>
        <w:rPr>
          <w:rFonts w:ascii="宋体" w:hAnsi="宋体" w:hint="eastAsia"/>
          <w:bCs/>
          <w:kern w:val="0"/>
          <w:sz w:val="24"/>
          <w:szCs w:val="24"/>
        </w:rPr>
        <w:t>维修：中标人应在质保期内提供免费上门维修服务，</w:t>
      </w:r>
      <w:r>
        <w:rPr>
          <w:rFonts w:ascii="宋体" w:hAnsi="宋体"/>
          <w:bCs/>
          <w:kern w:val="0"/>
          <w:sz w:val="24"/>
          <w:szCs w:val="24"/>
        </w:rPr>
        <w:t>1</w:t>
      </w:r>
      <w:r>
        <w:rPr>
          <w:rFonts w:ascii="宋体" w:hAnsi="宋体" w:hint="eastAsia"/>
          <w:bCs/>
          <w:kern w:val="0"/>
          <w:sz w:val="24"/>
          <w:szCs w:val="24"/>
        </w:rPr>
        <w:t>小时响应，</w:t>
      </w:r>
      <w:r>
        <w:rPr>
          <w:rFonts w:ascii="宋体" w:hAnsi="宋体"/>
          <w:bCs/>
          <w:kern w:val="0"/>
          <w:sz w:val="24"/>
          <w:szCs w:val="24"/>
        </w:rPr>
        <w:t>24</w:t>
      </w:r>
      <w:r>
        <w:rPr>
          <w:rFonts w:ascii="宋体" w:hAnsi="宋体" w:hint="eastAsia"/>
          <w:bCs/>
          <w:kern w:val="0"/>
          <w:sz w:val="24"/>
          <w:szCs w:val="24"/>
        </w:rPr>
        <w:t>小时内上门服务，并进行终身维护。</w:t>
      </w:r>
    </w:p>
    <w:p w:rsidR="00E6704B" w:rsidRDefault="00AE7251">
      <w:pPr>
        <w:adjustRightInd w:val="0"/>
        <w:snapToGrid w:val="0"/>
        <w:spacing w:line="360" w:lineRule="auto"/>
        <w:rPr>
          <w:rFonts w:ascii="宋体"/>
          <w:bCs/>
          <w:kern w:val="0"/>
          <w:sz w:val="24"/>
          <w:szCs w:val="24"/>
        </w:rPr>
      </w:pPr>
      <w:r>
        <w:rPr>
          <w:rFonts w:ascii="宋体" w:hAnsi="宋体"/>
          <w:bCs/>
          <w:kern w:val="0"/>
          <w:sz w:val="24"/>
          <w:szCs w:val="24"/>
        </w:rPr>
        <w:t>6.</w:t>
      </w:r>
      <w:r>
        <w:rPr>
          <w:rFonts w:ascii="宋体" w:hAnsi="宋体" w:hint="eastAsia"/>
          <w:bCs/>
          <w:kern w:val="0"/>
          <w:sz w:val="24"/>
          <w:szCs w:val="24"/>
        </w:rPr>
        <w:t>保修期外，中标人在设备寿命期内以不高于投标价格的价格保证备品备件并长期提供技术咨询服务。</w:t>
      </w:r>
    </w:p>
    <w:p w:rsidR="00E6704B" w:rsidRDefault="00AE7251">
      <w:pPr>
        <w:adjustRightInd w:val="0"/>
        <w:snapToGrid w:val="0"/>
        <w:spacing w:line="360" w:lineRule="auto"/>
        <w:rPr>
          <w:rFonts w:ascii="宋体"/>
          <w:bCs/>
          <w:kern w:val="0"/>
          <w:sz w:val="24"/>
          <w:szCs w:val="24"/>
        </w:rPr>
      </w:pPr>
      <w:r>
        <w:rPr>
          <w:rFonts w:ascii="宋体" w:hAnsi="宋体"/>
          <w:bCs/>
          <w:kern w:val="0"/>
          <w:sz w:val="24"/>
          <w:szCs w:val="24"/>
        </w:rPr>
        <w:t>7.</w:t>
      </w:r>
      <w:r>
        <w:rPr>
          <w:rFonts w:ascii="宋体" w:hAnsi="宋体" w:hint="eastAsia"/>
          <w:bCs/>
          <w:kern w:val="0"/>
          <w:sz w:val="24"/>
          <w:szCs w:val="24"/>
        </w:rPr>
        <w:t>中标人在接到采购人要求对所购仪器进行维修通知时，应在</w:t>
      </w:r>
      <w:r>
        <w:rPr>
          <w:rFonts w:ascii="宋体" w:hAnsi="宋体"/>
          <w:bCs/>
          <w:kern w:val="0"/>
          <w:sz w:val="24"/>
          <w:szCs w:val="24"/>
        </w:rPr>
        <w:t>24</w:t>
      </w:r>
      <w:r>
        <w:rPr>
          <w:rFonts w:ascii="宋体" w:hAnsi="宋体" w:hint="eastAsia"/>
          <w:bCs/>
          <w:kern w:val="0"/>
          <w:sz w:val="24"/>
          <w:szCs w:val="24"/>
        </w:rPr>
        <w:t>小时内给予明确的解决措施；重大问题或其他无法迅速解决的问题应至少能在一周内解决或提出明确的解决方案，并至少能在一个月内彻底解决故障。</w:t>
      </w:r>
    </w:p>
    <w:p w:rsidR="00E6704B" w:rsidRDefault="00E6704B">
      <w:pPr>
        <w:adjustRightInd w:val="0"/>
        <w:snapToGrid w:val="0"/>
        <w:spacing w:line="360" w:lineRule="auto"/>
        <w:rPr>
          <w:rFonts w:ascii="宋体"/>
          <w:sz w:val="24"/>
          <w:szCs w:val="24"/>
        </w:rPr>
      </w:pPr>
    </w:p>
    <w:p w:rsidR="00E6704B" w:rsidRDefault="00AE7251">
      <w:pPr>
        <w:adjustRightInd w:val="0"/>
        <w:snapToGrid w:val="0"/>
        <w:spacing w:line="360" w:lineRule="auto"/>
        <w:jc w:val="left"/>
        <w:rPr>
          <w:rFonts w:ascii="宋体"/>
          <w:b/>
          <w:sz w:val="24"/>
          <w:szCs w:val="24"/>
        </w:rPr>
      </w:pPr>
      <w:r>
        <w:rPr>
          <w:rFonts w:ascii="宋体" w:hAnsi="宋体" w:hint="eastAsia"/>
          <w:b/>
          <w:bCs/>
          <w:kern w:val="0"/>
          <w:sz w:val="24"/>
          <w:szCs w:val="24"/>
        </w:rPr>
        <w:t>合同包</w:t>
      </w:r>
      <w:r>
        <w:rPr>
          <w:rFonts w:ascii="宋体" w:hAnsi="宋体"/>
          <w:b/>
          <w:bCs/>
          <w:kern w:val="0"/>
          <w:sz w:val="24"/>
          <w:szCs w:val="24"/>
        </w:rPr>
        <w:t xml:space="preserve">2       </w:t>
      </w:r>
      <w:r>
        <w:rPr>
          <w:rFonts w:ascii="宋体" w:hAnsi="宋体" w:hint="eastAsia"/>
          <w:b/>
          <w:bCs/>
          <w:kern w:val="0"/>
          <w:sz w:val="24"/>
          <w:szCs w:val="24"/>
        </w:rPr>
        <w:t>气相色谱</w:t>
      </w:r>
      <w:r>
        <w:rPr>
          <w:rFonts w:ascii="宋体" w:hAnsi="宋体"/>
          <w:b/>
          <w:bCs/>
          <w:kern w:val="0"/>
          <w:sz w:val="24"/>
          <w:szCs w:val="24"/>
        </w:rPr>
        <w:t>-</w:t>
      </w:r>
      <w:r>
        <w:rPr>
          <w:rFonts w:ascii="宋体" w:hAnsi="宋体" w:hint="eastAsia"/>
          <w:b/>
          <w:bCs/>
          <w:kern w:val="0"/>
          <w:sz w:val="24"/>
          <w:szCs w:val="24"/>
        </w:rPr>
        <w:t>质谱联用仪（三重四极杆质谱联用仪）</w:t>
      </w:r>
    </w:p>
    <w:p w:rsidR="00E6704B" w:rsidRDefault="00AE7251">
      <w:pPr>
        <w:adjustRightInd w:val="0"/>
        <w:snapToGrid w:val="0"/>
        <w:spacing w:line="360" w:lineRule="auto"/>
        <w:rPr>
          <w:rFonts w:ascii="宋体"/>
          <w:b/>
          <w:bCs/>
          <w:kern w:val="0"/>
          <w:sz w:val="24"/>
          <w:szCs w:val="24"/>
        </w:rPr>
      </w:pPr>
      <w:r>
        <w:rPr>
          <w:rFonts w:ascii="宋体" w:hAnsi="宋体" w:hint="eastAsia"/>
          <w:b/>
          <w:bCs/>
          <w:kern w:val="0"/>
          <w:sz w:val="24"/>
          <w:szCs w:val="24"/>
        </w:rPr>
        <w:t>一、技术参数指标</w:t>
      </w:r>
    </w:p>
    <w:p w:rsidR="00E6704B" w:rsidRDefault="00AE7251">
      <w:pPr>
        <w:adjustRightInd w:val="0"/>
        <w:snapToGrid w:val="0"/>
        <w:spacing w:line="360" w:lineRule="auto"/>
        <w:rPr>
          <w:rFonts w:ascii="宋体"/>
          <w:b/>
          <w:sz w:val="24"/>
          <w:szCs w:val="24"/>
        </w:rPr>
      </w:pPr>
      <w:r>
        <w:rPr>
          <w:rFonts w:ascii="宋体" w:hAnsi="宋体"/>
          <w:b/>
          <w:sz w:val="24"/>
          <w:szCs w:val="24"/>
        </w:rPr>
        <w:t>1.</w:t>
      </w:r>
      <w:r>
        <w:rPr>
          <w:rFonts w:ascii="宋体" w:hAnsi="宋体" w:hint="eastAsia"/>
          <w:b/>
          <w:sz w:val="24"/>
          <w:szCs w:val="24"/>
        </w:rPr>
        <w:t>系统要求</w:t>
      </w:r>
    </w:p>
    <w:p w:rsidR="00E6704B" w:rsidRDefault="00AE7251">
      <w:pPr>
        <w:tabs>
          <w:tab w:val="left" w:pos="851"/>
        </w:tabs>
        <w:adjustRightInd w:val="0"/>
        <w:snapToGrid w:val="0"/>
        <w:spacing w:line="360" w:lineRule="auto"/>
        <w:rPr>
          <w:rFonts w:ascii="宋体" w:hAnsi="宋体"/>
          <w:sz w:val="24"/>
          <w:szCs w:val="24"/>
        </w:rPr>
      </w:pPr>
      <w:r>
        <w:rPr>
          <w:rFonts w:ascii="宋体" w:hAnsi="宋体" w:hint="eastAsia"/>
          <w:sz w:val="24"/>
          <w:szCs w:val="24"/>
        </w:rPr>
        <w:t>1</w:t>
      </w:r>
      <w:r>
        <w:rPr>
          <w:rFonts w:ascii="宋体" w:hAnsi="宋体"/>
          <w:sz w:val="24"/>
          <w:szCs w:val="24"/>
        </w:rPr>
        <w:t>.1</w:t>
      </w:r>
      <w:r>
        <w:rPr>
          <w:rFonts w:ascii="宋体" w:hAnsi="宋体" w:hint="eastAsia"/>
          <w:sz w:val="24"/>
          <w:szCs w:val="24"/>
        </w:rPr>
        <w:t>.</w:t>
      </w:r>
      <w:r>
        <w:rPr>
          <w:rFonts w:ascii="宋体" w:hAnsi="宋体" w:hint="eastAsia"/>
          <w:sz w:val="24"/>
          <w:szCs w:val="24"/>
        </w:rPr>
        <w:t>保留时间重现性</w:t>
      </w:r>
      <w:r>
        <w:rPr>
          <w:rFonts w:ascii="宋体" w:hAnsi="宋体"/>
          <w:sz w:val="24"/>
          <w:szCs w:val="24"/>
        </w:rPr>
        <w:t>: &lt;0.0008 min</w:t>
      </w:r>
    </w:p>
    <w:p w:rsidR="00E6704B" w:rsidRDefault="00AE7251">
      <w:pPr>
        <w:tabs>
          <w:tab w:val="left" w:pos="851"/>
        </w:tabs>
        <w:adjustRightInd w:val="0"/>
        <w:snapToGrid w:val="0"/>
        <w:spacing w:line="360" w:lineRule="auto"/>
        <w:rPr>
          <w:rFonts w:ascii="宋体" w:hAnsi="宋体"/>
          <w:sz w:val="24"/>
          <w:szCs w:val="24"/>
        </w:rPr>
      </w:pPr>
      <w:r>
        <w:rPr>
          <w:rFonts w:ascii="宋体" w:hAnsi="宋体" w:hint="eastAsia"/>
          <w:sz w:val="24"/>
          <w:szCs w:val="24"/>
        </w:rPr>
        <w:t>1</w:t>
      </w:r>
      <w:r>
        <w:rPr>
          <w:rFonts w:ascii="宋体" w:hAnsi="宋体"/>
          <w:sz w:val="24"/>
          <w:szCs w:val="24"/>
        </w:rPr>
        <w:t>.2</w:t>
      </w:r>
      <w:r>
        <w:rPr>
          <w:rFonts w:ascii="宋体" w:hAnsi="宋体" w:hint="eastAsia"/>
          <w:sz w:val="24"/>
          <w:szCs w:val="24"/>
        </w:rPr>
        <w:t>.</w:t>
      </w:r>
      <w:r>
        <w:rPr>
          <w:rFonts w:ascii="宋体" w:hAnsi="宋体" w:hint="eastAsia"/>
          <w:sz w:val="24"/>
          <w:szCs w:val="24"/>
        </w:rPr>
        <w:t>峰面积重现性</w:t>
      </w:r>
      <w:r>
        <w:rPr>
          <w:rFonts w:ascii="宋体" w:hAnsi="宋体"/>
          <w:sz w:val="24"/>
          <w:szCs w:val="24"/>
        </w:rPr>
        <w:t>: &lt;1.0% RSD</w:t>
      </w:r>
    </w:p>
    <w:p w:rsidR="00E6704B" w:rsidRDefault="00AE7251">
      <w:pPr>
        <w:tabs>
          <w:tab w:val="left" w:pos="851"/>
        </w:tabs>
        <w:adjustRightInd w:val="0"/>
        <w:snapToGrid w:val="0"/>
        <w:spacing w:line="360" w:lineRule="auto"/>
        <w:rPr>
          <w:rFonts w:ascii="宋体"/>
          <w:sz w:val="24"/>
          <w:szCs w:val="24"/>
        </w:rPr>
      </w:pPr>
      <w:r>
        <w:rPr>
          <w:rFonts w:ascii="宋体" w:hAnsi="宋体" w:hint="eastAsia"/>
          <w:sz w:val="24"/>
          <w:szCs w:val="24"/>
        </w:rPr>
        <w:t>1</w:t>
      </w:r>
      <w:r>
        <w:rPr>
          <w:rFonts w:ascii="宋体" w:hAnsi="宋体"/>
          <w:sz w:val="24"/>
          <w:szCs w:val="24"/>
        </w:rPr>
        <w:t>.3</w:t>
      </w:r>
      <w:r>
        <w:rPr>
          <w:rFonts w:ascii="宋体" w:hAnsi="宋体" w:hint="eastAsia"/>
          <w:sz w:val="24"/>
          <w:szCs w:val="24"/>
        </w:rPr>
        <w:t>.</w:t>
      </w:r>
      <w:r>
        <w:rPr>
          <w:rFonts w:ascii="宋体" w:hAnsi="宋体" w:hint="eastAsia"/>
          <w:sz w:val="24"/>
          <w:szCs w:val="24"/>
        </w:rPr>
        <w:t>系统可升级成在线衍生化、样品自动稀释、加热、混合功能、自动标准添加；大体积进样功能</w:t>
      </w:r>
    </w:p>
    <w:p w:rsidR="00E6704B" w:rsidRDefault="00AE7251">
      <w:pPr>
        <w:tabs>
          <w:tab w:val="left" w:pos="851"/>
        </w:tabs>
        <w:adjustRightInd w:val="0"/>
        <w:snapToGrid w:val="0"/>
        <w:spacing w:line="360" w:lineRule="auto"/>
        <w:rPr>
          <w:rFonts w:ascii="宋体"/>
          <w:sz w:val="24"/>
          <w:szCs w:val="24"/>
        </w:rPr>
      </w:pPr>
      <w:r>
        <w:rPr>
          <w:rFonts w:ascii="宋体" w:hAnsi="宋体" w:hint="eastAsia"/>
          <w:sz w:val="24"/>
          <w:szCs w:val="24"/>
        </w:rPr>
        <w:t>（须附图示及注释）。</w:t>
      </w:r>
    </w:p>
    <w:p w:rsidR="00E6704B" w:rsidRDefault="00AE7251">
      <w:pPr>
        <w:adjustRightInd w:val="0"/>
        <w:snapToGrid w:val="0"/>
        <w:spacing w:line="360" w:lineRule="auto"/>
        <w:rPr>
          <w:rFonts w:ascii="宋体"/>
          <w:b/>
          <w:sz w:val="24"/>
          <w:szCs w:val="24"/>
        </w:rPr>
      </w:pPr>
      <w:r>
        <w:rPr>
          <w:rFonts w:ascii="宋体" w:hAnsi="宋体" w:hint="eastAsia"/>
          <w:b/>
          <w:sz w:val="24"/>
          <w:szCs w:val="24"/>
        </w:rPr>
        <w:t>2</w:t>
      </w:r>
      <w:r>
        <w:rPr>
          <w:rFonts w:ascii="宋体" w:hAnsi="宋体"/>
          <w:b/>
          <w:sz w:val="24"/>
          <w:szCs w:val="24"/>
        </w:rPr>
        <w:t>.</w:t>
      </w:r>
      <w:r>
        <w:rPr>
          <w:rFonts w:ascii="宋体" w:hAnsi="宋体" w:hint="eastAsia"/>
          <w:b/>
          <w:sz w:val="24"/>
          <w:szCs w:val="24"/>
        </w:rPr>
        <w:t>气相色谱仪主机</w:t>
      </w:r>
    </w:p>
    <w:p w:rsidR="00E6704B" w:rsidRDefault="00AE7251">
      <w:pPr>
        <w:tabs>
          <w:tab w:val="left" w:pos="851"/>
        </w:tabs>
        <w:adjustRightInd w:val="0"/>
        <w:snapToGrid w:val="0"/>
        <w:spacing w:line="360" w:lineRule="auto"/>
        <w:rPr>
          <w:rFonts w:ascii="宋体" w:hAnsi="宋体"/>
          <w:sz w:val="24"/>
          <w:szCs w:val="24"/>
        </w:rPr>
      </w:pPr>
      <w:r>
        <w:rPr>
          <w:rFonts w:ascii="宋体" w:hAnsi="宋体" w:hint="eastAsia"/>
          <w:sz w:val="24"/>
          <w:szCs w:val="24"/>
        </w:rPr>
        <w:t>2</w:t>
      </w:r>
      <w:r>
        <w:rPr>
          <w:rFonts w:ascii="宋体" w:hAnsi="宋体"/>
          <w:sz w:val="24"/>
          <w:szCs w:val="24"/>
        </w:rPr>
        <w:t>.1</w:t>
      </w:r>
      <w:r>
        <w:rPr>
          <w:rFonts w:ascii="宋体" w:hAnsi="宋体" w:hint="eastAsia"/>
          <w:sz w:val="24"/>
          <w:szCs w:val="24"/>
        </w:rPr>
        <w:t>.</w:t>
      </w:r>
      <w:r>
        <w:rPr>
          <w:rFonts w:ascii="宋体" w:hAnsi="宋体" w:hint="eastAsia"/>
          <w:sz w:val="24"/>
          <w:szCs w:val="24"/>
        </w:rPr>
        <w:t>操作温度：室温以上</w:t>
      </w:r>
      <w:r>
        <w:rPr>
          <w:rFonts w:ascii="宋体" w:hAnsi="宋体"/>
          <w:sz w:val="24"/>
          <w:szCs w:val="24"/>
        </w:rPr>
        <w:t>4</w:t>
      </w:r>
      <w:r>
        <w:rPr>
          <w:sz w:val="24"/>
          <w:szCs w:val="24"/>
        </w:rPr>
        <w:t>˚</w:t>
      </w:r>
      <w:r>
        <w:rPr>
          <w:rFonts w:ascii="宋体" w:hAnsi="宋体"/>
          <w:sz w:val="24"/>
          <w:szCs w:val="24"/>
        </w:rPr>
        <w:t>C-450</w:t>
      </w:r>
      <w:r>
        <w:rPr>
          <w:sz w:val="24"/>
          <w:szCs w:val="24"/>
        </w:rPr>
        <w:t>˚</w:t>
      </w:r>
      <w:r>
        <w:rPr>
          <w:rFonts w:ascii="宋体" w:hAnsi="宋体"/>
          <w:sz w:val="24"/>
          <w:szCs w:val="24"/>
        </w:rPr>
        <w:t>C</w:t>
      </w:r>
    </w:p>
    <w:p w:rsidR="00E6704B" w:rsidRDefault="00AE7251">
      <w:pPr>
        <w:tabs>
          <w:tab w:val="left" w:pos="851"/>
        </w:tabs>
        <w:adjustRightInd w:val="0"/>
        <w:snapToGrid w:val="0"/>
        <w:spacing w:line="360" w:lineRule="auto"/>
        <w:rPr>
          <w:rFonts w:ascii="宋体"/>
          <w:sz w:val="24"/>
          <w:szCs w:val="24"/>
        </w:rPr>
      </w:pPr>
      <w:r>
        <w:rPr>
          <w:rFonts w:ascii="宋体" w:hAnsi="宋体" w:hint="eastAsia"/>
          <w:sz w:val="24"/>
          <w:szCs w:val="24"/>
        </w:rPr>
        <w:t>2</w:t>
      </w:r>
      <w:r>
        <w:rPr>
          <w:rFonts w:ascii="宋体" w:hAnsi="宋体"/>
          <w:sz w:val="24"/>
          <w:szCs w:val="24"/>
        </w:rPr>
        <w:t>.2</w:t>
      </w:r>
      <w:r>
        <w:rPr>
          <w:rFonts w:ascii="宋体" w:hAnsi="宋体" w:hint="eastAsia"/>
          <w:sz w:val="24"/>
          <w:szCs w:val="24"/>
        </w:rPr>
        <w:t>.</w:t>
      </w:r>
      <w:r>
        <w:rPr>
          <w:rFonts w:ascii="宋体" w:hAnsi="宋体" w:hint="eastAsia"/>
          <w:sz w:val="24"/>
          <w:szCs w:val="24"/>
        </w:rPr>
        <w:t>程序升温：</w:t>
      </w:r>
      <w:r>
        <w:rPr>
          <w:rFonts w:ascii="宋体" w:hAnsi="宋体"/>
          <w:sz w:val="24"/>
          <w:szCs w:val="24"/>
        </w:rPr>
        <w:t>20</w:t>
      </w:r>
      <w:r>
        <w:rPr>
          <w:rFonts w:ascii="宋体" w:hAnsi="宋体" w:hint="eastAsia"/>
          <w:sz w:val="24"/>
          <w:szCs w:val="24"/>
        </w:rPr>
        <w:t>阶</w:t>
      </w:r>
      <w:r>
        <w:rPr>
          <w:rFonts w:ascii="宋体" w:hAnsi="宋体"/>
          <w:sz w:val="24"/>
          <w:szCs w:val="24"/>
        </w:rPr>
        <w:t>/21</w:t>
      </w:r>
      <w:r>
        <w:rPr>
          <w:rFonts w:ascii="宋体" w:hAnsi="宋体" w:hint="eastAsia"/>
          <w:sz w:val="24"/>
          <w:szCs w:val="24"/>
        </w:rPr>
        <w:t>平台</w:t>
      </w:r>
    </w:p>
    <w:p w:rsidR="00E6704B" w:rsidRDefault="00AE7251">
      <w:pPr>
        <w:tabs>
          <w:tab w:val="left" w:pos="851"/>
        </w:tabs>
        <w:adjustRightInd w:val="0"/>
        <w:snapToGrid w:val="0"/>
        <w:spacing w:line="360" w:lineRule="auto"/>
        <w:rPr>
          <w:rFonts w:ascii="宋体"/>
          <w:sz w:val="24"/>
          <w:szCs w:val="24"/>
        </w:rPr>
      </w:pPr>
      <w:r>
        <w:rPr>
          <w:rFonts w:ascii="宋体" w:hAnsi="宋体" w:hint="eastAsia"/>
          <w:sz w:val="24"/>
          <w:szCs w:val="24"/>
        </w:rPr>
        <w:t>2</w:t>
      </w:r>
      <w:r>
        <w:rPr>
          <w:rFonts w:ascii="宋体" w:hAnsi="宋体"/>
          <w:sz w:val="24"/>
          <w:szCs w:val="24"/>
        </w:rPr>
        <w:t>.3</w:t>
      </w:r>
      <w:r>
        <w:rPr>
          <w:rFonts w:ascii="宋体" w:hAnsi="宋体" w:hint="eastAsia"/>
          <w:sz w:val="24"/>
          <w:szCs w:val="24"/>
        </w:rPr>
        <w:t>.</w:t>
      </w:r>
      <w:r>
        <w:rPr>
          <w:rFonts w:ascii="宋体" w:hAnsi="宋体" w:hint="eastAsia"/>
          <w:sz w:val="24"/>
          <w:szCs w:val="24"/>
        </w:rPr>
        <w:t>温度波动：</w:t>
      </w:r>
      <w:r>
        <w:rPr>
          <w:rFonts w:ascii="宋体" w:hAnsi="宋体"/>
          <w:sz w:val="24"/>
          <w:szCs w:val="24"/>
        </w:rPr>
        <w:t>&lt;0.01</w:t>
      </w:r>
      <w:r>
        <w:rPr>
          <w:sz w:val="24"/>
          <w:szCs w:val="24"/>
        </w:rPr>
        <w:t>˚</w:t>
      </w:r>
      <w:r>
        <w:rPr>
          <w:rFonts w:ascii="宋体" w:hAnsi="宋体"/>
          <w:sz w:val="24"/>
          <w:szCs w:val="24"/>
        </w:rPr>
        <w:t>C</w:t>
      </w:r>
      <w:r>
        <w:rPr>
          <w:rFonts w:ascii="宋体" w:hAnsi="宋体" w:hint="eastAsia"/>
          <w:sz w:val="24"/>
          <w:szCs w:val="24"/>
        </w:rPr>
        <w:t>每</w:t>
      </w:r>
      <w:r>
        <w:rPr>
          <w:rFonts w:ascii="宋体" w:hAnsi="宋体"/>
          <w:sz w:val="24"/>
          <w:szCs w:val="24"/>
        </w:rPr>
        <w:t>1</w:t>
      </w:r>
      <w:r>
        <w:rPr>
          <w:sz w:val="24"/>
          <w:szCs w:val="24"/>
        </w:rPr>
        <w:t>˚</w:t>
      </w:r>
      <w:r>
        <w:rPr>
          <w:rFonts w:ascii="宋体" w:hAnsi="宋体"/>
          <w:sz w:val="24"/>
          <w:szCs w:val="24"/>
        </w:rPr>
        <w:t>C</w:t>
      </w:r>
      <w:r>
        <w:rPr>
          <w:rFonts w:ascii="宋体" w:hAnsi="宋体" w:hint="eastAsia"/>
          <w:sz w:val="24"/>
          <w:szCs w:val="24"/>
        </w:rPr>
        <w:t>环境变化</w:t>
      </w:r>
    </w:p>
    <w:p w:rsidR="00E6704B" w:rsidRDefault="00AE7251">
      <w:pPr>
        <w:tabs>
          <w:tab w:val="left" w:pos="851"/>
        </w:tabs>
        <w:adjustRightInd w:val="0"/>
        <w:snapToGrid w:val="0"/>
        <w:spacing w:line="360" w:lineRule="auto"/>
        <w:rPr>
          <w:rFonts w:ascii="宋体" w:hAnsi="宋体"/>
          <w:sz w:val="24"/>
          <w:szCs w:val="24"/>
        </w:rPr>
      </w:pPr>
      <w:r>
        <w:rPr>
          <w:rFonts w:ascii="宋体" w:hAnsi="宋体" w:hint="eastAsia"/>
          <w:sz w:val="24"/>
          <w:szCs w:val="24"/>
        </w:rPr>
        <w:t>2</w:t>
      </w:r>
      <w:r>
        <w:rPr>
          <w:rFonts w:ascii="宋体" w:hAnsi="宋体"/>
          <w:sz w:val="24"/>
          <w:szCs w:val="24"/>
        </w:rPr>
        <w:t>.4</w:t>
      </w:r>
      <w:r>
        <w:rPr>
          <w:rFonts w:ascii="宋体" w:hAnsi="宋体" w:hint="eastAsia"/>
          <w:sz w:val="24"/>
          <w:szCs w:val="24"/>
        </w:rPr>
        <w:t>.</w:t>
      </w:r>
      <w:r>
        <w:rPr>
          <w:rFonts w:ascii="宋体" w:hAnsi="宋体" w:hint="eastAsia"/>
          <w:sz w:val="24"/>
          <w:szCs w:val="24"/>
        </w:rPr>
        <w:t>控温精度：≤</w:t>
      </w:r>
      <w:r>
        <w:rPr>
          <w:rFonts w:ascii="宋体" w:hAnsi="宋体"/>
          <w:sz w:val="24"/>
          <w:szCs w:val="24"/>
        </w:rPr>
        <w:t>0.01</w:t>
      </w:r>
      <w:r>
        <w:rPr>
          <w:sz w:val="24"/>
          <w:szCs w:val="24"/>
        </w:rPr>
        <w:t>˚</w:t>
      </w:r>
      <w:r>
        <w:rPr>
          <w:rFonts w:ascii="宋体" w:hAnsi="宋体"/>
          <w:sz w:val="24"/>
          <w:szCs w:val="24"/>
        </w:rPr>
        <w:t>C</w:t>
      </w:r>
    </w:p>
    <w:p w:rsidR="00E6704B" w:rsidRDefault="00AE7251">
      <w:pPr>
        <w:tabs>
          <w:tab w:val="left" w:pos="851"/>
        </w:tabs>
        <w:adjustRightInd w:val="0"/>
        <w:snapToGrid w:val="0"/>
        <w:spacing w:line="360" w:lineRule="auto"/>
        <w:rPr>
          <w:rFonts w:ascii="宋体" w:hAnsi="宋体"/>
          <w:sz w:val="24"/>
          <w:szCs w:val="24"/>
        </w:rPr>
      </w:pPr>
      <w:r>
        <w:rPr>
          <w:rFonts w:ascii="宋体" w:hAnsi="宋体" w:hint="eastAsia"/>
          <w:sz w:val="24"/>
          <w:szCs w:val="24"/>
        </w:rPr>
        <w:t>2</w:t>
      </w:r>
      <w:r>
        <w:rPr>
          <w:rFonts w:ascii="宋体" w:hAnsi="宋体"/>
          <w:sz w:val="24"/>
          <w:szCs w:val="24"/>
        </w:rPr>
        <w:t>.5</w:t>
      </w:r>
      <w:r>
        <w:rPr>
          <w:rFonts w:ascii="宋体" w:hAnsi="宋体" w:hint="eastAsia"/>
          <w:sz w:val="24"/>
          <w:szCs w:val="24"/>
        </w:rPr>
        <w:t>.</w:t>
      </w:r>
      <w:r>
        <w:rPr>
          <w:rFonts w:ascii="宋体" w:hAnsi="宋体" w:hint="eastAsia"/>
          <w:sz w:val="24"/>
          <w:szCs w:val="24"/>
        </w:rPr>
        <w:t>降温速率：从</w:t>
      </w:r>
      <w:r>
        <w:rPr>
          <w:rFonts w:ascii="宋体" w:hAnsi="宋体"/>
          <w:sz w:val="24"/>
          <w:szCs w:val="24"/>
        </w:rPr>
        <w:t>450</w:t>
      </w:r>
      <w:r>
        <w:rPr>
          <w:sz w:val="24"/>
          <w:szCs w:val="24"/>
        </w:rPr>
        <w:t>˚</w:t>
      </w:r>
      <w:r>
        <w:rPr>
          <w:rFonts w:ascii="宋体" w:hAnsi="宋体"/>
          <w:sz w:val="24"/>
          <w:szCs w:val="24"/>
        </w:rPr>
        <w:t>C</w:t>
      </w:r>
      <w:r>
        <w:rPr>
          <w:rFonts w:ascii="宋体" w:hAnsi="宋体" w:hint="eastAsia"/>
          <w:sz w:val="24"/>
          <w:szCs w:val="24"/>
        </w:rPr>
        <w:t>降至</w:t>
      </w:r>
      <w:r>
        <w:rPr>
          <w:rFonts w:ascii="宋体" w:hAnsi="宋体"/>
          <w:sz w:val="24"/>
          <w:szCs w:val="24"/>
        </w:rPr>
        <w:t>50</w:t>
      </w:r>
      <w:r>
        <w:rPr>
          <w:sz w:val="24"/>
          <w:szCs w:val="24"/>
        </w:rPr>
        <w:t>˚</w:t>
      </w:r>
      <w:r>
        <w:rPr>
          <w:rFonts w:ascii="宋体" w:hAnsi="宋体"/>
          <w:sz w:val="24"/>
          <w:szCs w:val="24"/>
        </w:rPr>
        <w:t>C</w:t>
      </w:r>
      <w:r>
        <w:rPr>
          <w:rFonts w:ascii="宋体" w:hAnsi="宋体" w:hint="eastAsia"/>
          <w:sz w:val="24"/>
          <w:szCs w:val="24"/>
        </w:rPr>
        <w:t>少于</w:t>
      </w:r>
      <w:r>
        <w:rPr>
          <w:rFonts w:ascii="宋体" w:hAnsi="宋体"/>
          <w:sz w:val="24"/>
          <w:szCs w:val="24"/>
        </w:rPr>
        <w:t>240</w:t>
      </w:r>
      <w:r>
        <w:rPr>
          <w:rFonts w:ascii="宋体" w:hAnsi="宋体" w:hint="eastAsia"/>
          <w:sz w:val="24"/>
          <w:szCs w:val="24"/>
        </w:rPr>
        <w:t>秒</w:t>
      </w:r>
      <w:r>
        <w:rPr>
          <w:rFonts w:ascii="宋体" w:hAnsi="宋体"/>
          <w:sz w:val="24"/>
          <w:szCs w:val="24"/>
        </w:rPr>
        <w:t>(22</w:t>
      </w:r>
      <w:r>
        <w:rPr>
          <w:rFonts w:ascii="宋体" w:hAnsi="宋体" w:hint="eastAsia"/>
          <w:sz w:val="24"/>
          <w:szCs w:val="24"/>
        </w:rPr>
        <w:t>℃室温下</w:t>
      </w:r>
      <w:r>
        <w:rPr>
          <w:rFonts w:ascii="宋体" w:hAnsi="宋体"/>
          <w:sz w:val="24"/>
          <w:szCs w:val="24"/>
        </w:rPr>
        <w:t>)</w:t>
      </w:r>
    </w:p>
    <w:p w:rsidR="00E6704B" w:rsidRDefault="00AE7251">
      <w:pPr>
        <w:tabs>
          <w:tab w:val="left" w:pos="851"/>
        </w:tabs>
        <w:adjustRightInd w:val="0"/>
        <w:snapToGrid w:val="0"/>
        <w:spacing w:line="360" w:lineRule="auto"/>
        <w:rPr>
          <w:rFonts w:ascii="宋体"/>
          <w:sz w:val="24"/>
          <w:szCs w:val="24"/>
        </w:rPr>
      </w:pPr>
      <w:r>
        <w:rPr>
          <w:rFonts w:ascii="宋体" w:hAnsi="宋体" w:hint="eastAsia"/>
          <w:sz w:val="24"/>
          <w:szCs w:val="24"/>
        </w:rPr>
        <w:t>2</w:t>
      </w:r>
      <w:r>
        <w:rPr>
          <w:rFonts w:ascii="宋体" w:hAnsi="宋体"/>
          <w:sz w:val="24"/>
          <w:szCs w:val="24"/>
        </w:rPr>
        <w:t>.6</w:t>
      </w:r>
      <w:r>
        <w:rPr>
          <w:rFonts w:ascii="宋体" w:hAnsi="宋体" w:hint="eastAsia"/>
          <w:sz w:val="24"/>
          <w:szCs w:val="24"/>
        </w:rPr>
        <w:t>.</w:t>
      </w:r>
      <w:r>
        <w:rPr>
          <w:rFonts w:ascii="宋体" w:hAnsi="宋体" w:hint="eastAsia"/>
          <w:sz w:val="24"/>
          <w:szCs w:val="24"/>
        </w:rPr>
        <w:t>可同时安装火焰光度检测器（</w:t>
      </w:r>
      <w:r>
        <w:rPr>
          <w:rFonts w:ascii="宋体" w:hAnsi="宋体"/>
          <w:sz w:val="24"/>
          <w:szCs w:val="24"/>
        </w:rPr>
        <w:t>FPD</w:t>
      </w:r>
      <w:r>
        <w:rPr>
          <w:rFonts w:ascii="宋体" w:hAnsi="宋体" w:hint="eastAsia"/>
          <w:sz w:val="24"/>
          <w:szCs w:val="24"/>
        </w:rPr>
        <w:t>）、电子捕获检测器</w:t>
      </w:r>
      <w:r>
        <w:rPr>
          <w:rFonts w:ascii="宋体" w:hAnsi="宋体"/>
          <w:sz w:val="24"/>
          <w:szCs w:val="24"/>
        </w:rPr>
        <w:t>(ECD)</w:t>
      </w:r>
      <w:r>
        <w:rPr>
          <w:rFonts w:ascii="宋体" w:hAnsi="宋体" w:hint="eastAsia"/>
          <w:sz w:val="24"/>
          <w:szCs w:val="24"/>
        </w:rPr>
        <w:t>、氢火焰测器（</w:t>
      </w:r>
      <w:r>
        <w:rPr>
          <w:rFonts w:ascii="宋体" w:hAnsi="宋体"/>
          <w:sz w:val="24"/>
          <w:szCs w:val="24"/>
        </w:rPr>
        <w:t>FID</w:t>
      </w:r>
      <w:r>
        <w:rPr>
          <w:rFonts w:ascii="宋体" w:hAnsi="宋体" w:hint="eastAsia"/>
          <w:sz w:val="24"/>
          <w:szCs w:val="24"/>
        </w:rPr>
        <w:t>）三个检测器，各单元都能独立控制，支持</w:t>
      </w:r>
      <w:r>
        <w:rPr>
          <w:rFonts w:ascii="宋体" w:hAnsi="宋体"/>
          <w:sz w:val="24"/>
          <w:szCs w:val="24"/>
        </w:rPr>
        <w:t>GLP/GMP</w:t>
      </w:r>
      <w:r>
        <w:rPr>
          <w:rFonts w:ascii="宋体" w:hAnsi="宋体" w:hint="eastAsia"/>
          <w:sz w:val="24"/>
          <w:szCs w:val="24"/>
        </w:rPr>
        <w:t>。</w:t>
      </w:r>
    </w:p>
    <w:p w:rsidR="00E6704B" w:rsidRDefault="00AE7251">
      <w:pPr>
        <w:tabs>
          <w:tab w:val="left" w:pos="851"/>
        </w:tabs>
        <w:adjustRightInd w:val="0"/>
        <w:snapToGrid w:val="0"/>
        <w:spacing w:line="360" w:lineRule="auto"/>
        <w:rPr>
          <w:rFonts w:ascii="宋体"/>
          <w:b/>
          <w:sz w:val="24"/>
          <w:szCs w:val="24"/>
        </w:rPr>
      </w:pPr>
      <w:r>
        <w:rPr>
          <w:rFonts w:ascii="宋体" w:hAnsi="宋体" w:hint="eastAsia"/>
          <w:b/>
          <w:sz w:val="24"/>
          <w:szCs w:val="24"/>
        </w:rPr>
        <w:t>3</w:t>
      </w:r>
      <w:r>
        <w:rPr>
          <w:rFonts w:ascii="宋体" w:hAnsi="宋体"/>
          <w:b/>
          <w:sz w:val="24"/>
          <w:szCs w:val="24"/>
        </w:rPr>
        <w:t>.</w:t>
      </w:r>
      <w:r>
        <w:rPr>
          <w:rFonts w:ascii="宋体" w:hAnsi="宋体" w:hint="eastAsia"/>
          <w:b/>
          <w:sz w:val="24"/>
          <w:szCs w:val="24"/>
        </w:rPr>
        <w:t>惰性分流</w:t>
      </w:r>
      <w:r>
        <w:rPr>
          <w:rFonts w:ascii="宋体" w:hAnsi="宋体"/>
          <w:b/>
          <w:sz w:val="24"/>
          <w:szCs w:val="24"/>
        </w:rPr>
        <w:t>/</w:t>
      </w:r>
      <w:r>
        <w:rPr>
          <w:rFonts w:ascii="宋体" w:hAnsi="宋体" w:hint="eastAsia"/>
          <w:b/>
          <w:sz w:val="24"/>
          <w:szCs w:val="24"/>
        </w:rPr>
        <w:t>无分流进样口</w:t>
      </w:r>
    </w:p>
    <w:p w:rsidR="00E6704B" w:rsidRDefault="00AE7251">
      <w:pPr>
        <w:tabs>
          <w:tab w:val="left" w:pos="851"/>
        </w:tabs>
        <w:adjustRightInd w:val="0"/>
        <w:snapToGrid w:val="0"/>
        <w:spacing w:line="360" w:lineRule="auto"/>
        <w:rPr>
          <w:rFonts w:ascii="宋体"/>
          <w:sz w:val="24"/>
          <w:szCs w:val="24"/>
        </w:rPr>
      </w:pPr>
      <w:r>
        <w:rPr>
          <w:rFonts w:ascii="宋体" w:hAnsi="宋体" w:hint="eastAsia"/>
          <w:sz w:val="24"/>
          <w:szCs w:val="24"/>
        </w:rPr>
        <w:t>▲</w:t>
      </w:r>
      <w:r>
        <w:rPr>
          <w:rFonts w:ascii="宋体" w:hAnsi="宋体" w:hint="eastAsia"/>
          <w:sz w:val="24"/>
          <w:szCs w:val="24"/>
        </w:rPr>
        <w:t>3</w:t>
      </w:r>
      <w:r>
        <w:rPr>
          <w:rFonts w:ascii="宋体" w:hAnsi="宋体"/>
          <w:sz w:val="24"/>
          <w:szCs w:val="24"/>
        </w:rPr>
        <w:t>.1</w:t>
      </w:r>
      <w:r>
        <w:rPr>
          <w:rFonts w:ascii="宋体" w:hAnsi="宋体" w:hint="eastAsia"/>
          <w:sz w:val="24"/>
          <w:szCs w:val="24"/>
        </w:rPr>
        <w:t>.</w:t>
      </w:r>
      <w:r>
        <w:rPr>
          <w:rFonts w:ascii="宋体" w:hAnsi="宋体" w:hint="eastAsia"/>
          <w:sz w:val="24"/>
          <w:szCs w:val="24"/>
        </w:rPr>
        <w:t>操作方式：反转式操作，无需工具，在</w:t>
      </w:r>
      <w:r>
        <w:rPr>
          <w:rFonts w:ascii="宋体" w:hAnsi="宋体"/>
          <w:sz w:val="24"/>
          <w:szCs w:val="24"/>
        </w:rPr>
        <w:t>2</w:t>
      </w:r>
      <w:r>
        <w:rPr>
          <w:rFonts w:ascii="宋体" w:hAnsi="宋体" w:hint="eastAsia"/>
          <w:sz w:val="24"/>
          <w:szCs w:val="24"/>
        </w:rPr>
        <w:t>分钟内完成衬管完好更换。（须附图示及注释）</w:t>
      </w:r>
    </w:p>
    <w:p w:rsidR="00E6704B" w:rsidRDefault="00AE7251">
      <w:pPr>
        <w:tabs>
          <w:tab w:val="left" w:pos="851"/>
        </w:tabs>
        <w:adjustRightInd w:val="0"/>
        <w:snapToGrid w:val="0"/>
        <w:spacing w:line="360" w:lineRule="auto"/>
        <w:rPr>
          <w:rFonts w:ascii="宋体" w:hAnsi="宋体"/>
          <w:sz w:val="24"/>
          <w:szCs w:val="24"/>
        </w:rPr>
      </w:pPr>
      <w:r>
        <w:rPr>
          <w:rFonts w:ascii="宋体" w:hAnsi="宋体" w:hint="eastAsia"/>
          <w:sz w:val="24"/>
          <w:szCs w:val="24"/>
        </w:rPr>
        <w:t>3</w:t>
      </w:r>
      <w:r>
        <w:rPr>
          <w:rFonts w:ascii="宋体" w:hAnsi="宋体"/>
          <w:sz w:val="24"/>
          <w:szCs w:val="24"/>
        </w:rPr>
        <w:t>.2</w:t>
      </w:r>
      <w:r>
        <w:rPr>
          <w:rFonts w:ascii="宋体" w:hAnsi="宋体" w:hint="eastAsia"/>
          <w:sz w:val="24"/>
          <w:szCs w:val="24"/>
        </w:rPr>
        <w:t>.</w:t>
      </w:r>
      <w:r>
        <w:rPr>
          <w:rFonts w:ascii="宋体" w:hAnsi="宋体" w:hint="eastAsia"/>
          <w:sz w:val="24"/>
          <w:szCs w:val="24"/>
        </w:rPr>
        <w:t>最高使用温度：</w:t>
      </w:r>
      <w:r>
        <w:rPr>
          <w:rFonts w:ascii="宋体" w:hAnsi="宋体"/>
          <w:sz w:val="24"/>
          <w:szCs w:val="24"/>
        </w:rPr>
        <w:t>400</w:t>
      </w:r>
      <w:r>
        <w:rPr>
          <w:sz w:val="24"/>
          <w:szCs w:val="24"/>
        </w:rPr>
        <w:t>˚</w:t>
      </w:r>
      <w:r>
        <w:rPr>
          <w:rFonts w:ascii="宋体" w:hAnsi="宋体"/>
          <w:sz w:val="24"/>
          <w:szCs w:val="24"/>
        </w:rPr>
        <w:t>C</w:t>
      </w:r>
    </w:p>
    <w:p w:rsidR="00E6704B" w:rsidRDefault="00AE7251">
      <w:pPr>
        <w:tabs>
          <w:tab w:val="left" w:pos="851"/>
        </w:tabs>
        <w:adjustRightInd w:val="0"/>
        <w:snapToGrid w:val="0"/>
        <w:spacing w:line="360" w:lineRule="auto"/>
        <w:rPr>
          <w:rFonts w:ascii="宋体" w:hAnsi="宋体"/>
          <w:sz w:val="24"/>
          <w:szCs w:val="24"/>
        </w:rPr>
      </w:pPr>
      <w:r>
        <w:rPr>
          <w:rFonts w:ascii="宋体" w:hAnsi="宋体" w:hint="eastAsia"/>
          <w:sz w:val="24"/>
          <w:szCs w:val="24"/>
        </w:rPr>
        <w:t>3</w:t>
      </w:r>
      <w:r>
        <w:rPr>
          <w:rFonts w:ascii="宋体" w:hAnsi="宋体"/>
          <w:sz w:val="24"/>
          <w:szCs w:val="24"/>
        </w:rPr>
        <w:t>.3</w:t>
      </w:r>
      <w:r>
        <w:rPr>
          <w:rFonts w:ascii="宋体" w:hAnsi="宋体" w:hint="eastAsia"/>
          <w:sz w:val="24"/>
          <w:szCs w:val="24"/>
        </w:rPr>
        <w:t>.</w:t>
      </w:r>
      <w:r>
        <w:rPr>
          <w:rFonts w:ascii="宋体" w:hAnsi="宋体" w:hint="eastAsia"/>
          <w:sz w:val="24"/>
          <w:szCs w:val="24"/>
        </w:rPr>
        <w:t>进样口压力：</w:t>
      </w:r>
      <w:r>
        <w:rPr>
          <w:rFonts w:ascii="宋体" w:hAnsi="宋体"/>
          <w:sz w:val="24"/>
          <w:szCs w:val="24"/>
        </w:rPr>
        <w:t>100psi</w:t>
      </w:r>
    </w:p>
    <w:p w:rsidR="00E6704B" w:rsidRDefault="00AE7251">
      <w:pPr>
        <w:tabs>
          <w:tab w:val="left" w:pos="851"/>
        </w:tabs>
        <w:adjustRightInd w:val="0"/>
        <w:snapToGrid w:val="0"/>
        <w:spacing w:line="360" w:lineRule="auto"/>
        <w:rPr>
          <w:rFonts w:ascii="宋体"/>
          <w:sz w:val="24"/>
          <w:szCs w:val="24"/>
        </w:rPr>
      </w:pPr>
      <w:r>
        <w:rPr>
          <w:rFonts w:ascii="宋体" w:hAnsi="宋体" w:hint="eastAsia"/>
          <w:sz w:val="24"/>
          <w:szCs w:val="24"/>
        </w:rPr>
        <w:t>3</w:t>
      </w:r>
      <w:r>
        <w:rPr>
          <w:rFonts w:ascii="宋体" w:hAnsi="宋体"/>
          <w:sz w:val="24"/>
          <w:szCs w:val="24"/>
        </w:rPr>
        <w:t>.3</w:t>
      </w:r>
      <w:r>
        <w:rPr>
          <w:rFonts w:ascii="宋体" w:hAnsi="宋体" w:hint="eastAsia"/>
          <w:sz w:val="24"/>
          <w:szCs w:val="24"/>
        </w:rPr>
        <w:t>.</w:t>
      </w:r>
      <w:r>
        <w:rPr>
          <w:rFonts w:ascii="宋体" w:hAnsi="宋体" w:hint="eastAsia"/>
          <w:sz w:val="24"/>
          <w:szCs w:val="24"/>
        </w:rPr>
        <w:t>电子参数设定压力，流速和分流比</w:t>
      </w:r>
    </w:p>
    <w:p w:rsidR="00E6704B" w:rsidRDefault="00AE7251">
      <w:pPr>
        <w:tabs>
          <w:tab w:val="left" w:pos="851"/>
        </w:tabs>
        <w:adjustRightInd w:val="0"/>
        <w:snapToGrid w:val="0"/>
        <w:spacing w:line="360" w:lineRule="auto"/>
        <w:rPr>
          <w:rFonts w:ascii="宋体"/>
          <w:sz w:val="24"/>
          <w:szCs w:val="24"/>
        </w:rPr>
      </w:pPr>
      <w:r>
        <w:rPr>
          <w:rFonts w:ascii="宋体" w:hAnsi="宋体" w:hint="eastAsia"/>
          <w:sz w:val="24"/>
          <w:szCs w:val="24"/>
        </w:rPr>
        <w:t>3</w:t>
      </w:r>
      <w:r>
        <w:rPr>
          <w:rFonts w:ascii="宋体" w:hAnsi="宋体"/>
          <w:sz w:val="24"/>
          <w:szCs w:val="24"/>
        </w:rPr>
        <w:t>.4</w:t>
      </w:r>
      <w:r>
        <w:rPr>
          <w:rFonts w:ascii="宋体" w:hAnsi="宋体" w:hint="eastAsia"/>
          <w:sz w:val="24"/>
          <w:szCs w:val="24"/>
        </w:rPr>
        <w:t>.</w:t>
      </w:r>
      <w:r>
        <w:rPr>
          <w:rFonts w:ascii="宋体" w:hAnsi="宋体" w:hint="eastAsia"/>
          <w:sz w:val="24"/>
          <w:szCs w:val="24"/>
        </w:rPr>
        <w:t>控压精度：</w:t>
      </w:r>
      <w:r>
        <w:rPr>
          <w:rFonts w:ascii="宋体" w:hAnsi="宋体"/>
          <w:sz w:val="24"/>
          <w:szCs w:val="24"/>
        </w:rPr>
        <w:t xml:space="preserve">0.001psi </w:t>
      </w:r>
      <w:r>
        <w:rPr>
          <w:rFonts w:ascii="宋体" w:hAnsi="宋体" w:hint="eastAsia"/>
          <w:sz w:val="24"/>
          <w:szCs w:val="24"/>
        </w:rPr>
        <w:t>（软件和硬件上均可设置）</w:t>
      </w:r>
    </w:p>
    <w:p w:rsidR="00E6704B" w:rsidRDefault="00AE7251">
      <w:pPr>
        <w:tabs>
          <w:tab w:val="left" w:pos="851"/>
        </w:tabs>
        <w:adjustRightInd w:val="0"/>
        <w:snapToGrid w:val="0"/>
        <w:spacing w:line="360" w:lineRule="auto"/>
        <w:rPr>
          <w:rFonts w:ascii="宋体"/>
          <w:sz w:val="24"/>
          <w:szCs w:val="24"/>
        </w:rPr>
      </w:pPr>
      <w:r>
        <w:rPr>
          <w:rFonts w:ascii="宋体" w:hAnsi="宋体" w:hint="eastAsia"/>
          <w:sz w:val="24"/>
          <w:szCs w:val="24"/>
        </w:rPr>
        <w:t>3</w:t>
      </w:r>
      <w:r>
        <w:rPr>
          <w:rFonts w:ascii="宋体" w:hAnsi="宋体"/>
          <w:sz w:val="24"/>
          <w:szCs w:val="24"/>
        </w:rPr>
        <w:t>.5</w:t>
      </w:r>
      <w:r>
        <w:rPr>
          <w:rFonts w:ascii="宋体" w:hAnsi="宋体" w:hint="eastAsia"/>
          <w:sz w:val="24"/>
          <w:szCs w:val="24"/>
        </w:rPr>
        <w:t>.</w:t>
      </w:r>
      <w:r>
        <w:rPr>
          <w:rFonts w:ascii="宋体" w:hAnsi="宋体" w:hint="eastAsia"/>
          <w:sz w:val="24"/>
          <w:szCs w:val="24"/>
        </w:rPr>
        <w:t>流量范围：</w:t>
      </w:r>
      <w:r>
        <w:rPr>
          <w:rFonts w:ascii="宋体" w:hAnsi="宋体"/>
          <w:sz w:val="24"/>
          <w:szCs w:val="24"/>
        </w:rPr>
        <w:t>0-200mL/</w:t>
      </w:r>
      <w:r>
        <w:rPr>
          <w:rFonts w:ascii="宋体" w:hAnsi="宋体" w:hint="eastAsia"/>
          <w:sz w:val="24"/>
          <w:szCs w:val="24"/>
        </w:rPr>
        <w:t>分钟</w:t>
      </w:r>
      <w:r>
        <w:rPr>
          <w:rFonts w:ascii="宋体" w:hAnsi="宋体"/>
          <w:sz w:val="24"/>
          <w:szCs w:val="24"/>
        </w:rPr>
        <w:t>N</w:t>
      </w:r>
      <w:r>
        <w:rPr>
          <w:rFonts w:ascii="宋体" w:hAnsi="宋体"/>
          <w:sz w:val="24"/>
          <w:szCs w:val="24"/>
          <w:vertAlign w:val="subscript"/>
        </w:rPr>
        <w:t>2</w:t>
      </w:r>
      <w:r>
        <w:rPr>
          <w:rFonts w:ascii="宋体" w:hAnsi="宋体"/>
          <w:sz w:val="24"/>
          <w:szCs w:val="24"/>
        </w:rPr>
        <w:t>, 0-1250mL/min H</w:t>
      </w:r>
      <w:r>
        <w:rPr>
          <w:rFonts w:ascii="宋体" w:hAnsi="宋体"/>
          <w:sz w:val="24"/>
          <w:szCs w:val="24"/>
          <w:vertAlign w:val="subscript"/>
        </w:rPr>
        <w:t>2</w:t>
      </w:r>
      <w:r>
        <w:rPr>
          <w:rFonts w:ascii="宋体" w:hAnsi="宋体" w:hint="eastAsia"/>
          <w:sz w:val="24"/>
          <w:szCs w:val="24"/>
        </w:rPr>
        <w:t>或</w:t>
      </w:r>
      <w:r>
        <w:rPr>
          <w:rFonts w:ascii="宋体" w:hAnsi="宋体"/>
          <w:sz w:val="24"/>
          <w:szCs w:val="24"/>
        </w:rPr>
        <w:t xml:space="preserve"> He</w:t>
      </w:r>
      <w:r>
        <w:rPr>
          <w:rFonts w:ascii="宋体" w:hAnsi="宋体" w:hint="eastAsia"/>
          <w:sz w:val="24"/>
          <w:szCs w:val="24"/>
        </w:rPr>
        <w:t>；</w:t>
      </w:r>
    </w:p>
    <w:p w:rsidR="00E6704B" w:rsidRDefault="00AE7251">
      <w:pPr>
        <w:adjustRightInd w:val="0"/>
        <w:snapToGrid w:val="0"/>
        <w:spacing w:line="360" w:lineRule="auto"/>
        <w:rPr>
          <w:rFonts w:ascii="宋体"/>
          <w:b/>
          <w:sz w:val="24"/>
          <w:szCs w:val="24"/>
        </w:rPr>
      </w:pPr>
      <w:r>
        <w:rPr>
          <w:rFonts w:ascii="宋体" w:hAnsi="宋体" w:hint="eastAsia"/>
          <w:b/>
          <w:sz w:val="24"/>
          <w:szCs w:val="24"/>
        </w:rPr>
        <w:t>4</w:t>
      </w:r>
      <w:r>
        <w:rPr>
          <w:rFonts w:ascii="宋体" w:hAnsi="宋体"/>
          <w:b/>
          <w:sz w:val="24"/>
          <w:szCs w:val="24"/>
        </w:rPr>
        <w:t>.</w:t>
      </w:r>
      <w:r>
        <w:rPr>
          <w:rFonts w:ascii="宋体" w:hAnsi="宋体" w:hint="eastAsia"/>
          <w:b/>
          <w:sz w:val="24"/>
          <w:szCs w:val="24"/>
        </w:rPr>
        <w:t>液体自动进样器</w:t>
      </w:r>
    </w:p>
    <w:p w:rsidR="00E6704B" w:rsidRDefault="00AE7251">
      <w:pPr>
        <w:tabs>
          <w:tab w:val="left" w:pos="851"/>
        </w:tabs>
        <w:adjustRightInd w:val="0"/>
        <w:snapToGrid w:val="0"/>
        <w:spacing w:line="360" w:lineRule="auto"/>
        <w:rPr>
          <w:rFonts w:ascii="宋体"/>
          <w:sz w:val="24"/>
          <w:szCs w:val="24"/>
        </w:rPr>
      </w:pPr>
      <w:r>
        <w:rPr>
          <w:rFonts w:ascii="宋体" w:hAnsi="宋体" w:hint="eastAsia"/>
          <w:sz w:val="24"/>
          <w:szCs w:val="24"/>
        </w:rPr>
        <w:t>4</w:t>
      </w:r>
      <w:r>
        <w:rPr>
          <w:rFonts w:ascii="宋体" w:hAnsi="宋体"/>
          <w:sz w:val="24"/>
          <w:szCs w:val="24"/>
        </w:rPr>
        <w:t>.1</w:t>
      </w:r>
      <w:r>
        <w:rPr>
          <w:rFonts w:ascii="宋体" w:hAnsi="宋体" w:hint="eastAsia"/>
          <w:sz w:val="24"/>
          <w:szCs w:val="24"/>
        </w:rPr>
        <w:t>.</w:t>
      </w:r>
      <w:r>
        <w:rPr>
          <w:rFonts w:ascii="宋体" w:hAnsi="宋体" w:hint="eastAsia"/>
          <w:sz w:val="24"/>
          <w:szCs w:val="24"/>
        </w:rPr>
        <w:t>进样速度：</w:t>
      </w:r>
      <w:r>
        <w:rPr>
          <w:rFonts w:ascii="宋体" w:hAnsi="宋体"/>
          <w:sz w:val="24"/>
          <w:szCs w:val="24"/>
        </w:rPr>
        <w:t>0.1</w:t>
      </w:r>
      <w:r>
        <w:rPr>
          <w:rFonts w:ascii="宋体" w:hAnsi="宋体" w:hint="eastAsia"/>
          <w:sz w:val="24"/>
          <w:szCs w:val="24"/>
        </w:rPr>
        <w:t>微秒</w:t>
      </w:r>
    </w:p>
    <w:p w:rsidR="00E6704B" w:rsidRDefault="00AE7251">
      <w:pPr>
        <w:tabs>
          <w:tab w:val="left" w:pos="851"/>
        </w:tabs>
        <w:adjustRightInd w:val="0"/>
        <w:snapToGrid w:val="0"/>
        <w:spacing w:line="360" w:lineRule="auto"/>
        <w:rPr>
          <w:rFonts w:ascii="宋体" w:hAnsi="宋体"/>
          <w:sz w:val="24"/>
          <w:szCs w:val="24"/>
        </w:rPr>
      </w:pPr>
      <w:r>
        <w:rPr>
          <w:rFonts w:ascii="宋体" w:hAnsi="宋体" w:hint="eastAsia"/>
          <w:sz w:val="24"/>
          <w:szCs w:val="24"/>
        </w:rPr>
        <w:t>4</w:t>
      </w:r>
      <w:r>
        <w:rPr>
          <w:rFonts w:ascii="宋体" w:hAnsi="宋体"/>
          <w:sz w:val="24"/>
          <w:szCs w:val="24"/>
        </w:rPr>
        <w:t>.2</w:t>
      </w:r>
      <w:r>
        <w:rPr>
          <w:rFonts w:ascii="宋体" w:hAnsi="宋体" w:hint="eastAsia"/>
          <w:sz w:val="24"/>
          <w:szCs w:val="24"/>
        </w:rPr>
        <w:t>.</w:t>
      </w:r>
      <w:r>
        <w:rPr>
          <w:rFonts w:ascii="宋体" w:hAnsi="宋体" w:hint="eastAsia"/>
          <w:sz w:val="24"/>
          <w:szCs w:val="24"/>
        </w:rPr>
        <w:t>样品量：</w:t>
      </w:r>
      <w:r>
        <w:rPr>
          <w:rFonts w:ascii="宋体" w:hAnsi="宋体"/>
          <w:sz w:val="24"/>
          <w:szCs w:val="24"/>
        </w:rPr>
        <w:t>150</w:t>
      </w:r>
    </w:p>
    <w:p w:rsidR="00E6704B" w:rsidRDefault="00AE7251">
      <w:pPr>
        <w:tabs>
          <w:tab w:val="left" w:pos="851"/>
        </w:tabs>
        <w:adjustRightInd w:val="0"/>
        <w:snapToGrid w:val="0"/>
        <w:spacing w:line="360" w:lineRule="auto"/>
        <w:rPr>
          <w:rFonts w:ascii="宋体"/>
          <w:sz w:val="24"/>
          <w:szCs w:val="24"/>
        </w:rPr>
      </w:pPr>
      <w:r>
        <w:rPr>
          <w:rFonts w:ascii="宋体" w:hAnsi="宋体" w:hint="eastAsia"/>
          <w:sz w:val="24"/>
          <w:szCs w:val="24"/>
        </w:rPr>
        <w:t>▲</w:t>
      </w:r>
      <w:r>
        <w:rPr>
          <w:rFonts w:ascii="宋体" w:hAnsi="宋体" w:hint="eastAsia"/>
          <w:sz w:val="24"/>
          <w:szCs w:val="24"/>
        </w:rPr>
        <w:t>4</w:t>
      </w:r>
      <w:r>
        <w:rPr>
          <w:rFonts w:ascii="宋体" w:hAnsi="宋体"/>
          <w:sz w:val="24"/>
          <w:szCs w:val="24"/>
        </w:rPr>
        <w:t>.3</w:t>
      </w:r>
      <w:r>
        <w:rPr>
          <w:rFonts w:ascii="宋体" w:hAnsi="宋体" w:hint="eastAsia"/>
          <w:sz w:val="24"/>
          <w:szCs w:val="24"/>
        </w:rPr>
        <w:t>.</w:t>
      </w:r>
      <w:r>
        <w:rPr>
          <w:rFonts w:ascii="宋体" w:hAnsi="宋体" w:hint="eastAsia"/>
          <w:sz w:val="24"/>
          <w:szCs w:val="24"/>
        </w:rPr>
        <w:t>进样方式：可对两个进样口进行独立进样（须附图示及注释）</w:t>
      </w:r>
    </w:p>
    <w:p w:rsidR="00E6704B" w:rsidRDefault="00AE7251">
      <w:pPr>
        <w:tabs>
          <w:tab w:val="left" w:pos="851"/>
        </w:tabs>
        <w:adjustRightInd w:val="0"/>
        <w:snapToGrid w:val="0"/>
        <w:spacing w:line="360" w:lineRule="auto"/>
        <w:rPr>
          <w:rFonts w:ascii="宋体"/>
          <w:sz w:val="24"/>
          <w:szCs w:val="24"/>
        </w:rPr>
      </w:pPr>
      <w:r>
        <w:rPr>
          <w:rFonts w:ascii="宋体" w:hAnsi="宋体" w:hint="eastAsia"/>
          <w:b/>
          <w:bCs/>
          <w:sz w:val="24"/>
          <w:szCs w:val="24"/>
        </w:rPr>
        <w:t>5</w:t>
      </w:r>
      <w:r>
        <w:rPr>
          <w:rFonts w:ascii="宋体" w:hAnsi="宋体" w:hint="eastAsia"/>
          <w:b/>
          <w:bCs/>
          <w:sz w:val="24"/>
          <w:szCs w:val="24"/>
        </w:rPr>
        <w:t>．质谱部分</w:t>
      </w:r>
    </w:p>
    <w:p w:rsidR="00E6704B" w:rsidRDefault="00AE7251">
      <w:pPr>
        <w:adjustRightInd w:val="0"/>
        <w:snapToGrid w:val="0"/>
        <w:spacing w:line="360" w:lineRule="auto"/>
        <w:rPr>
          <w:rFonts w:ascii="宋体"/>
          <w:sz w:val="24"/>
          <w:szCs w:val="24"/>
        </w:rPr>
      </w:pPr>
      <w:r>
        <w:rPr>
          <w:rFonts w:ascii="宋体" w:hAnsi="宋体" w:hint="eastAsia"/>
          <w:sz w:val="24"/>
          <w:szCs w:val="24"/>
        </w:rPr>
        <w:t>5</w:t>
      </w:r>
      <w:r>
        <w:rPr>
          <w:rFonts w:ascii="宋体" w:hAnsi="宋体"/>
          <w:sz w:val="24"/>
          <w:szCs w:val="24"/>
        </w:rPr>
        <w:t>.1</w:t>
      </w:r>
      <w:r>
        <w:rPr>
          <w:rFonts w:ascii="宋体" w:hAnsi="宋体" w:hint="eastAsia"/>
          <w:sz w:val="24"/>
          <w:szCs w:val="24"/>
        </w:rPr>
        <w:t>.</w:t>
      </w:r>
      <w:r>
        <w:rPr>
          <w:rFonts w:ascii="宋体" w:hAnsi="宋体" w:hint="eastAsia"/>
          <w:sz w:val="24"/>
          <w:szCs w:val="24"/>
        </w:rPr>
        <w:t>质量分析器：串联双曲面四极杆，可温控，提高离子传输效率及离子聚焦及抗污染能力。</w:t>
      </w:r>
    </w:p>
    <w:p w:rsidR="00E6704B" w:rsidRDefault="00AE7251">
      <w:pPr>
        <w:adjustRightInd w:val="0"/>
        <w:snapToGrid w:val="0"/>
        <w:spacing w:line="360" w:lineRule="auto"/>
        <w:rPr>
          <w:rFonts w:ascii="宋体"/>
          <w:sz w:val="24"/>
          <w:szCs w:val="24"/>
        </w:rPr>
      </w:pPr>
      <w:r>
        <w:rPr>
          <w:rFonts w:ascii="宋体" w:hAnsi="宋体" w:hint="eastAsia"/>
          <w:sz w:val="24"/>
          <w:szCs w:val="24"/>
        </w:rPr>
        <w:t>5</w:t>
      </w:r>
      <w:r>
        <w:rPr>
          <w:rFonts w:ascii="宋体" w:hAnsi="宋体"/>
          <w:sz w:val="24"/>
          <w:szCs w:val="24"/>
        </w:rPr>
        <w:t>.2</w:t>
      </w:r>
      <w:r>
        <w:rPr>
          <w:rFonts w:ascii="宋体" w:hAnsi="宋体" w:hint="eastAsia"/>
          <w:sz w:val="24"/>
          <w:szCs w:val="24"/>
        </w:rPr>
        <w:t>.</w:t>
      </w:r>
      <w:r>
        <w:rPr>
          <w:rFonts w:ascii="宋体" w:hAnsi="宋体" w:hint="eastAsia"/>
          <w:sz w:val="24"/>
          <w:szCs w:val="24"/>
        </w:rPr>
        <w:t>采用线性加速高压碰撞，可有效消除“记忆效应”和“交叉污染”。</w:t>
      </w:r>
    </w:p>
    <w:p w:rsidR="00E6704B" w:rsidRDefault="00AE7251">
      <w:pPr>
        <w:adjustRightInd w:val="0"/>
        <w:snapToGrid w:val="0"/>
        <w:spacing w:line="360" w:lineRule="auto"/>
        <w:rPr>
          <w:rFonts w:ascii="宋体"/>
          <w:sz w:val="24"/>
          <w:szCs w:val="24"/>
          <w:lang w:val="de-DE"/>
        </w:rPr>
      </w:pPr>
      <w:r>
        <w:rPr>
          <w:rFonts w:ascii="宋体" w:hAnsi="宋体" w:hint="eastAsia"/>
          <w:sz w:val="24"/>
          <w:szCs w:val="24"/>
        </w:rPr>
        <w:t>5</w:t>
      </w:r>
      <w:r>
        <w:rPr>
          <w:rFonts w:ascii="宋体" w:hAnsi="宋体"/>
          <w:sz w:val="24"/>
          <w:szCs w:val="24"/>
        </w:rPr>
        <w:t>.3</w:t>
      </w:r>
      <w:r>
        <w:rPr>
          <w:rFonts w:ascii="宋体" w:hAnsi="宋体" w:hint="eastAsia"/>
          <w:sz w:val="24"/>
          <w:szCs w:val="24"/>
        </w:rPr>
        <w:t>.</w:t>
      </w:r>
      <w:r>
        <w:rPr>
          <w:rFonts w:ascii="宋体" w:hAnsi="宋体" w:hint="eastAsia"/>
          <w:sz w:val="24"/>
          <w:szCs w:val="24"/>
        </w:rPr>
        <w:t>碰撞池能量范围：</w:t>
      </w:r>
      <w:r>
        <w:rPr>
          <w:rFonts w:ascii="宋体" w:hAnsi="宋体"/>
          <w:sz w:val="24"/>
          <w:szCs w:val="24"/>
        </w:rPr>
        <w:t xml:space="preserve">0-60ev </w:t>
      </w:r>
      <w:r>
        <w:rPr>
          <w:rFonts w:ascii="宋体" w:hAnsi="宋体" w:hint="eastAsia"/>
          <w:sz w:val="24"/>
          <w:szCs w:val="24"/>
        </w:rPr>
        <w:t>连续可调。</w:t>
      </w:r>
    </w:p>
    <w:p w:rsidR="00E6704B" w:rsidRDefault="00AE7251">
      <w:pPr>
        <w:adjustRightInd w:val="0"/>
        <w:snapToGrid w:val="0"/>
        <w:spacing w:line="360" w:lineRule="auto"/>
        <w:rPr>
          <w:rFonts w:ascii="宋体"/>
          <w:sz w:val="24"/>
          <w:szCs w:val="24"/>
        </w:rPr>
      </w:pPr>
      <w:r>
        <w:rPr>
          <w:rFonts w:ascii="宋体" w:hAnsi="宋体" w:hint="eastAsia"/>
          <w:sz w:val="24"/>
          <w:szCs w:val="24"/>
        </w:rPr>
        <w:t>5</w:t>
      </w:r>
      <w:r>
        <w:rPr>
          <w:rFonts w:ascii="宋体" w:hAnsi="宋体"/>
          <w:sz w:val="24"/>
          <w:szCs w:val="24"/>
        </w:rPr>
        <w:t>.4</w:t>
      </w:r>
      <w:r>
        <w:rPr>
          <w:rFonts w:ascii="宋体" w:hAnsi="宋体" w:hint="eastAsia"/>
          <w:sz w:val="24"/>
          <w:szCs w:val="24"/>
        </w:rPr>
        <w:t>.</w:t>
      </w:r>
      <w:r>
        <w:rPr>
          <w:rFonts w:ascii="宋体" w:hAnsi="宋体" w:hint="eastAsia"/>
          <w:sz w:val="24"/>
          <w:szCs w:val="24"/>
        </w:rPr>
        <w:t>质量数范围：</w:t>
      </w:r>
      <w:r>
        <w:rPr>
          <w:rFonts w:ascii="宋体" w:hAnsi="宋体"/>
          <w:sz w:val="24"/>
          <w:szCs w:val="24"/>
        </w:rPr>
        <w:t xml:space="preserve">10-1050 m/z </w:t>
      </w:r>
      <w:r>
        <w:rPr>
          <w:rFonts w:ascii="宋体" w:hAnsi="宋体" w:hint="eastAsia"/>
          <w:sz w:val="24"/>
          <w:szCs w:val="24"/>
        </w:rPr>
        <w:t>或更宽</w:t>
      </w:r>
    </w:p>
    <w:p w:rsidR="00E6704B" w:rsidRDefault="00AE7251">
      <w:pPr>
        <w:adjustRightInd w:val="0"/>
        <w:snapToGrid w:val="0"/>
        <w:spacing w:line="360" w:lineRule="auto"/>
        <w:rPr>
          <w:rFonts w:ascii="宋体"/>
          <w:sz w:val="24"/>
          <w:szCs w:val="24"/>
        </w:rPr>
      </w:pPr>
      <w:r>
        <w:rPr>
          <w:rFonts w:ascii="宋体" w:hAnsi="宋体" w:hint="eastAsia"/>
          <w:sz w:val="24"/>
          <w:szCs w:val="24"/>
        </w:rPr>
        <w:t>5</w:t>
      </w:r>
      <w:r>
        <w:rPr>
          <w:rFonts w:ascii="宋体" w:hAnsi="宋体"/>
          <w:sz w:val="24"/>
          <w:szCs w:val="24"/>
        </w:rPr>
        <w:t>.5</w:t>
      </w:r>
      <w:r>
        <w:rPr>
          <w:rFonts w:ascii="宋体" w:hAnsi="宋体" w:hint="eastAsia"/>
          <w:sz w:val="24"/>
          <w:szCs w:val="24"/>
        </w:rPr>
        <w:t>.</w:t>
      </w:r>
      <w:r>
        <w:rPr>
          <w:rFonts w:ascii="宋体" w:hAnsi="宋体" w:hint="eastAsia"/>
          <w:sz w:val="24"/>
          <w:szCs w:val="24"/>
        </w:rPr>
        <w:t>质量轴波动：±</w:t>
      </w:r>
      <w:r>
        <w:rPr>
          <w:rFonts w:ascii="宋体" w:hAnsi="宋体"/>
          <w:sz w:val="24"/>
          <w:szCs w:val="24"/>
        </w:rPr>
        <w:t xml:space="preserve"> 0.10u/24</w:t>
      </w:r>
      <w:r>
        <w:rPr>
          <w:rFonts w:ascii="宋体" w:hAnsi="宋体" w:hint="eastAsia"/>
          <w:sz w:val="24"/>
          <w:szCs w:val="24"/>
        </w:rPr>
        <w:t>小时。</w:t>
      </w:r>
    </w:p>
    <w:p w:rsidR="00E6704B" w:rsidRDefault="00AE7251">
      <w:pPr>
        <w:adjustRightInd w:val="0"/>
        <w:snapToGrid w:val="0"/>
        <w:spacing w:line="360" w:lineRule="auto"/>
        <w:rPr>
          <w:rFonts w:ascii="宋体" w:hAnsi="宋体"/>
          <w:sz w:val="24"/>
          <w:szCs w:val="24"/>
        </w:rPr>
      </w:pPr>
      <w:r>
        <w:rPr>
          <w:rFonts w:ascii="宋体" w:hAnsi="宋体" w:hint="eastAsia"/>
          <w:sz w:val="24"/>
          <w:szCs w:val="24"/>
        </w:rPr>
        <w:t>5</w:t>
      </w:r>
      <w:r>
        <w:rPr>
          <w:rFonts w:ascii="宋体" w:hAnsi="宋体"/>
          <w:sz w:val="24"/>
          <w:szCs w:val="24"/>
        </w:rPr>
        <w:t>.6</w:t>
      </w:r>
      <w:r>
        <w:rPr>
          <w:rFonts w:ascii="宋体" w:hAnsi="宋体" w:hint="eastAsia"/>
          <w:sz w:val="24"/>
          <w:szCs w:val="24"/>
        </w:rPr>
        <w:t>.</w:t>
      </w:r>
      <w:r>
        <w:rPr>
          <w:rFonts w:ascii="宋体" w:hAnsi="宋体" w:hint="eastAsia"/>
          <w:sz w:val="24"/>
          <w:szCs w:val="24"/>
        </w:rPr>
        <w:t>扫描速率：最大到</w:t>
      </w:r>
      <w:r>
        <w:rPr>
          <w:rFonts w:ascii="宋体" w:hAnsi="宋体"/>
          <w:sz w:val="24"/>
          <w:szCs w:val="24"/>
        </w:rPr>
        <w:t xml:space="preserve">6250u/sec </w:t>
      </w:r>
    </w:p>
    <w:p w:rsidR="00E6704B" w:rsidRDefault="00AE7251">
      <w:pPr>
        <w:adjustRightInd w:val="0"/>
        <w:snapToGrid w:val="0"/>
        <w:spacing w:line="360" w:lineRule="auto"/>
        <w:rPr>
          <w:rFonts w:ascii="宋体"/>
          <w:sz w:val="24"/>
          <w:szCs w:val="24"/>
        </w:rPr>
      </w:pPr>
      <w:r>
        <w:rPr>
          <w:rFonts w:ascii="宋体" w:hAnsi="宋体" w:hint="eastAsia"/>
          <w:sz w:val="24"/>
          <w:szCs w:val="24"/>
        </w:rPr>
        <w:t>5</w:t>
      </w:r>
      <w:r>
        <w:rPr>
          <w:rFonts w:ascii="宋体" w:hAnsi="宋体"/>
          <w:sz w:val="24"/>
          <w:szCs w:val="24"/>
        </w:rPr>
        <w:t>.7</w:t>
      </w:r>
      <w:r>
        <w:rPr>
          <w:rFonts w:ascii="宋体" w:hAnsi="宋体" w:hint="eastAsia"/>
          <w:sz w:val="24"/>
          <w:szCs w:val="24"/>
        </w:rPr>
        <w:t>.</w:t>
      </w:r>
      <w:r>
        <w:rPr>
          <w:rFonts w:ascii="宋体" w:hAnsi="宋体" w:hint="eastAsia"/>
          <w:sz w:val="24"/>
          <w:szCs w:val="24"/>
        </w:rPr>
        <w:t>分辨率</w:t>
      </w:r>
      <w:r>
        <w:rPr>
          <w:rFonts w:ascii="宋体" w:hAnsi="宋体" w:hint="eastAsia"/>
          <w:sz w:val="24"/>
          <w:szCs w:val="24"/>
          <w:lang w:val="pt-BR"/>
        </w:rPr>
        <w:t>：</w:t>
      </w:r>
      <w:r>
        <w:rPr>
          <w:rFonts w:ascii="宋体" w:hAnsi="宋体" w:hint="eastAsia"/>
          <w:sz w:val="24"/>
          <w:szCs w:val="24"/>
        </w:rPr>
        <w:t>单位质量分辨。</w:t>
      </w:r>
    </w:p>
    <w:p w:rsidR="00E6704B" w:rsidRDefault="00AE7251">
      <w:pPr>
        <w:tabs>
          <w:tab w:val="left" w:pos="851"/>
        </w:tabs>
        <w:adjustRightInd w:val="0"/>
        <w:snapToGrid w:val="0"/>
        <w:spacing w:line="360" w:lineRule="auto"/>
        <w:rPr>
          <w:rFonts w:ascii="宋体"/>
          <w:sz w:val="24"/>
          <w:szCs w:val="24"/>
        </w:rPr>
      </w:pPr>
      <w:r>
        <w:rPr>
          <w:rFonts w:ascii="宋体" w:hAnsi="宋体" w:hint="eastAsia"/>
          <w:sz w:val="24"/>
          <w:szCs w:val="24"/>
        </w:rPr>
        <w:t>▲</w:t>
      </w:r>
      <w:r>
        <w:rPr>
          <w:rFonts w:ascii="宋体" w:hAnsi="宋体" w:hint="eastAsia"/>
          <w:sz w:val="24"/>
          <w:szCs w:val="24"/>
        </w:rPr>
        <w:t>5</w:t>
      </w:r>
      <w:r>
        <w:rPr>
          <w:rFonts w:ascii="宋体" w:hAnsi="宋体"/>
          <w:sz w:val="24"/>
          <w:szCs w:val="24"/>
        </w:rPr>
        <w:t>.9</w:t>
      </w:r>
      <w:r>
        <w:rPr>
          <w:rFonts w:ascii="宋体" w:hAnsi="宋体" w:hint="eastAsia"/>
          <w:sz w:val="24"/>
          <w:szCs w:val="24"/>
        </w:rPr>
        <w:t>.</w:t>
      </w:r>
      <w:r>
        <w:rPr>
          <w:rFonts w:ascii="宋体" w:hAnsi="宋体" w:hint="eastAsia"/>
          <w:sz w:val="24"/>
          <w:szCs w:val="24"/>
        </w:rPr>
        <w:t>灵敏度：</w:t>
      </w:r>
      <w:r>
        <w:rPr>
          <w:rFonts w:ascii="宋体" w:hAnsi="宋体"/>
          <w:sz w:val="24"/>
          <w:szCs w:val="24"/>
        </w:rPr>
        <w:t xml:space="preserve">1) EI </w:t>
      </w:r>
      <w:r>
        <w:rPr>
          <w:rFonts w:ascii="宋体" w:hAnsi="宋体" w:hint="eastAsia"/>
          <w:sz w:val="24"/>
          <w:szCs w:val="24"/>
        </w:rPr>
        <w:t>全扫描：</w:t>
      </w:r>
      <w:r>
        <w:rPr>
          <w:rFonts w:ascii="宋体" w:hAnsi="宋体"/>
          <w:sz w:val="24"/>
          <w:szCs w:val="24"/>
        </w:rPr>
        <w:t>1pg</w:t>
      </w:r>
      <w:r>
        <w:rPr>
          <w:rFonts w:ascii="宋体" w:hAnsi="宋体" w:hint="eastAsia"/>
          <w:sz w:val="24"/>
          <w:szCs w:val="24"/>
        </w:rPr>
        <w:t>八氟萘（</w:t>
      </w:r>
      <w:r>
        <w:rPr>
          <w:rFonts w:ascii="宋体" w:hAnsi="宋体"/>
          <w:sz w:val="24"/>
          <w:szCs w:val="24"/>
        </w:rPr>
        <w:t>OFN</w:t>
      </w:r>
      <w:r>
        <w:rPr>
          <w:rFonts w:ascii="宋体" w:hAnsi="宋体" w:hint="eastAsia"/>
          <w:sz w:val="24"/>
          <w:szCs w:val="24"/>
        </w:rPr>
        <w:t>），</w:t>
      </w:r>
      <w:r>
        <w:rPr>
          <w:rFonts w:ascii="宋体" w:hAnsi="宋体"/>
          <w:sz w:val="24"/>
          <w:szCs w:val="24"/>
        </w:rPr>
        <w:t>RMS</w:t>
      </w:r>
      <w:r>
        <w:rPr>
          <w:rFonts w:ascii="宋体" w:hAnsi="宋体" w:hint="eastAsia"/>
          <w:sz w:val="24"/>
          <w:szCs w:val="24"/>
        </w:rPr>
        <w:t>信噪比</w:t>
      </w:r>
      <w:r>
        <w:rPr>
          <w:rFonts w:ascii="宋体" w:hAnsi="宋体"/>
          <w:sz w:val="24"/>
          <w:szCs w:val="24"/>
        </w:rPr>
        <w:t>&gt;300</w:t>
      </w:r>
      <w:r>
        <w:rPr>
          <w:rFonts w:ascii="宋体" w:hAnsi="宋体" w:hint="eastAsia"/>
          <w:sz w:val="24"/>
          <w:szCs w:val="24"/>
        </w:rPr>
        <w:t>：</w:t>
      </w:r>
      <w:r>
        <w:rPr>
          <w:rFonts w:ascii="宋体" w:hAnsi="宋体"/>
          <w:sz w:val="24"/>
          <w:szCs w:val="24"/>
        </w:rPr>
        <w:t>1</w:t>
      </w:r>
      <w:r>
        <w:rPr>
          <w:rFonts w:ascii="宋体" w:hAnsi="宋体" w:hint="eastAsia"/>
          <w:sz w:val="24"/>
          <w:szCs w:val="24"/>
        </w:rPr>
        <w:t>（扫描范围</w:t>
      </w:r>
      <w:r>
        <w:rPr>
          <w:rFonts w:ascii="宋体" w:hAnsi="宋体"/>
          <w:sz w:val="24"/>
          <w:szCs w:val="24"/>
        </w:rPr>
        <w:t>50-300amu</w:t>
      </w:r>
      <w:r>
        <w:rPr>
          <w:rFonts w:ascii="宋体" w:hAnsi="宋体" w:hint="eastAsia"/>
          <w:sz w:val="24"/>
          <w:szCs w:val="24"/>
        </w:rPr>
        <w:t>）；</w:t>
      </w:r>
    </w:p>
    <w:p w:rsidR="00E6704B" w:rsidRDefault="00AE7251">
      <w:pPr>
        <w:tabs>
          <w:tab w:val="left" w:pos="851"/>
        </w:tabs>
        <w:adjustRightInd w:val="0"/>
        <w:snapToGrid w:val="0"/>
        <w:spacing w:line="360" w:lineRule="auto"/>
        <w:rPr>
          <w:rFonts w:ascii="宋体"/>
          <w:sz w:val="24"/>
          <w:szCs w:val="24"/>
        </w:rPr>
      </w:pPr>
      <w:r>
        <w:rPr>
          <w:rFonts w:ascii="宋体" w:hAnsi="宋体"/>
          <w:sz w:val="24"/>
          <w:szCs w:val="24"/>
        </w:rPr>
        <w:t>2) EI MRM</w:t>
      </w:r>
      <w:r>
        <w:rPr>
          <w:rFonts w:ascii="宋体" w:hAnsi="宋体" w:hint="eastAsia"/>
          <w:sz w:val="24"/>
          <w:szCs w:val="24"/>
        </w:rPr>
        <w:t>模式：</w:t>
      </w:r>
      <w:r>
        <w:rPr>
          <w:rFonts w:ascii="宋体" w:hAnsi="宋体"/>
          <w:sz w:val="24"/>
          <w:szCs w:val="24"/>
        </w:rPr>
        <w:t xml:space="preserve">100fg </w:t>
      </w:r>
      <w:r>
        <w:rPr>
          <w:rFonts w:ascii="宋体" w:hAnsi="宋体" w:hint="eastAsia"/>
          <w:sz w:val="24"/>
          <w:szCs w:val="24"/>
        </w:rPr>
        <w:t>八氟奈，信</w:t>
      </w:r>
      <w:r>
        <w:rPr>
          <w:rFonts w:ascii="宋体" w:hAnsi="宋体"/>
          <w:sz w:val="24"/>
          <w:szCs w:val="24"/>
        </w:rPr>
        <w:t>/</w:t>
      </w:r>
      <w:r>
        <w:rPr>
          <w:rFonts w:ascii="宋体" w:hAnsi="宋体" w:hint="eastAsia"/>
          <w:sz w:val="24"/>
          <w:szCs w:val="24"/>
        </w:rPr>
        <w:t>噪比≥</w:t>
      </w:r>
      <w:r>
        <w:rPr>
          <w:rFonts w:ascii="宋体" w:hAnsi="宋体"/>
          <w:sz w:val="24"/>
          <w:szCs w:val="24"/>
        </w:rPr>
        <w:t>10000</w:t>
      </w:r>
      <w:r>
        <w:rPr>
          <w:rFonts w:ascii="宋体" w:hAnsi="宋体" w:hint="eastAsia"/>
          <w:sz w:val="24"/>
          <w:szCs w:val="24"/>
        </w:rPr>
        <w:t>：</w:t>
      </w:r>
      <w:r>
        <w:rPr>
          <w:rFonts w:ascii="宋体" w:hAnsi="宋体"/>
          <w:sz w:val="24"/>
          <w:szCs w:val="24"/>
        </w:rPr>
        <w:t>1 (m/z 272</w:t>
      </w:r>
      <w:r>
        <w:rPr>
          <w:rFonts w:ascii="宋体" w:hAnsi="宋体" w:hint="eastAsia"/>
          <w:sz w:val="24"/>
          <w:szCs w:val="24"/>
        </w:rPr>
        <w:t>→</w:t>
      </w:r>
      <w:r>
        <w:rPr>
          <w:rFonts w:ascii="宋体" w:hAnsi="宋体"/>
          <w:sz w:val="24"/>
          <w:szCs w:val="24"/>
        </w:rPr>
        <w:t>222 )</w:t>
      </w:r>
      <w:r>
        <w:rPr>
          <w:rFonts w:ascii="宋体" w:hAnsi="宋体" w:hint="eastAsia"/>
          <w:sz w:val="24"/>
          <w:szCs w:val="24"/>
        </w:rPr>
        <w:t>。</w:t>
      </w:r>
    </w:p>
    <w:p w:rsidR="00E6704B" w:rsidRDefault="00AE7251">
      <w:pPr>
        <w:adjustRightInd w:val="0"/>
        <w:snapToGrid w:val="0"/>
        <w:spacing w:line="360" w:lineRule="auto"/>
        <w:rPr>
          <w:rFonts w:ascii="宋体"/>
          <w:sz w:val="24"/>
          <w:szCs w:val="24"/>
        </w:rPr>
      </w:pPr>
      <w:r>
        <w:rPr>
          <w:rFonts w:ascii="宋体" w:hAnsi="宋体" w:hint="eastAsia"/>
          <w:sz w:val="24"/>
          <w:szCs w:val="24"/>
        </w:rPr>
        <w:t>5</w:t>
      </w:r>
      <w:r>
        <w:rPr>
          <w:rFonts w:ascii="宋体" w:hAnsi="宋体"/>
          <w:sz w:val="24"/>
          <w:szCs w:val="24"/>
        </w:rPr>
        <w:t>.10</w:t>
      </w:r>
      <w:r>
        <w:rPr>
          <w:rFonts w:ascii="宋体" w:hAnsi="宋体" w:hint="eastAsia"/>
          <w:sz w:val="24"/>
          <w:szCs w:val="24"/>
        </w:rPr>
        <w:t>.</w:t>
      </w:r>
      <w:r>
        <w:rPr>
          <w:rFonts w:ascii="宋体" w:hAnsi="宋体"/>
          <w:sz w:val="24"/>
          <w:szCs w:val="24"/>
        </w:rPr>
        <w:t>MRM</w:t>
      </w:r>
      <w:r>
        <w:rPr>
          <w:rFonts w:ascii="宋体" w:hAnsi="宋体" w:hint="eastAsia"/>
          <w:sz w:val="24"/>
          <w:szCs w:val="24"/>
        </w:rPr>
        <w:t>扫描速率：</w:t>
      </w:r>
      <w:r>
        <w:rPr>
          <w:rFonts w:ascii="宋体" w:hAnsi="宋体"/>
          <w:sz w:val="24"/>
          <w:szCs w:val="24"/>
        </w:rPr>
        <w:t>800</w:t>
      </w:r>
      <w:r>
        <w:rPr>
          <w:rFonts w:ascii="宋体" w:hAnsi="宋体" w:hint="eastAsia"/>
          <w:sz w:val="24"/>
          <w:szCs w:val="24"/>
        </w:rPr>
        <w:t>个</w:t>
      </w:r>
      <w:r>
        <w:rPr>
          <w:rFonts w:ascii="宋体" w:hAnsi="宋体"/>
          <w:sz w:val="24"/>
          <w:szCs w:val="24"/>
        </w:rPr>
        <w:t>MRM/</w:t>
      </w:r>
      <w:r>
        <w:rPr>
          <w:rFonts w:ascii="宋体" w:hAnsi="宋体" w:hint="eastAsia"/>
          <w:sz w:val="24"/>
          <w:szCs w:val="24"/>
        </w:rPr>
        <w:t>秒。</w:t>
      </w:r>
    </w:p>
    <w:p w:rsidR="00E6704B" w:rsidRDefault="00AE7251">
      <w:pPr>
        <w:tabs>
          <w:tab w:val="left" w:pos="851"/>
        </w:tabs>
        <w:adjustRightInd w:val="0"/>
        <w:snapToGrid w:val="0"/>
        <w:spacing w:line="360" w:lineRule="auto"/>
        <w:rPr>
          <w:rFonts w:ascii="宋体" w:hAnsi="宋体"/>
          <w:sz w:val="24"/>
          <w:szCs w:val="24"/>
        </w:rPr>
      </w:pPr>
      <w:r>
        <w:rPr>
          <w:rFonts w:ascii="宋体" w:hAnsi="宋体" w:hint="eastAsia"/>
          <w:sz w:val="24"/>
          <w:szCs w:val="24"/>
        </w:rPr>
        <w:t>▲</w:t>
      </w:r>
      <w:r>
        <w:rPr>
          <w:rFonts w:ascii="宋体" w:hAnsi="宋体" w:hint="eastAsia"/>
          <w:sz w:val="24"/>
          <w:szCs w:val="24"/>
        </w:rPr>
        <w:t>5</w:t>
      </w:r>
      <w:r>
        <w:rPr>
          <w:rFonts w:ascii="宋体" w:hAnsi="宋体"/>
          <w:sz w:val="24"/>
          <w:szCs w:val="24"/>
        </w:rPr>
        <w:t>.11</w:t>
      </w:r>
      <w:r>
        <w:rPr>
          <w:rFonts w:ascii="宋体" w:hAnsi="宋体" w:hint="eastAsia"/>
          <w:sz w:val="24"/>
          <w:szCs w:val="24"/>
        </w:rPr>
        <w:t>.</w:t>
      </w:r>
      <w:r>
        <w:rPr>
          <w:rFonts w:ascii="宋体" w:hAnsi="宋体" w:hint="eastAsia"/>
          <w:sz w:val="24"/>
          <w:szCs w:val="24"/>
        </w:rPr>
        <w:t>最小离子驻留时间：优于</w:t>
      </w:r>
      <w:r>
        <w:rPr>
          <w:rFonts w:ascii="宋体" w:hAnsi="宋体"/>
          <w:sz w:val="24"/>
          <w:szCs w:val="24"/>
        </w:rPr>
        <w:t>0.5ms</w:t>
      </w:r>
    </w:p>
    <w:p w:rsidR="00E6704B" w:rsidRDefault="00AE7251">
      <w:pPr>
        <w:tabs>
          <w:tab w:val="left" w:pos="851"/>
        </w:tabs>
        <w:adjustRightInd w:val="0"/>
        <w:snapToGrid w:val="0"/>
        <w:spacing w:line="360" w:lineRule="auto"/>
        <w:rPr>
          <w:rFonts w:ascii="宋体" w:hAnsi="宋体"/>
          <w:sz w:val="24"/>
          <w:szCs w:val="24"/>
        </w:rPr>
      </w:pPr>
      <w:r>
        <w:rPr>
          <w:rFonts w:ascii="宋体" w:hAnsi="宋体" w:hint="eastAsia"/>
          <w:sz w:val="24"/>
          <w:szCs w:val="24"/>
        </w:rPr>
        <w:t>5</w:t>
      </w:r>
      <w:r>
        <w:rPr>
          <w:rFonts w:ascii="宋体" w:hAnsi="宋体"/>
          <w:sz w:val="24"/>
          <w:szCs w:val="24"/>
        </w:rPr>
        <w:t>.12</w:t>
      </w:r>
      <w:r>
        <w:rPr>
          <w:rFonts w:ascii="宋体" w:hAnsi="宋体" w:hint="eastAsia"/>
          <w:sz w:val="24"/>
          <w:szCs w:val="24"/>
        </w:rPr>
        <w:t>.</w:t>
      </w:r>
      <w:r>
        <w:rPr>
          <w:rFonts w:ascii="宋体" w:hAnsi="宋体" w:hint="eastAsia"/>
          <w:sz w:val="24"/>
          <w:szCs w:val="24"/>
        </w:rPr>
        <w:t>高效电子轰击源，采用完全惰性的材料制成，同时安装两根灯丝，灯丝电流范围</w:t>
      </w:r>
      <w:r>
        <w:rPr>
          <w:rFonts w:ascii="宋体" w:hAnsi="宋体"/>
          <w:sz w:val="24"/>
          <w:szCs w:val="24"/>
        </w:rPr>
        <w:t>0-300</w:t>
      </w:r>
      <w:r>
        <w:rPr>
          <w:rFonts w:ascii="宋体" w:hAnsi="Symbol" w:hint="eastAsia"/>
          <w:sz w:val="24"/>
          <w:szCs w:val="24"/>
        </w:rPr>
        <w:sym w:font="Symbol" w:char="F06D"/>
      </w:r>
      <w:r>
        <w:rPr>
          <w:rFonts w:ascii="宋体" w:hAnsi="宋体"/>
          <w:sz w:val="24"/>
          <w:szCs w:val="24"/>
        </w:rPr>
        <w:t>A</w:t>
      </w:r>
    </w:p>
    <w:p w:rsidR="00E6704B" w:rsidRDefault="00AE7251">
      <w:pPr>
        <w:tabs>
          <w:tab w:val="left" w:pos="851"/>
        </w:tabs>
        <w:adjustRightInd w:val="0"/>
        <w:snapToGrid w:val="0"/>
        <w:spacing w:line="360" w:lineRule="auto"/>
        <w:rPr>
          <w:rFonts w:ascii="宋体"/>
          <w:sz w:val="24"/>
          <w:szCs w:val="24"/>
        </w:rPr>
      </w:pPr>
      <w:r>
        <w:rPr>
          <w:rFonts w:ascii="宋体" w:hAnsi="宋体" w:hint="eastAsia"/>
          <w:sz w:val="24"/>
          <w:szCs w:val="24"/>
        </w:rPr>
        <w:t>5</w:t>
      </w:r>
      <w:r>
        <w:rPr>
          <w:rFonts w:ascii="宋体" w:hAnsi="宋体"/>
          <w:sz w:val="24"/>
          <w:szCs w:val="24"/>
        </w:rPr>
        <w:t>.13</w:t>
      </w:r>
      <w:r>
        <w:rPr>
          <w:rFonts w:ascii="宋体" w:hAnsi="宋体" w:hint="eastAsia"/>
          <w:sz w:val="24"/>
          <w:szCs w:val="24"/>
        </w:rPr>
        <w:t>.</w:t>
      </w:r>
      <w:r>
        <w:rPr>
          <w:rFonts w:ascii="宋体" w:hAnsi="宋体" w:hint="eastAsia"/>
          <w:sz w:val="24"/>
          <w:szCs w:val="24"/>
        </w:rPr>
        <w:t>一体化带拉伸极的离子源，保证质谱的灵敏度。</w:t>
      </w:r>
      <w:r>
        <w:rPr>
          <w:rFonts w:ascii="宋体" w:hAnsi="宋体"/>
          <w:sz w:val="24"/>
          <w:szCs w:val="24"/>
        </w:rPr>
        <w:t>(</w:t>
      </w:r>
      <w:r>
        <w:rPr>
          <w:rFonts w:ascii="宋体" w:hAnsi="宋体" w:hint="eastAsia"/>
          <w:sz w:val="24"/>
          <w:szCs w:val="24"/>
        </w:rPr>
        <w:t>须仪器样本图示并注释）</w:t>
      </w:r>
    </w:p>
    <w:p w:rsidR="00E6704B" w:rsidRDefault="00AE7251">
      <w:pPr>
        <w:tabs>
          <w:tab w:val="left" w:pos="851"/>
        </w:tabs>
        <w:adjustRightInd w:val="0"/>
        <w:snapToGrid w:val="0"/>
        <w:spacing w:line="360" w:lineRule="auto"/>
        <w:rPr>
          <w:rFonts w:ascii="宋体"/>
          <w:sz w:val="24"/>
          <w:szCs w:val="24"/>
        </w:rPr>
      </w:pPr>
      <w:r>
        <w:rPr>
          <w:rFonts w:ascii="宋体" w:hAnsi="宋体" w:hint="eastAsia"/>
          <w:sz w:val="24"/>
          <w:szCs w:val="24"/>
        </w:rPr>
        <w:t>5</w:t>
      </w:r>
      <w:r>
        <w:rPr>
          <w:rFonts w:ascii="宋体" w:hAnsi="宋体"/>
          <w:sz w:val="24"/>
          <w:szCs w:val="24"/>
        </w:rPr>
        <w:t>.14</w:t>
      </w:r>
      <w:r>
        <w:rPr>
          <w:rFonts w:ascii="宋体" w:hAnsi="宋体" w:hint="eastAsia"/>
          <w:sz w:val="24"/>
          <w:szCs w:val="24"/>
        </w:rPr>
        <w:t>.</w:t>
      </w:r>
      <w:r>
        <w:rPr>
          <w:rFonts w:ascii="宋体" w:hAnsi="宋体" w:hint="eastAsia"/>
          <w:sz w:val="24"/>
          <w:szCs w:val="24"/>
        </w:rPr>
        <w:t>离子化能量：</w:t>
      </w:r>
      <w:r>
        <w:rPr>
          <w:rFonts w:ascii="宋体" w:hAnsi="宋体"/>
          <w:sz w:val="24"/>
          <w:szCs w:val="24"/>
        </w:rPr>
        <w:t>10-300eV</w:t>
      </w:r>
      <w:r>
        <w:rPr>
          <w:rFonts w:ascii="宋体" w:hAnsi="宋体" w:hint="eastAsia"/>
          <w:sz w:val="24"/>
          <w:szCs w:val="24"/>
        </w:rPr>
        <w:t>连续可调。</w:t>
      </w:r>
    </w:p>
    <w:p w:rsidR="00E6704B" w:rsidRDefault="00AE7251">
      <w:pPr>
        <w:tabs>
          <w:tab w:val="left" w:pos="851"/>
        </w:tabs>
        <w:adjustRightInd w:val="0"/>
        <w:snapToGrid w:val="0"/>
        <w:spacing w:line="360" w:lineRule="auto"/>
        <w:rPr>
          <w:rFonts w:ascii="宋体" w:hAnsi="宋体"/>
          <w:sz w:val="24"/>
          <w:szCs w:val="24"/>
        </w:rPr>
      </w:pPr>
      <w:r>
        <w:rPr>
          <w:rFonts w:ascii="宋体" w:hAnsi="宋体" w:hint="eastAsia"/>
          <w:sz w:val="24"/>
          <w:szCs w:val="24"/>
        </w:rPr>
        <w:t>5</w:t>
      </w:r>
      <w:r>
        <w:rPr>
          <w:rFonts w:ascii="宋体" w:hAnsi="宋体"/>
          <w:sz w:val="24"/>
          <w:szCs w:val="24"/>
        </w:rPr>
        <w:t>.15</w:t>
      </w:r>
      <w:r>
        <w:rPr>
          <w:rFonts w:ascii="宋体" w:hAnsi="宋体" w:hint="eastAsia"/>
          <w:sz w:val="24"/>
          <w:szCs w:val="24"/>
        </w:rPr>
        <w:t>.</w:t>
      </w:r>
      <w:r>
        <w:rPr>
          <w:rFonts w:ascii="宋体" w:hAnsi="宋体" w:hint="eastAsia"/>
          <w:sz w:val="24"/>
          <w:szCs w:val="24"/>
        </w:rPr>
        <w:t>离子源：独立控温，最高温度可到</w:t>
      </w:r>
      <w:r>
        <w:rPr>
          <w:rFonts w:ascii="宋体" w:hAnsi="宋体"/>
          <w:sz w:val="24"/>
          <w:szCs w:val="24"/>
        </w:rPr>
        <w:t>350</w:t>
      </w:r>
      <w:r>
        <w:rPr>
          <w:sz w:val="24"/>
          <w:szCs w:val="24"/>
        </w:rPr>
        <w:t>˚</w:t>
      </w:r>
      <w:r>
        <w:rPr>
          <w:rFonts w:ascii="宋体" w:hAnsi="宋体"/>
          <w:sz w:val="24"/>
          <w:szCs w:val="24"/>
        </w:rPr>
        <w:t xml:space="preserve">C  </w:t>
      </w:r>
    </w:p>
    <w:p w:rsidR="00E6704B" w:rsidRDefault="00AE7251">
      <w:pPr>
        <w:tabs>
          <w:tab w:val="left" w:pos="851"/>
        </w:tabs>
        <w:adjustRightInd w:val="0"/>
        <w:snapToGrid w:val="0"/>
        <w:spacing w:line="360" w:lineRule="auto"/>
        <w:rPr>
          <w:rFonts w:ascii="宋体"/>
          <w:sz w:val="24"/>
          <w:szCs w:val="24"/>
        </w:rPr>
      </w:pPr>
      <w:r>
        <w:rPr>
          <w:rFonts w:ascii="宋体" w:hAnsi="宋体" w:hint="eastAsia"/>
          <w:sz w:val="24"/>
          <w:szCs w:val="24"/>
        </w:rPr>
        <w:t>5</w:t>
      </w:r>
      <w:r>
        <w:rPr>
          <w:rFonts w:ascii="宋体" w:hAnsi="宋体"/>
          <w:sz w:val="24"/>
          <w:szCs w:val="24"/>
        </w:rPr>
        <w:t>.16</w:t>
      </w:r>
      <w:r>
        <w:rPr>
          <w:rFonts w:ascii="宋体" w:hAnsi="宋体" w:hint="eastAsia"/>
          <w:sz w:val="24"/>
          <w:szCs w:val="24"/>
        </w:rPr>
        <w:t>.</w:t>
      </w:r>
      <w:r>
        <w:rPr>
          <w:rFonts w:ascii="宋体" w:hAnsi="宋体" w:hint="eastAsia"/>
          <w:sz w:val="24"/>
          <w:szCs w:val="24"/>
        </w:rPr>
        <w:t>质量分析器：须独立温控，</w:t>
      </w:r>
      <w:r>
        <w:rPr>
          <w:rFonts w:ascii="宋体" w:hAnsi="宋体"/>
          <w:sz w:val="24"/>
          <w:szCs w:val="24"/>
        </w:rPr>
        <w:t>110</w:t>
      </w:r>
      <w:r>
        <w:rPr>
          <w:sz w:val="24"/>
          <w:szCs w:val="24"/>
        </w:rPr>
        <w:t>˚</w:t>
      </w:r>
      <w:r>
        <w:rPr>
          <w:rFonts w:ascii="宋体" w:hAnsi="宋体"/>
          <w:sz w:val="24"/>
          <w:szCs w:val="24"/>
        </w:rPr>
        <w:t>C - 200</w:t>
      </w:r>
      <w:r>
        <w:rPr>
          <w:sz w:val="24"/>
          <w:szCs w:val="24"/>
        </w:rPr>
        <w:t>˚</w:t>
      </w:r>
      <w:r>
        <w:rPr>
          <w:rFonts w:ascii="宋体" w:hAnsi="宋体"/>
          <w:sz w:val="24"/>
          <w:szCs w:val="24"/>
        </w:rPr>
        <w:t>C</w:t>
      </w:r>
      <w:r>
        <w:rPr>
          <w:rFonts w:ascii="宋体" w:hAnsi="宋体" w:hint="eastAsia"/>
          <w:sz w:val="24"/>
          <w:szCs w:val="24"/>
        </w:rPr>
        <w:t>或更宽范围（须仪器样本图示并注释）</w:t>
      </w:r>
    </w:p>
    <w:p w:rsidR="00E6704B" w:rsidRDefault="00AE7251">
      <w:pPr>
        <w:tabs>
          <w:tab w:val="left" w:pos="851"/>
        </w:tabs>
        <w:adjustRightInd w:val="0"/>
        <w:snapToGrid w:val="0"/>
        <w:spacing w:line="360" w:lineRule="auto"/>
        <w:rPr>
          <w:rFonts w:ascii="宋体"/>
          <w:sz w:val="24"/>
          <w:szCs w:val="24"/>
        </w:rPr>
      </w:pPr>
      <w:r>
        <w:rPr>
          <w:rFonts w:ascii="宋体" w:hAnsi="宋体" w:hint="eastAsia"/>
          <w:sz w:val="24"/>
          <w:szCs w:val="24"/>
        </w:rPr>
        <w:t>5</w:t>
      </w:r>
      <w:r>
        <w:rPr>
          <w:rFonts w:ascii="宋体" w:hAnsi="宋体"/>
          <w:sz w:val="24"/>
          <w:szCs w:val="24"/>
        </w:rPr>
        <w:t>.17</w:t>
      </w:r>
      <w:r>
        <w:rPr>
          <w:rFonts w:ascii="宋体" w:hAnsi="宋体" w:hint="eastAsia"/>
          <w:sz w:val="24"/>
          <w:szCs w:val="24"/>
        </w:rPr>
        <w:t>.</w:t>
      </w:r>
      <w:r>
        <w:rPr>
          <w:rFonts w:ascii="宋体" w:hAnsi="宋体" w:hint="eastAsia"/>
          <w:sz w:val="24"/>
          <w:szCs w:val="24"/>
        </w:rPr>
        <w:t>检测器：三重离轴电子倍增器检测器</w:t>
      </w:r>
      <w:r>
        <w:rPr>
          <w:rFonts w:ascii="宋体" w:hAnsi="宋体"/>
          <w:sz w:val="24"/>
          <w:szCs w:val="24"/>
        </w:rPr>
        <w:t>(</w:t>
      </w:r>
      <w:r>
        <w:rPr>
          <w:rFonts w:ascii="宋体" w:hAnsi="宋体" w:hint="eastAsia"/>
          <w:sz w:val="24"/>
          <w:szCs w:val="24"/>
        </w:rPr>
        <w:t>须仪器样本图示并注释）</w:t>
      </w:r>
    </w:p>
    <w:p w:rsidR="00E6704B" w:rsidRDefault="00AE7251">
      <w:pPr>
        <w:tabs>
          <w:tab w:val="left" w:pos="851"/>
        </w:tabs>
        <w:adjustRightInd w:val="0"/>
        <w:snapToGrid w:val="0"/>
        <w:spacing w:line="360" w:lineRule="auto"/>
        <w:rPr>
          <w:rFonts w:ascii="宋体"/>
          <w:sz w:val="24"/>
          <w:szCs w:val="24"/>
        </w:rPr>
      </w:pPr>
      <w:r>
        <w:rPr>
          <w:rFonts w:ascii="宋体" w:hAnsi="宋体" w:hint="eastAsia"/>
          <w:sz w:val="24"/>
          <w:szCs w:val="24"/>
        </w:rPr>
        <w:t>5</w:t>
      </w:r>
      <w:r>
        <w:rPr>
          <w:rFonts w:ascii="宋体" w:hAnsi="宋体"/>
          <w:sz w:val="24"/>
          <w:szCs w:val="24"/>
        </w:rPr>
        <w:t>.18</w:t>
      </w:r>
      <w:r>
        <w:rPr>
          <w:rFonts w:ascii="宋体" w:hAnsi="宋体" w:hint="eastAsia"/>
          <w:sz w:val="24"/>
          <w:szCs w:val="24"/>
        </w:rPr>
        <w:t>.</w:t>
      </w:r>
      <w:r>
        <w:rPr>
          <w:rFonts w:ascii="宋体" w:hAnsi="宋体" w:hint="eastAsia"/>
          <w:sz w:val="24"/>
          <w:szCs w:val="24"/>
        </w:rPr>
        <w:t>动态范围：</w:t>
      </w:r>
      <w:r>
        <w:rPr>
          <w:rFonts w:ascii="宋体" w:hAnsi="宋体"/>
          <w:sz w:val="24"/>
          <w:szCs w:val="24"/>
        </w:rPr>
        <w:t>&gt;10</w:t>
      </w:r>
      <w:r>
        <w:rPr>
          <w:rFonts w:ascii="宋体" w:hAnsi="宋体"/>
          <w:sz w:val="24"/>
          <w:szCs w:val="24"/>
          <w:vertAlign w:val="superscript"/>
        </w:rPr>
        <w:t>6</w:t>
      </w:r>
    </w:p>
    <w:p w:rsidR="00E6704B" w:rsidRDefault="00AE7251">
      <w:pPr>
        <w:tabs>
          <w:tab w:val="left" w:pos="851"/>
        </w:tabs>
        <w:adjustRightInd w:val="0"/>
        <w:snapToGrid w:val="0"/>
        <w:spacing w:line="360" w:lineRule="auto"/>
        <w:rPr>
          <w:rFonts w:ascii="宋体"/>
          <w:sz w:val="24"/>
          <w:szCs w:val="24"/>
        </w:rPr>
      </w:pPr>
      <w:r>
        <w:rPr>
          <w:rFonts w:ascii="宋体" w:hAnsi="宋体" w:hint="eastAsia"/>
          <w:sz w:val="24"/>
          <w:szCs w:val="24"/>
        </w:rPr>
        <w:t>5</w:t>
      </w:r>
      <w:r>
        <w:rPr>
          <w:rFonts w:ascii="宋体" w:hAnsi="宋体"/>
          <w:sz w:val="24"/>
          <w:szCs w:val="24"/>
        </w:rPr>
        <w:t>.19</w:t>
      </w:r>
      <w:r>
        <w:rPr>
          <w:rFonts w:ascii="宋体" w:hAnsi="宋体" w:hint="eastAsia"/>
          <w:sz w:val="24"/>
          <w:szCs w:val="24"/>
        </w:rPr>
        <w:t>.</w:t>
      </w:r>
      <w:r>
        <w:rPr>
          <w:rFonts w:ascii="宋体" w:hAnsi="宋体" w:hint="eastAsia"/>
          <w:sz w:val="24"/>
          <w:szCs w:val="24"/>
        </w:rPr>
        <w:t>真空系统：两级分子涡轮泵高真空系统</w:t>
      </w:r>
      <w:r>
        <w:rPr>
          <w:rFonts w:ascii="宋体" w:hAnsi="宋体"/>
          <w:sz w:val="24"/>
          <w:szCs w:val="24"/>
        </w:rPr>
        <w:t xml:space="preserve">, </w:t>
      </w:r>
      <w:r>
        <w:rPr>
          <w:rFonts w:ascii="宋体" w:hAnsi="宋体" w:hint="eastAsia"/>
          <w:sz w:val="24"/>
          <w:szCs w:val="24"/>
        </w:rPr>
        <w:t>空气冷却，无需水冷，源区和分析区形成差分抽气系统。</w:t>
      </w:r>
    </w:p>
    <w:p w:rsidR="00E6704B" w:rsidRDefault="00AE7251">
      <w:pPr>
        <w:tabs>
          <w:tab w:val="left" w:pos="851"/>
        </w:tabs>
        <w:adjustRightInd w:val="0"/>
        <w:snapToGrid w:val="0"/>
        <w:spacing w:line="360" w:lineRule="auto"/>
        <w:rPr>
          <w:rFonts w:ascii="宋体"/>
          <w:sz w:val="24"/>
          <w:szCs w:val="24"/>
        </w:rPr>
      </w:pPr>
      <w:r>
        <w:rPr>
          <w:rFonts w:ascii="宋体" w:hAnsi="宋体" w:hint="eastAsia"/>
          <w:sz w:val="24"/>
          <w:szCs w:val="24"/>
        </w:rPr>
        <w:t>5</w:t>
      </w:r>
      <w:r>
        <w:rPr>
          <w:rFonts w:ascii="宋体" w:hAnsi="宋体"/>
          <w:sz w:val="24"/>
          <w:szCs w:val="24"/>
        </w:rPr>
        <w:t>.20</w:t>
      </w:r>
      <w:r>
        <w:rPr>
          <w:rFonts w:ascii="宋体" w:hAnsi="宋体" w:hint="eastAsia"/>
          <w:sz w:val="24"/>
          <w:szCs w:val="24"/>
        </w:rPr>
        <w:t>.</w:t>
      </w:r>
      <w:r>
        <w:rPr>
          <w:rFonts w:ascii="宋体" w:hAnsi="宋体" w:hint="eastAsia"/>
          <w:sz w:val="24"/>
          <w:szCs w:val="24"/>
        </w:rPr>
        <w:t>气质接口温度</w:t>
      </w:r>
      <w:r>
        <w:rPr>
          <w:rFonts w:ascii="宋体" w:hAnsi="宋体"/>
          <w:sz w:val="24"/>
          <w:szCs w:val="24"/>
        </w:rPr>
        <w:t xml:space="preserve">: </w:t>
      </w:r>
      <w:r>
        <w:rPr>
          <w:rFonts w:ascii="宋体" w:hAnsi="宋体" w:hint="eastAsia"/>
          <w:sz w:val="24"/>
          <w:szCs w:val="24"/>
        </w:rPr>
        <w:t>独立控温，最高温度可到</w:t>
      </w:r>
      <w:r>
        <w:rPr>
          <w:rFonts w:ascii="宋体" w:hAnsi="宋体"/>
          <w:sz w:val="24"/>
          <w:szCs w:val="24"/>
        </w:rPr>
        <w:t>350</w:t>
      </w:r>
      <w:r>
        <w:rPr>
          <w:sz w:val="24"/>
          <w:szCs w:val="24"/>
        </w:rPr>
        <w:t>˚</w:t>
      </w:r>
      <w:r>
        <w:rPr>
          <w:rFonts w:ascii="宋体" w:hAnsi="宋体"/>
          <w:sz w:val="24"/>
          <w:szCs w:val="24"/>
        </w:rPr>
        <w:t>C</w:t>
      </w:r>
      <w:r>
        <w:rPr>
          <w:rFonts w:ascii="宋体" w:hAnsi="宋体" w:hint="eastAsia"/>
          <w:sz w:val="24"/>
          <w:szCs w:val="24"/>
        </w:rPr>
        <w:t>。</w:t>
      </w:r>
    </w:p>
    <w:p w:rsidR="00E6704B" w:rsidRDefault="00AE7251">
      <w:pPr>
        <w:tabs>
          <w:tab w:val="left" w:pos="851"/>
        </w:tabs>
        <w:adjustRightInd w:val="0"/>
        <w:snapToGrid w:val="0"/>
        <w:spacing w:line="360" w:lineRule="auto"/>
        <w:rPr>
          <w:rFonts w:ascii="宋体"/>
          <w:b/>
          <w:bCs/>
          <w:sz w:val="24"/>
          <w:szCs w:val="24"/>
        </w:rPr>
      </w:pPr>
      <w:r>
        <w:rPr>
          <w:rFonts w:ascii="宋体" w:hAnsi="宋体" w:hint="eastAsia"/>
          <w:b/>
          <w:bCs/>
          <w:sz w:val="24"/>
          <w:szCs w:val="24"/>
        </w:rPr>
        <w:t>6</w:t>
      </w:r>
      <w:r>
        <w:rPr>
          <w:rFonts w:ascii="宋体" w:hAnsi="宋体"/>
          <w:b/>
          <w:bCs/>
          <w:sz w:val="24"/>
          <w:szCs w:val="24"/>
        </w:rPr>
        <w:t>.</w:t>
      </w:r>
      <w:r>
        <w:rPr>
          <w:rFonts w:ascii="宋体" w:hAnsi="宋体" w:hint="eastAsia"/>
          <w:b/>
          <w:bCs/>
          <w:sz w:val="24"/>
          <w:szCs w:val="24"/>
        </w:rPr>
        <w:t>数据处理系统</w:t>
      </w:r>
    </w:p>
    <w:p w:rsidR="00E6704B" w:rsidRDefault="00AE7251">
      <w:pPr>
        <w:adjustRightInd w:val="0"/>
        <w:snapToGrid w:val="0"/>
        <w:spacing w:line="360" w:lineRule="auto"/>
        <w:rPr>
          <w:rFonts w:ascii="宋体"/>
          <w:sz w:val="24"/>
          <w:szCs w:val="24"/>
        </w:rPr>
      </w:pPr>
      <w:r>
        <w:rPr>
          <w:rFonts w:ascii="宋体" w:hAnsi="宋体" w:hint="eastAsia"/>
          <w:sz w:val="24"/>
          <w:szCs w:val="24"/>
        </w:rPr>
        <w:t>6</w:t>
      </w:r>
      <w:r>
        <w:rPr>
          <w:rFonts w:ascii="宋体" w:hAnsi="宋体"/>
          <w:sz w:val="24"/>
          <w:szCs w:val="24"/>
        </w:rPr>
        <w:t>.1</w:t>
      </w:r>
      <w:r>
        <w:rPr>
          <w:rFonts w:ascii="宋体" w:hAnsi="宋体" w:hint="eastAsia"/>
          <w:sz w:val="24"/>
          <w:szCs w:val="24"/>
        </w:rPr>
        <w:t>.</w:t>
      </w:r>
      <w:r>
        <w:rPr>
          <w:rFonts w:ascii="宋体" w:hAnsi="宋体" w:hint="eastAsia"/>
          <w:sz w:val="24"/>
          <w:szCs w:val="24"/>
        </w:rPr>
        <w:t>气相色谱、质谱、质谱工作站之间的数据传输全部由内置的网卡实现。</w:t>
      </w:r>
    </w:p>
    <w:p w:rsidR="00E6704B" w:rsidRDefault="00AE7251">
      <w:pPr>
        <w:adjustRightInd w:val="0"/>
        <w:snapToGrid w:val="0"/>
        <w:spacing w:line="360" w:lineRule="auto"/>
        <w:rPr>
          <w:rFonts w:ascii="宋体"/>
          <w:sz w:val="24"/>
          <w:szCs w:val="24"/>
        </w:rPr>
      </w:pPr>
      <w:r>
        <w:rPr>
          <w:rFonts w:ascii="宋体" w:hAnsi="宋体" w:hint="eastAsia"/>
          <w:sz w:val="24"/>
          <w:szCs w:val="24"/>
        </w:rPr>
        <w:t>6</w:t>
      </w:r>
      <w:r>
        <w:rPr>
          <w:rFonts w:ascii="宋体" w:hAnsi="宋体"/>
          <w:sz w:val="24"/>
          <w:szCs w:val="24"/>
        </w:rPr>
        <w:t>.2</w:t>
      </w:r>
      <w:r>
        <w:rPr>
          <w:rFonts w:ascii="宋体" w:hAnsi="宋体" w:hint="eastAsia"/>
          <w:sz w:val="24"/>
          <w:szCs w:val="24"/>
        </w:rPr>
        <w:t>.</w:t>
      </w:r>
      <w:r>
        <w:rPr>
          <w:rFonts w:ascii="宋体" w:hAnsi="宋体" w:hint="eastAsia"/>
          <w:sz w:val="24"/>
          <w:szCs w:val="24"/>
        </w:rPr>
        <w:t>软件：气质串接软件应该同时包含中文和英文两种软件，用户可根据自己需要安装不同语言版本的软件。</w:t>
      </w:r>
    </w:p>
    <w:p w:rsidR="00E6704B" w:rsidRDefault="00AE7251">
      <w:pPr>
        <w:adjustRightInd w:val="0"/>
        <w:snapToGrid w:val="0"/>
        <w:spacing w:line="360" w:lineRule="auto"/>
        <w:rPr>
          <w:rFonts w:ascii="宋体"/>
          <w:sz w:val="24"/>
          <w:szCs w:val="24"/>
        </w:rPr>
      </w:pPr>
      <w:r>
        <w:rPr>
          <w:rFonts w:ascii="宋体" w:hAnsi="宋体" w:hint="eastAsia"/>
          <w:sz w:val="24"/>
          <w:szCs w:val="24"/>
        </w:rPr>
        <w:t>6</w:t>
      </w:r>
      <w:r>
        <w:rPr>
          <w:rFonts w:ascii="宋体" w:hAnsi="宋体"/>
          <w:sz w:val="24"/>
          <w:szCs w:val="24"/>
        </w:rPr>
        <w:t>.3</w:t>
      </w:r>
      <w:r>
        <w:rPr>
          <w:rFonts w:ascii="宋体" w:hAnsi="宋体" w:hint="eastAsia"/>
          <w:sz w:val="24"/>
          <w:szCs w:val="24"/>
        </w:rPr>
        <w:t>.</w:t>
      </w:r>
      <w:r>
        <w:rPr>
          <w:rFonts w:ascii="宋体" w:hAnsi="宋体" w:hint="eastAsia"/>
          <w:sz w:val="24"/>
          <w:szCs w:val="24"/>
        </w:rPr>
        <w:t>手动</w:t>
      </w:r>
      <w:r>
        <w:rPr>
          <w:rFonts w:ascii="宋体" w:hAnsi="宋体"/>
          <w:sz w:val="24"/>
          <w:szCs w:val="24"/>
        </w:rPr>
        <w:t>/</w:t>
      </w:r>
      <w:r>
        <w:rPr>
          <w:rFonts w:ascii="宋体" w:hAnsi="宋体" w:hint="eastAsia"/>
          <w:sz w:val="24"/>
          <w:szCs w:val="24"/>
        </w:rPr>
        <w:t>自动调谐</w:t>
      </w:r>
      <w:r>
        <w:rPr>
          <w:rFonts w:ascii="宋体" w:hAnsi="宋体"/>
          <w:sz w:val="24"/>
          <w:szCs w:val="24"/>
        </w:rPr>
        <w:t xml:space="preserve">, </w:t>
      </w:r>
      <w:r>
        <w:rPr>
          <w:rFonts w:ascii="宋体" w:hAnsi="宋体" w:hint="eastAsia"/>
          <w:sz w:val="24"/>
          <w:szCs w:val="24"/>
        </w:rPr>
        <w:t>数据采集</w:t>
      </w:r>
      <w:r>
        <w:rPr>
          <w:rFonts w:ascii="宋体" w:hAnsi="宋体"/>
          <w:sz w:val="24"/>
          <w:szCs w:val="24"/>
        </w:rPr>
        <w:t xml:space="preserve">, </w:t>
      </w:r>
      <w:r>
        <w:rPr>
          <w:rFonts w:ascii="宋体" w:hAnsi="宋体" w:hint="eastAsia"/>
          <w:sz w:val="24"/>
          <w:szCs w:val="24"/>
        </w:rPr>
        <w:t>数据检索</w:t>
      </w:r>
      <w:r>
        <w:rPr>
          <w:rFonts w:ascii="宋体" w:hAnsi="宋体"/>
          <w:sz w:val="24"/>
          <w:szCs w:val="24"/>
        </w:rPr>
        <w:t xml:space="preserve">, </w:t>
      </w:r>
      <w:r>
        <w:rPr>
          <w:rFonts w:ascii="宋体" w:hAnsi="宋体" w:hint="eastAsia"/>
          <w:sz w:val="24"/>
          <w:szCs w:val="24"/>
        </w:rPr>
        <w:t>分析结果报告</w:t>
      </w:r>
      <w:r>
        <w:rPr>
          <w:rFonts w:ascii="宋体" w:hAnsi="宋体"/>
          <w:sz w:val="24"/>
          <w:szCs w:val="24"/>
        </w:rPr>
        <w:t xml:space="preserve">, </w:t>
      </w:r>
      <w:r>
        <w:rPr>
          <w:rFonts w:ascii="宋体" w:hAnsi="宋体" w:hint="eastAsia"/>
          <w:sz w:val="24"/>
          <w:szCs w:val="24"/>
        </w:rPr>
        <w:t>定量分析及谱库检索功能。</w:t>
      </w:r>
    </w:p>
    <w:p w:rsidR="00E6704B" w:rsidRDefault="00AE7251">
      <w:pPr>
        <w:adjustRightInd w:val="0"/>
        <w:snapToGrid w:val="0"/>
        <w:spacing w:line="360" w:lineRule="auto"/>
        <w:rPr>
          <w:rFonts w:ascii="宋体"/>
          <w:sz w:val="24"/>
          <w:szCs w:val="24"/>
        </w:rPr>
      </w:pPr>
      <w:r>
        <w:rPr>
          <w:rFonts w:ascii="宋体" w:hAnsi="宋体" w:hint="eastAsia"/>
          <w:sz w:val="24"/>
          <w:szCs w:val="24"/>
        </w:rPr>
        <w:t>6</w:t>
      </w:r>
      <w:r>
        <w:rPr>
          <w:rFonts w:ascii="宋体" w:hAnsi="宋体"/>
          <w:sz w:val="24"/>
          <w:szCs w:val="24"/>
        </w:rPr>
        <w:t>.4</w:t>
      </w:r>
      <w:r>
        <w:rPr>
          <w:rFonts w:ascii="宋体" w:hAnsi="宋体" w:hint="eastAsia"/>
          <w:sz w:val="24"/>
          <w:szCs w:val="24"/>
        </w:rPr>
        <w:t>.</w:t>
      </w:r>
      <w:r>
        <w:rPr>
          <w:rFonts w:ascii="宋体" w:hAnsi="宋体" w:hint="eastAsia"/>
          <w:sz w:val="24"/>
          <w:szCs w:val="24"/>
        </w:rPr>
        <w:t>数据分析软件应包括常规数据和符合</w:t>
      </w:r>
      <w:r>
        <w:rPr>
          <w:rFonts w:ascii="宋体" w:hAnsi="宋体"/>
          <w:sz w:val="24"/>
          <w:szCs w:val="24"/>
        </w:rPr>
        <w:t>EPA</w:t>
      </w:r>
      <w:r>
        <w:rPr>
          <w:rFonts w:ascii="宋体" w:hAnsi="宋体" w:hint="eastAsia"/>
          <w:sz w:val="24"/>
          <w:szCs w:val="24"/>
        </w:rPr>
        <w:t>要求的专用环境数据处理等多种分析模式。两种模式通过软件配置互相转换</w:t>
      </w:r>
      <w:r>
        <w:rPr>
          <w:rFonts w:ascii="宋体" w:hAnsi="宋体"/>
          <w:sz w:val="24"/>
          <w:szCs w:val="24"/>
        </w:rPr>
        <w:t>,</w:t>
      </w:r>
      <w:r>
        <w:rPr>
          <w:rFonts w:ascii="宋体" w:hAnsi="宋体" w:hint="eastAsia"/>
          <w:sz w:val="24"/>
          <w:szCs w:val="24"/>
        </w:rPr>
        <w:t>均能独立工作。</w:t>
      </w:r>
    </w:p>
    <w:p w:rsidR="00E6704B" w:rsidRDefault="00AE7251">
      <w:pPr>
        <w:adjustRightInd w:val="0"/>
        <w:snapToGrid w:val="0"/>
        <w:spacing w:line="360" w:lineRule="auto"/>
        <w:rPr>
          <w:rFonts w:ascii="宋体"/>
          <w:sz w:val="24"/>
          <w:szCs w:val="24"/>
        </w:rPr>
      </w:pPr>
      <w:r>
        <w:rPr>
          <w:rFonts w:ascii="宋体" w:hAnsi="宋体" w:hint="eastAsia"/>
          <w:sz w:val="24"/>
          <w:szCs w:val="24"/>
        </w:rPr>
        <w:t>6</w:t>
      </w:r>
      <w:r>
        <w:rPr>
          <w:rFonts w:ascii="宋体" w:hAnsi="宋体"/>
          <w:sz w:val="24"/>
          <w:szCs w:val="24"/>
        </w:rPr>
        <w:t>.5</w:t>
      </w:r>
      <w:r>
        <w:rPr>
          <w:rFonts w:ascii="宋体" w:hAnsi="宋体" w:hint="eastAsia"/>
          <w:sz w:val="24"/>
          <w:szCs w:val="24"/>
        </w:rPr>
        <w:t>.</w:t>
      </w:r>
      <w:r>
        <w:rPr>
          <w:rFonts w:ascii="宋体" w:hAnsi="宋体" w:hint="eastAsia"/>
          <w:sz w:val="24"/>
          <w:szCs w:val="24"/>
        </w:rPr>
        <w:t>操作环境：</w:t>
      </w:r>
      <w:r>
        <w:rPr>
          <w:rFonts w:ascii="宋体" w:hAnsi="宋体"/>
          <w:sz w:val="24"/>
          <w:szCs w:val="24"/>
        </w:rPr>
        <w:t>Windows 10</w:t>
      </w:r>
      <w:r>
        <w:rPr>
          <w:rFonts w:ascii="宋体" w:hAnsi="宋体" w:hint="eastAsia"/>
          <w:sz w:val="24"/>
          <w:szCs w:val="24"/>
        </w:rPr>
        <w:t>或更高。</w:t>
      </w:r>
    </w:p>
    <w:p w:rsidR="00E6704B" w:rsidRDefault="00AE7251">
      <w:pPr>
        <w:adjustRightInd w:val="0"/>
        <w:snapToGrid w:val="0"/>
        <w:spacing w:line="360" w:lineRule="auto"/>
        <w:rPr>
          <w:rFonts w:ascii="宋体"/>
          <w:sz w:val="24"/>
          <w:szCs w:val="24"/>
        </w:rPr>
      </w:pPr>
      <w:r>
        <w:rPr>
          <w:rFonts w:ascii="宋体" w:hAnsi="宋体" w:hint="eastAsia"/>
          <w:sz w:val="24"/>
          <w:szCs w:val="24"/>
        </w:rPr>
        <w:t>6</w:t>
      </w:r>
      <w:r>
        <w:rPr>
          <w:rFonts w:ascii="宋体" w:hAnsi="宋体"/>
          <w:sz w:val="24"/>
          <w:szCs w:val="24"/>
        </w:rPr>
        <w:t>.6</w:t>
      </w:r>
      <w:r>
        <w:rPr>
          <w:rFonts w:ascii="宋体" w:hAnsi="宋体" w:hint="eastAsia"/>
          <w:sz w:val="24"/>
          <w:szCs w:val="24"/>
        </w:rPr>
        <w:t>.</w:t>
      </w:r>
      <w:r>
        <w:rPr>
          <w:rFonts w:ascii="宋体" w:hAnsi="宋体" w:hint="eastAsia"/>
          <w:sz w:val="24"/>
          <w:szCs w:val="24"/>
        </w:rPr>
        <w:t>谱库：最新</w:t>
      </w:r>
      <w:r>
        <w:rPr>
          <w:rFonts w:ascii="宋体" w:hAnsi="宋体"/>
          <w:sz w:val="24"/>
          <w:szCs w:val="24"/>
        </w:rPr>
        <w:t>NIST</w:t>
      </w:r>
      <w:r>
        <w:rPr>
          <w:rFonts w:ascii="宋体" w:hAnsi="宋体" w:hint="eastAsia"/>
          <w:sz w:val="24"/>
          <w:szCs w:val="24"/>
        </w:rPr>
        <w:t>谱库</w:t>
      </w:r>
    </w:p>
    <w:p w:rsidR="00E6704B" w:rsidRDefault="00AE7251">
      <w:pPr>
        <w:adjustRightInd w:val="0"/>
        <w:snapToGrid w:val="0"/>
        <w:spacing w:line="360" w:lineRule="auto"/>
        <w:rPr>
          <w:rFonts w:ascii="宋体"/>
          <w:sz w:val="24"/>
          <w:szCs w:val="24"/>
        </w:rPr>
      </w:pPr>
      <w:r>
        <w:rPr>
          <w:rFonts w:ascii="宋体" w:hAnsi="宋体" w:hint="eastAsia"/>
          <w:sz w:val="24"/>
          <w:szCs w:val="24"/>
        </w:rPr>
        <w:t>▲</w:t>
      </w:r>
      <w:r>
        <w:rPr>
          <w:rFonts w:ascii="宋体" w:hAnsi="宋体" w:hint="eastAsia"/>
          <w:sz w:val="24"/>
          <w:szCs w:val="24"/>
        </w:rPr>
        <w:t>6</w:t>
      </w:r>
      <w:r>
        <w:rPr>
          <w:rFonts w:ascii="宋体" w:hAnsi="宋体"/>
          <w:sz w:val="24"/>
          <w:szCs w:val="24"/>
        </w:rPr>
        <w:t>.7</w:t>
      </w:r>
      <w:r>
        <w:rPr>
          <w:rFonts w:ascii="宋体" w:hAnsi="宋体" w:hint="eastAsia"/>
          <w:sz w:val="24"/>
          <w:szCs w:val="24"/>
        </w:rPr>
        <w:t>.</w:t>
      </w:r>
      <w:r>
        <w:rPr>
          <w:rFonts w:ascii="宋体" w:hAnsi="宋体" w:hint="eastAsia"/>
          <w:sz w:val="24"/>
          <w:szCs w:val="24"/>
        </w:rPr>
        <w:t>分析方法谱库：同时具有</w:t>
      </w:r>
      <w:r>
        <w:rPr>
          <w:rFonts w:ascii="宋体" w:hAnsi="宋体"/>
          <w:sz w:val="24"/>
          <w:szCs w:val="24"/>
        </w:rPr>
        <w:t>1500</w:t>
      </w:r>
      <w:r>
        <w:rPr>
          <w:rFonts w:ascii="宋体" w:hAnsi="宋体" w:hint="eastAsia"/>
          <w:sz w:val="24"/>
          <w:szCs w:val="24"/>
        </w:rPr>
        <w:t>种以上的农药、环境污染物、法医毒物、代谢物的</w:t>
      </w:r>
      <w:r>
        <w:rPr>
          <w:rFonts w:ascii="宋体" w:hAnsi="宋体"/>
          <w:sz w:val="24"/>
          <w:szCs w:val="24"/>
        </w:rPr>
        <w:t>MRM</w:t>
      </w:r>
      <w:r>
        <w:rPr>
          <w:rFonts w:ascii="宋体" w:hAnsi="宋体" w:hint="eastAsia"/>
          <w:sz w:val="24"/>
          <w:szCs w:val="24"/>
        </w:rPr>
        <w:t>参数、</w:t>
      </w:r>
      <w:r>
        <w:rPr>
          <w:rFonts w:ascii="宋体" w:hAnsi="宋体"/>
          <w:sz w:val="24"/>
          <w:szCs w:val="24"/>
        </w:rPr>
        <w:t>CAS</w:t>
      </w:r>
      <w:r>
        <w:rPr>
          <w:rFonts w:ascii="宋体" w:hAnsi="宋体" w:hint="eastAsia"/>
          <w:sz w:val="24"/>
          <w:szCs w:val="24"/>
        </w:rPr>
        <w:t>号、中文名、英文名和保留指数，并具备分组管理功能，自动创建</w:t>
      </w:r>
      <w:r>
        <w:rPr>
          <w:rFonts w:ascii="宋体" w:hAnsi="宋体"/>
          <w:sz w:val="24"/>
          <w:szCs w:val="24"/>
        </w:rPr>
        <w:t>MRM</w:t>
      </w:r>
      <w:r>
        <w:rPr>
          <w:rFonts w:ascii="宋体" w:hAnsi="宋体" w:hint="eastAsia"/>
          <w:sz w:val="24"/>
          <w:szCs w:val="24"/>
        </w:rPr>
        <w:t>仪器方法。每个化合物包含至少</w:t>
      </w:r>
      <w:r>
        <w:rPr>
          <w:rFonts w:ascii="宋体" w:hAnsi="宋体"/>
          <w:sz w:val="24"/>
          <w:szCs w:val="24"/>
        </w:rPr>
        <w:t>4</w:t>
      </w:r>
      <w:r>
        <w:rPr>
          <w:rFonts w:ascii="宋体" w:hAnsi="宋体" w:hint="eastAsia"/>
          <w:sz w:val="24"/>
          <w:szCs w:val="24"/>
        </w:rPr>
        <w:t>个</w:t>
      </w:r>
      <w:r>
        <w:rPr>
          <w:rFonts w:ascii="宋体" w:hAnsi="宋体"/>
          <w:sz w:val="24"/>
          <w:szCs w:val="24"/>
        </w:rPr>
        <w:t>MRM</w:t>
      </w:r>
      <w:r>
        <w:rPr>
          <w:rFonts w:ascii="宋体" w:hAnsi="宋体" w:hint="eastAsia"/>
          <w:sz w:val="24"/>
          <w:szCs w:val="24"/>
        </w:rPr>
        <w:t>通道；</w:t>
      </w:r>
    </w:p>
    <w:p w:rsidR="00E6704B" w:rsidRDefault="00AE7251">
      <w:pPr>
        <w:adjustRightInd w:val="0"/>
        <w:snapToGrid w:val="0"/>
        <w:spacing w:line="360" w:lineRule="auto"/>
        <w:rPr>
          <w:rFonts w:ascii="宋体"/>
          <w:sz w:val="24"/>
          <w:szCs w:val="24"/>
        </w:rPr>
      </w:pPr>
      <w:r>
        <w:rPr>
          <w:rFonts w:ascii="宋体" w:hAnsi="宋体" w:hint="eastAsia"/>
          <w:sz w:val="24"/>
          <w:szCs w:val="24"/>
        </w:rPr>
        <w:t>▲</w:t>
      </w:r>
      <w:r>
        <w:rPr>
          <w:rFonts w:ascii="宋体" w:hAnsi="宋体" w:hint="eastAsia"/>
          <w:sz w:val="24"/>
          <w:szCs w:val="24"/>
        </w:rPr>
        <w:t>6</w:t>
      </w:r>
      <w:r>
        <w:rPr>
          <w:rFonts w:ascii="宋体" w:hAnsi="宋体"/>
          <w:sz w:val="24"/>
          <w:szCs w:val="24"/>
        </w:rPr>
        <w:t>.8</w:t>
      </w:r>
      <w:r>
        <w:rPr>
          <w:rFonts w:ascii="宋体" w:hAnsi="宋体" w:hint="eastAsia"/>
          <w:sz w:val="24"/>
          <w:szCs w:val="24"/>
        </w:rPr>
        <w:t>.</w:t>
      </w:r>
      <w:r>
        <w:rPr>
          <w:rFonts w:ascii="宋体" w:hAnsi="宋体" w:hint="eastAsia"/>
          <w:sz w:val="24"/>
          <w:szCs w:val="24"/>
        </w:rPr>
        <w:t>具有符合</w:t>
      </w:r>
      <w:r>
        <w:rPr>
          <w:rFonts w:ascii="宋体" w:hAnsi="宋体"/>
          <w:sz w:val="24"/>
          <w:szCs w:val="24"/>
        </w:rPr>
        <w:t>GB23200.113-2018</w:t>
      </w:r>
      <w:r>
        <w:rPr>
          <w:rFonts w:ascii="宋体" w:hAnsi="宋体" w:hint="eastAsia"/>
          <w:sz w:val="24"/>
          <w:szCs w:val="24"/>
        </w:rPr>
        <w:t>农残检测的方法包，符合国标要求，可在软件中直接调用与运行，无需另建方法；</w:t>
      </w:r>
    </w:p>
    <w:p w:rsidR="00E6704B" w:rsidRDefault="00AE7251">
      <w:pPr>
        <w:adjustRightInd w:val="0"/>
        <w:snapToGrid w:val="0"/>
        <w:spacing w:line="360" w:lineRule="auto"/>
        <w:rPr>
          <w:rFonts w:ascii="宋体"/>
          <w:sz w:val="24"/>
          <w:szCs w:val="24"/>
        </w:rPr>
      </w:pPr>
      <w:r>
        <w:rPr>
          <w:rFonts w:ascii="宋体" w:hAnsi="宋体" w:hint="eastAsia"/>
          <w:sz w:val="24"/>
          <w:szCs w:val="24"/>
        </w:rPr>
        <w:t>6</w:t>
      </w:r>
      <w:r>
        <w:rPr>
          <w:rFonts w:ascii="宋体" w:hAnsi="宋体"/>
          <w:sz w:val="24"/>
          <w:szCs w:val="24"/>
        </w:rPr>
        <w:t>.9</w:t>
      </w:r>
      <w:r>
        <w:rPr>
          <w:rFonts w:ascii="宋体" w:hAnsi="宋体" w:hint="eastAsia"/>
          <w:sz w:val="24"/>
          <w:szCs w:val="24"/>
        </w:rPr>
        <w:t>.</w:t>
      </w:r>
      <w:r>
        <w:rPr>
          <w:rFonts w:ascii="宋体" w:hAnsi="宋体" w:hint="eastAsia"/>
          <w:sz w:val="24"/>
          <w:szCs w:val="24"/>
        </w:rPr>
        <w:t>质谱数据处理软件可依据保留时间锁定谱库当中标准保留时间和质谱信息对样品当中可能存在的目标化合物进行自动搜寻</w:t>
      </w:r>
      <w:r>
        <w:rPr>
          <w:rFonts w:ascii="宋体" w:hAnsi="宋体"/>
          <w:sz w:val="24"/>
          <w:szCs w:val="24"/>
        </w:rPr>
        <w:t xml:space="preserve">, </w:t>
      </w:r>
      <w:r>
        <w:rPr>
          <w:rFonts w:ascii="宋体" w:hAnsi="宋体" w:hint="eastAsia"/>
          <w:sz w:val="24"/>
          <w:szCs w:val="24"/>
        </w:rPr>
        <w:t>并显示搜寻结果。搜寻结果应显示每个化合物的实测保留时间与谱库当中其标准保留时间的偏差，定量及确认离</w:t>
      </w:r>
      <w:r>
        <w:rPr>
          <w:rFonts w:ascii="宋体" w:hAnsi="宋体" w:hint="eastAsia"/>
          <w:sz w:val="24"/>
          <w:szCs w:val="24"/>
        </w:rPr>
        <w:t>子之间的标准丰度比与实测丰度比等以供使用者准确定性。</w:t>
      </w:r>
    </w:p>
    <w:p w:rsidR="00E6704B" w:rsidRDefault="00AE7251">
      <w:pPr>
        <w:adjustRightInd w:val="0"/>
        <w:snapToGrid w:val="0"/>
        <w:spacing w:line="360" w:lineRule="auto"/>
        <w:rPr>
          <w:rFonts w:ascii="宋体"/>
          <w:sz w:val="24"/>
          <w:szCs w:val="24"/>
        </w:rPr>
      </w:pPr>
      <w:r>
        <w:rPr>
          <w:rFonts w:ascii="宋体" w:hAnsi="宋体" w:hint="eastAsia"/>
          <w:b/>
          <w:sz w:val="24"/>
          <w:szCs w:val="24"/>
        </w:rPr>
        <w:t>7</w:t>
      </w:r>
      <w:r>
        <w:rPr>
          <w:rFonts w:ascii="宋体" w:hAnsi="宋体"/>
          <w:b/>
          <w:sz w:val="24"/>
          <w:szCs w:val="24"/>
        </w:rPr>
        <w:t xml:space="preserve">. </w:t>
      </w:r>
      <w:r>
        <w:rPr>
          <w:rFonts w:ascii="宋体" w:hAnsi="宋体" w:hint="eastAsia"/>
          <w:b/>
          <w:sz w:val="24"/>
          <w:szCs w:val="24"/>
        </w:rPr>
        <w:t>输入输出设备：</w:t>
      </w:r>
      <w:r>
        <w:rPr>
          <w:rFonts w:ascii="宋体" w:hAnsi="宋体" w:hint="eastAsia"/>
          <w:sz w:val="24"/>
          <w:szCs w:val="24"/>
        </w:rPr>
        <w:t>输入输出设备：四核</w:t>
      </w:r>
      <w:r>
        <w:rPr>
          <w:rFonts w:ascii="宋体" w:hAnsi="宋体"/>
          <w:sz w:val="24"/>
          <w:szCs w:val="24"/>
        </w:rPr>
        <w:t xml:space="preserve"> 3.8GHz</w:t>
      </w:r>
      <w:r>
        <w:rPr>
          <w:rFonts w:ascii="宋体" w:hAnsi="宋体" w:hint="eastAsia"/>
          <w:sz w:val="24"/>
          <w:szCs w:val="24"/>
        </w:rPr>
        <w:t>以上，内存容量：</w:t>
      </w:r>
      <w:r>
        <w:rPr>
          <w:rFonts w:ascii="宋体" w:hAnsi="宋体"/>
          <w:sz w:val="24"/>
          <w:szCs w:val="24"/>
        </w:rPr>
        <w:t>4G</w:t>
      </w:r>
      <w:r>
        <w:rPr>
          <w:rFonts w:ascii="宋体" w:hAnsi="宋体" w:hint="eastAsia"/>
          <w:sz w:val="24"/>
          <w:szCs w:val="24"/>
        </w:rPr>
        <w:t>以上，硬盘容量：</w:t>
      </w:r>
      <w:r>
        <w:rPr>
          <w:rFonts w:ascii="宋体" w:hAnsi="宋体"/>
          <w:sz w:val="24"/>
          <w:szCs w:val="24"/>
        </w:rPr>
        <w:t>1000GB</w:t>
      </w:r>
      <w:r>
        <w:rPr>
          <w:rFonts w:ascii="宋体" w:hAnsi="宋体" w:hint="eastAsia"/>
          <w:sz w:val="24"/>
          <w:szCs w:val="24"/>
        </w:rPr>
        <w:t>，显卡核心：集成显卡，光驱类型：</w:t>
      </w:r>
      <w:r>
        <w:rPr>
          <w:rFonts w:ascii="宋体" w:hAnsi="宋体"/>
          <w:sz w:val="24"/>
          <w:szCs w:val="24"/>
        </w:rPr>
        <w:t>DVD</w:t>
      </w:r>
      <w:r>
        <w:rPr>
          <w:rFonts w:ascii="宋体" w:hAnsi="宋体" w:hint="eastAsia"/>
          <w:sz w:val="24"/>
          <w:szCs w:val="24"/>
        </w:rPr>
        <w:t>光驱显示屏尺寸：</w:t>
      </w:r>
      <w:r>
        <w:rPr>
          <w:rFonts w:ascii="宋体" w:hAnsi="宋体"/>
          <w:sz w:val="24"/>
          <w:szCs w:val="24"/>
        </w:rPr>
        <w:t>19</w:t>
      </w:r>
      <w:r>
        <w:rPr>
          <w:rFonts w:ascii="宋体" w:hAnsi="宋体" w:hint="eastAsia"/>
          <w:sz w:val="24"/>
          <w:szCs w:val="24"/>
        </w:rPr>
        <w:t>寸液晶显示器，</w:t>
      </w:r>
      <w:r>
        <w:rPr>
          <w:rFonts w:ascii="宋体" w:hAnsi="宋体"/>
          <w:sz w:val="24"/>
          <w:szCs w:val="24"/>
        </w:rPr>
        <w:t>HP A4</w:t>
      </w:r>
      <w:r>
        <w:rPr>
          <w:rFonts w:ascii="宋体" w:hAnsi="宋体" w:hint="eastAsia"/>
          <w:sz w:val="24"/>
          <w:szCs w:val="24"/>
        </w:rPr>
        <w:t>双面激光打印机。</w:t>
      </w:r>
    </w:p>
    <w:p w:rsidR="00E6704B" w:rsidRDefault="00AE7251">
      <w:pPr>
        <w:tabs>
          <w:tab w:val="left" w:pos="851"/>
        </w:tabs>
        <w:adjustRightInd w:val="0"/>
        <w:snapToGrid w:val="0"/>
        <w:spacing w:line="360" w:lineRule="auto"/>
        <w:ind w:left="1"/>
        <w:rPr>
          <w:rFonts w:ascii="宋体"/>
          <w:sz w:val="24"/>
          <w:szCs w:val="24"/>
        </w:rPr>
      </w:pPr>
      <w:r>
        <w:rPr>
          <w:rFonts w:ascii="宋体" w:hAnsi="宋体" w:hint="eastAsia"/>
          <w:b/>
          <w:sz w:val="24"/>
          <w:szCs w:val="24"/>
        </w:rPr>
        <w:t>8</w:t>
      </w:r>
      <w:r>
        <w:rPr>
          <w:rFonts w:ascii="宋体" w:hAnsi="宋体"/>
          <w:b/>
          <w:sz w:val="24"/>
          <w:szCs w:val="24"/>
        </w:rPr>
        <w:t>.</w:t>
      </w:r>
      <w:r>
        <w:rPr>
          <w:rFonts w:ascii="宋体" w:hAnsi="宋体" w:hint="eastAsia"/>
          <w:b/>
          <w:sz w:val="24"/>
          <w:szCs w:val="24"/>
        </w:rPr>
        <w:t>耗材、备品备件及配套设备</w:t>
      </w:r>
      <w:r>
        <w:rPr>
          <w:rFonts w:ascii="宋体" w:hAnsi="宋体" w:hint="eastAsia"/>
          <w:sz w:val="24"/>
          <w:szCs w:val="24"/>
        </w:rPr>
        <w:t>：启动工具包应包括：漏气检查器，螺帽及垫片，铜管</w:t>
      </w:r>
      <w:r>
        <w:rPr>
          <w:rFonts w:ascii="宋体" w:hAnsi="宋体"/>
          <w:sz w:val="24"/>
          <w:szCs w:val="24"/>
        </w:rPr>
        <w:t>50</w:t>
      </w:r>
      <w:r>
        <w:rPr>
          <w:rFonts w:ascii="宋体" w:hAnsi="宋体" w:hint="eastAsia"/>
          <w:sz w:val="24"/>
          <w:szCs w:val="24"/>
        </w:rPr>
        <w:t>英尺，黄铜三通，管线切割器，铜质堵头，固定针头注射器，不锈钢针芯，针头，扳手，螺丝刀，螺帽扳手，各种尺寸开口扳手三个，不同极性质谱分析柱</w:t>
      </w:r>
      <w:r>
        <w:rPr>
          <w:rFonts w:ascii="宋体" w:hAnsi="宋体"/>
          <w:sz w:val="24"/>
          <w:szCs w:val="24"/>
        </w:rPr>
        <w:t>2</w:t>
      </w:r>
      <w:r>
        <w:rPr>
          <w:rFonts w:ascii="宋体" w:hAnsi="宋体" w:hint="eastAsia"/>
          <w:sz w:val="24"/>
          <w:szCs w:val="24"/>
        </w:rPr>
        <w:t>根，隔垫</w:t>
      </w:r>
      <w:r>
        <w:rPr>
          <w:rFonts w:ascii="宋体" w:hAnsi="宋体"/>
          <w:sz w:val="24"/>
          <w:szCs w:val="24"/>
        </w:rPr>
        <w:t>100</w:t>
      </w:r>
      <w:r>
        <w:rPr>
          <w:rFonts w:ascii="宋体" w:hAnsi="宋体" w:hint="eastAsia"/>
          <w:sz w:val="24"/>
          <w:szCs w:val="24"/>
        </w:rPr>
        <w:t>个，</w:t>
      </w:r>
      <w:r>
        <w:rPr>
          <w:rFonts w:ascii="宋体" w:hAnsi="宋体"/>
          <w:sz w:val="24"/>
          <w:szCs w:val="24"/>
        </w:rPr>
        <w:t>O</w:t>
      </w:r>
      <w:r>
        <w:rPr>
          <w:rFonts w:ascii="宋体" w:hAnsi="宋体" w:hint="eastAsia"/>
          <w:sz w:val="24"/>
          <w:szCs w:val="24"/>
        </w:rPr>
        <w:t>型圈</w:t>
      </w:r>
      <w:r>
        <w:rPr>
          <w:rFonts w:ascii="宋体" w:hAnsi="宋体"/>
          <w:sz w:val="24"/>
          <w:szCs w:val="24"/>
        </w:rPr>
        <w:t>20</w:t>
      </w:r>
      <w:r>
        <w:rPr>
          <w:rFonts w:ascii="宋体" w:hAnsi="宋体" w:hint="eastAsia"/>
          <w:sz w:val="24"/>
          <w:szCs w:val="24"/>
        </w:rPr>
        <w:t>个，镀金隔垫</w:t>
      </w:r>
      <w:r>
        <w:rPr>
          <w:rFonts w:ascii="宋体" w:hAnsi="宋体"/>
          <w:sz w:val="24"/>
          <w:szCs w:val="24"/>
        </w:rPr>
        <w:t>2</w:t>
      </w:r>
      <w:r>
        <w:rPr>
          <w:rFonts w:ascii="宋体" w:hAnsi="宋体" w:hint="eastAsia"/>
          <w:sz w:val="24"/>
          <w:szCs w:val="24"/>
        </w:rPr>
        <w:t>个，柱接头</w:t>
      </w:r>
      <w:r>
        <w:rPr>
          <w:rFonts w:ascii="宋体" w:hAnsi="宋体"/>
          <w:sz w:val="24"/>
          <w:szCs w:val="24"/>
        </w:rPr>
        <w:t>1</w:t>
      </w:r>
      <w:r>
        <w:rPr>
          <w:rFonts w:ascii="宋体" w:hAnsi="宋体" w:hint="eastAsia"/>
          <w:sz w:val="24"/>
          <w:szCs w:val="24"/>
        </w:rPr>
        <w:t>对，机械泵油</w:t>
      </w:r>
      <w:r>
        <w:rPr>
          <w:rFonts w:ascii="宋体" w:hAnsi="宋体"/>
          <w:sz w:val="24"/>
          <w:szCs w:val="24"/>
        </w:rPr>
        <w:t>4L</w:t>
      </w:r>
      <w:r>
        <w:rPr>
          <w:rFonts w:ascii="宋体" w:hAnsi="宋体" w:hint="eastAsia"/>
          <w:sz w:val="24"/>
          <w:szCs w:val="24"/>
        </w:rPr>
        <w:t>，衬管</w:t>
      </w:r>
      <w:r>
        <w:rPr>
          <w:rFonts w:ascii="宋体" w:hAnsi="宋体"/>
          <w:sz w:val="24"/>
          <w:szCs w:val="24"/>
        </w:rPr>
        <w:t>2</w:t>
      </w:r>
      <w:r>
        <w:rPr>
          <w:rFonts w:ascii="宋体" w:hAnsi="宋体" w:hint="eastAsia"/>
          <w:sz w:val="24"/>
          <w:szCs w:val="24"/>
        </w:rPr>
        <w:t>根</w:t>
      </w:r>
      <w:r>
        <w:rPr>
          <w:rFonts w:ascii="宋体" w:hAnsi="宋体"/>
          <w:sz w:val="24"/>
          <w:szCs w:val="24"/>
        </w:rPr>
        <w:t>,</w:t>
      </w:r>
      <w:r>
        <w:rPr>
          <w:rFonts w:ascii="宋体" w:hAnsi="宋体" w:hint="eastAsia"/>
          <w:sz w:val="24"/>
          <w:szCs w:val="24"/>
        </w:rPr>
        <w:t>一体化</w:t>
      </w:r>
      <w:r>
        <w:rPr>
          <w:rFonts w:ascii="宋体" w:hAnsi="宋体"/>
          <w:sz w:val="24"/>
          <w:szCs w:val="24"/>
        </w:rPr>
        <w:t>2ml</w:t>
      </w:r>
      <w:r>
        <w:rPr>
          <w:rFonts w:ascii="宋体" w:hAnsi="宋体" w:hint="eastAsia"/>
          <w:sz w:val="24"/>
          <w:szCs w:val="24"/>
        </w:rPr>
        <w:t>螺纹口样品瓶</w:t>
      </w:r>
      <w:r>
        <w:rPr>
          <w:rFonts w:ascii="宋体" w:hAnsi="宋体"/>
          <w:sz w:val="24"/>
          <w:szCs w:val="24"/>
        </w:rPr>
        <w:t>500</w:t>
      </w:r>
      <w:r>
        <w:rPr>
          <w:rFonts w:ascii="宋体" w:hAnsi="宋体" w:hint="eastAsia"/>
          <w:sz w:val="24"/>
          <w:szCs w:val="24"/>
        </w:rPr>
        <w:t>个，质谱用大容量捕集阱</w:t>
      </w:r>
      <w:r>
        <w:rPr>
          <w:rFonts w:ascii="宋体" w:hAnsi="宋体"/>
          <w:sz w:val="24"/>
          <w:szCs w:val="24"/>
        </w:rPr>
        <w:t>1</w:t>
      </w:r>
      <w:r>
        <w:rPr>
          <w:rFonts w:ascii="宋体" w:hAnsi="宋体" w:hint="eastAsia"/>
          <w:sz w:val="24"/>
          <w:szCs w:val="24"/>
        </w:rPr>
        <w:t>根，石墨垫圈</w:t>
      </w:r>
      <w:r>
        <w:rPr>
          <w:rFonts w:ascii="宋体" w:hAnsi="宋体"/>
          <w:sz w:val="24"/>
          <w:szCs w:val="24"/>
        </w:rPr>
        <w:t>20</w:t>
      </w:r>
      <w:r>
        <w:rPr>
          <w:rFonts w:ascii="宋体" w:hAnsi="宋体" w:hint="eastAsia"/>
          <w:sz w:val="24"/>
          <w:szCs w:val="24"/>
        </w:rPr>
        <w:t>个，减压阀转接头</w:t>
      </w:r>
      <w:r>
        <w:rPr>
          <w:rFonts w:ascii="宋体" w:hAnsi="宋体"/>
          <w:sz w:val="24"/>
          <w:szCs w:val="24"/>
        </w:rPr>
        <w:t>1</w:t>
      </w:r>
      <w:r>
        <w:rPr>
          <w:rFonts w:ascii="宋体" w:hAnsi="宋体" w:hint="eastAsia"/>
          <w:sz w:val="24"/>
          <w:szCs w:val="24"/>
        </w:rPr>
        <w:t>个；配套台式离心机：转速大于等于</w:t>
      </w:r>
      <w:r>
        <w:rPr>
          <w:rFonts w:ascii="宋体" w:hAnsi="宋体"/>
          <w:sz w:val="24"/>
          <w:szCs w:val="24"/>
        </w:rPr>
        <w:t>6000rpm</w:t>
      </w:r>
      <w:r>
        <w:rPr>
          <w:rFonts w:ascii="宋体" w:hAnsi="宋体" w:hint="eastAsia"/>
          <w:sz w:val="24"/>
          <w:szCs w:val="24"/>
        </w:rPr>
        <w:t>，处理量</w:t>
      </w:r>
      <w:r>
        <w:rPr>
          <w:rFonts w:ascii="宋体" w:hAnsi="宋体"/>
          <w:sz w:val="24"/>
          <w:szCs w:val="24"/>
        </w:rPr>
        <w:t>8*2.0ml</w:t>
      </w:r>
      <w:r>
        <w:rPr>
          <w:rFonts w:ascii="宋体" w:hAnsi="宋体" w:hint="eastAsia"/>
          <w:sz w:val="24"/>
          <w:szCs w:val="24"/>
        </w:rPr>
        <w:t>，智能快速停机功能，触摸式按键。</w:t>
      </w:r>
    </w:p>
    <w:p w:rsidR="00E6704B" w:rsidRDefault="00AE7251">
      <w:pPr>
        <w:adjustRightInd w:val="0"/>
        <w:snapToGrid w:val="0"/>
        <w:spacing w:line="360" w:lineRule="auto"/>
        <w:rPr>
          <w:rFonts w:ascii="宋体"/>
          <w:b/>
          <w:bCs/>
          <w:kern w:val="0"/>
          <w:sz w:val="24"/>
          <w:szCs w:val="24"/>
        </w:rPr>
      </w:pPr>
      <w:r>
        <w:rPr>
          <w:rFonts w:ascii="宋体" w:hAnsi="宋体" w:hint="eastAsia"/>
          <w:b/>
          <w:bCs/>
          <w:kern w:val="0"/>
          <w:sz w:val="24"/>
          <w:szCs w:val="24"/>
        </w:rPr>
        <w:t>二、配置要求</w:t>
      </w:r>
    </w:p>
    <w:p w:rsidR="00E6704B" w:rsidRDefault="00AE7251">
      <w:pPr>
        <w:adjustRightInd w:val="0"/>
        <w:snapToGrid w:val="0"/>
        <w:spacing w:line="360" w:lineRule="auto"/>
        <w:rPr>
          <w:rFonts w:ascii="宋体"/>
          <w:b/>
          <w:bCs/>
          <w:sz w:val="24"/>
          <w:szCs w:val="24"/>
        </w:rPr>
      </w:pPr>
      <w:r>
        <w:rPr>
          <w:rFonts w:ascii="宋体" w:hAnsi="宋体" w:hint="eastAsia"/>
          <w:sz w:val="24"/>
          <w:szCs w:val="24"/>
        </w:rPr>
        <w:t>▲</w:t>
      </w:r>
      <w:r>
        <w:rPr>
          <w:rFonts w:ascii="宋体" w:hAnsi="宋体"/>
          <w:b/>
          <w:bCs/>
          <w:sz w:val="24"/>
          <w:szCs w:val="24"/>
        </w:rPr>
        <w:t>1.</w:t>
      </w:r>
      <w:r>
        <w:rPr>
          <w:rFonts w:ascii="宋体" w:hAnsi="宋体" w:hint="eastAsia"/>
          <w:b/>
          <w:bCs/>
          <w:sz w:val="24"/>
          <w:szCs w:val="24"/>
        </w:rPr>
        <w:t>仪器配置要求</w:t>
      </w:r>
    </w:p>
    <w:p w:rsidR="00E6704B" w:rsidRDefault="00AE7251">
      <w:pPr>
        <w:adjustRightInd w:val="0"/>
        <w:snapToGrid w:val="0"/>
        <w:spacing w:line="360" w:lineRule="auto"/>
        <w:rPr>
          <w:rFonts w:ascii="宋体"/>
          <w:sz w:val="24"/>
          <w:szCs w:val="24"/>
        </w:rPr>
      </w:pPr>
      <w:r>
        <w:rPr>
          <w:rFonts w:ascii="宋体" w:hAnsi="宋体"/>
          <w:sz w:val="24"/>
          <w:szCs w:val="24"/>
        </w:rPr>
        <w:t>A</w:t>
      </w:r>
      <w:r>
        <w:rPr>
          <w:rFonts w:ascii="宋体" w:hAnsi="宋体" w:hint="eastAsia"/>
          <w:sz w:val="24"/>
          <w:szCs w:val="24"/>
        </w:rPr>
        <w:t>：气相色谱仪主机（</w:t>
      </w:r>
      <w:r>
        <w:rPr>
          <w:rFonts w:ascii="宋体" w:hAnsi="宋体"/>
          <w:sz w:val="24"/>
          <w:szCs w:val="24"/>
        </w:rPr>
        <w:t>EI</w:t>
      </w:r>
      <w:r>
        <w:rPr>
          <w:rFonts w:ascii="宋体" w:hAnsi="宋体" w:hint="eastAsia"/>
          <w:sz w:val="24"/>
          <w:szCs w:val="24"/>
        </w:rPr>
        <w:t>）：</w:t>
      </w:r>
      <w:r>
        <w:rPr>
          <w:rFonts w:ascii="宋体" w:hAnsi="宋体"/>
          <w:sz w:val="24"/>
          <w:szCs w:val="24"/>
        </w:rPr>
        <w:t>1</w:t>
      </w:r>
      <w:r>
        <w:rPr>
          <w:rFonts w:ascii="宋体" w:hAnsi="宋体" w:hint="eastAsia"/>
          <w:sz w:val="24"/>
          <w:szCs w:val="24"/>
        </w:rPr>
        <w:t>台</w:t>
      </w:r>
    </w:p>
    <w:p w:rsidR="00E6704B" w:rsidRDefault="00AE7251">
      <w:pPr>
        <w:adjustRightInd w:val="0"/>
        <w:snapToGrid w:val="0"/>
        <w:spacing w:line="360" w:lineRule="auto"/>
        <w:rPr>
          <w:rFonts w:ascii="宋体"/>
          <w:sz w:val="24"/>
          <w:szCs w:val="24"/>
        </w:rPr>
      </w:pPr>
      <w:r>
        <w:rPr>
          <w:rFonts w:ascii="宋体" w:hAnsi="宋体"/>
          <w:sz w:val="24"/>
          <w:szCs w:val="24"/>
        </w:rPr>
        <w:t>B</w:t>
      </w:r>
      <w:r>
        <w:rPr>
          <w:rFonts w:ascii="宋体" w:hAnsi="宋体" w:hint="eastAsia"/>
          <w:sz w:val="24"/>
          <w:szCs w:val="24"/>
        </w:rPr>
        <w:t>：质谱主机及接口</w:t>
      </w:r>
      <w:r>
        <w:rPr>
          <w:rFonts w:ascii="宋体"/>
          <w:sz w:val="24"/>
          <w:szCs w:val="24"/>
        </w:rPr>
        <w:tab/>
      </w:r>
      <w:r>
        <w:rPr>
          <w:rFonts w:ascii="宋体" w:hAnsi="宋体" w:hint="eastAsia"/>
          <w:sz w:val="24"/>
          <w:szCs w:val="24"/>
        </w:rPr>
        <w:t>：</w:t>
      </w:r>
      <w:r>
        <w:rPr>
          <w:rFonts w:ascii="宋体" w:hAnsi="宋体"/>
          <w:sz w:val="24"/>
          <w:szCs w:val="24"/>
        </w:rPr>
        <w:t>1</w:t>
      </w:r>
      <w:r>
        <w:rPr>
          <w:rFonts w:ascii="宋体" w:hAnsi="宋体" w:hint="eastAsia"/>
          <w:sz w:val="24"/>
          <w:szCs w:val="24"/>
        </w:rPr>
        <w:t>套</w:t>
      </w:r>
    </w:p>
    <w:p w:rsidR="00E6704B" w:rsidRDefault="00AE7251">
      <w:pPr>
        <w:adjustRightInd w:val="0"/>
        <w:snapToGrid w:val="0"/>
        <w:spacing w:line="360" w:lineRule="auto"/>
        <w:rPr>
          <w:rFonts w:ascii="宋体"/>
          <w:sz w:val="24"/>
          <w:szCs w:val="24"/>
        </w:rPr>
      </w:pPr>
      <w:r>
        <w:rPr>
          <w:rFonts w:ascii="宋体" w:hAnsi="宋体"/>
          <w:sz w:val="24"/>
          <w:szCs w:val="24"/>
        </w:rPr>
        <w:t xml:space="preserve">C: </w:t>
      </w:r>
      <w:r>
        <w:rPr>
          <w:rFonts w:ascii="宋体" w:hAnsi="宋体" w:hint="eastAsia"/>
          <w:sz w:val="24"/>
          <w:szCs w:val="24"/>
        </w:rPr>
        <w:t>惰性分流</w:t>
      </w:r>
      <w:r>
        <w:rPr>
          <w:rFonts w:ascii="宋体" w:hAnsi="宋体"/>
          <w:sz w:val="24"/>
          <w:szCs w:val="24"/>
        </w:rPr>
        <w:t>/</w:t>
      </w:r>
      <w:r>
        <w:rPr>
          <w:rFonts w:ascii="宋体" w:hAnsi="宋体" w:hint="eastAsia"/>
          <w:sz w:val="24"/>
          <w:szCs w:val="24"/>
        </w:rPr>
        <w:t>不分流毛细管柱进样口：</w:t>
      </w:r>
      <w:r>
        <w:rPr>
          <w:rFonts w:ascii="宋体" w:hAnsi="宋体"/>
          <w:sz w:val="24"/>
          <w:szCs w:val="24"/>
        </w:rPr>
        <w:t>1</w:t>
      </w:r>
      <w:r>
        <w:rPr>
          <w:rFonts w:ascii="宋体" w:hAnsi="宋体" w:hint="eastAsia"/>
          <w:sz w:val="24"/>
          <w:szCs w:val="24"/>
        </w:rPr>
        <w:t>个</w:t>
      </w:r>
    </w:p>
    <w:p w:rsidR="00E6704B" w:rsidRDefault="00AE7251">
      <w:pPr>
        <w:adjustRightInd w:val="0"/>
        <w:snapToGrid w:val="0"/>
        <w:spacing w:line="360" w:lineRule="auto"/>
        <w:rPr>
          <w:rFonts w:ascii="宋体"/>
          <w:sz w:val="24"/>
          <w:szCs w:val="24"/>
        </w:rPr>
      </w:pPr>
      <w:r>
        <w:rPr>
          <w:rFonts w:ascii="宋体" w:hAnsi="宋体"/>
          <w:sz w:val="24"/>
          <w:szCs w:val="24"/>
        </w:rPr>
        <w:t>D: 16</w:t>
      </w:r>
      <w:r>
        <w:rPr>
          <w:rFonts w:ascii="宋体" w:hAnsi="宋体" w:hint="eastAsia"/>
          <w:sz w:val="24"/>
          <w:szCs w:val="24"/>
        </w:rPr>
        <w:t>盘位自动进样塔：</w:t>
      </w:r>
      <w:r>
        <w:rPr>
          <w:rFonts w:ascii="宋体" w:hAnsi="宋体"/>
          <w:sz w:val="24"/>
          <w:szCs w:val="24"/>
        </w:rPr>
        <w:t>1</w:t>
      </w:r>
      <w:r>
        <w:rPr>
          <w:rFonts w:ascii="宋体" w:hAnsi="宋体" w:hint="eastAsia"/>
          <w:sz w:val="24"/>
          <w:szCs w:val="24"/>
        </w:rPr>
        <w:t>套</w:t>
      </w:r>
    </w:p>
    <w:p w:rsidR="00E6704B" w:rsidRDefault="00AE7251">
      <w:pPr>
        <w:pStyle w:val="a6"/>
        <w:adjustRightInd w:val="0"/>
        <w:snapToGrid w:val="0"/>
        <w:spacing w:after="0" w:line="360" w:lineRule="auto"/>
        <w:rPr>
          <w:rFonts w:ascii="宋体"/>
          <w:sz w:val="24"/>
          <w:szCs w:val="24"/>
        </w:rPr>
      </w:pPr>
      <w:r>
        <w:rPr>
          <w:rFonts w:ascii="宋体" w:hAnsi="宋体"/>
          <w:sz w:val="24"/>
          <w:szCs w:val="24"/>
        </w:rPr>
        <w:t>E: 150</w:t>
      </w:r>
      <w:r>
        <w:rPr>
          <w:rFonts w:ascii="宋体" w:hAnsi="宋体" w:hint="eastAsia"/>
          <w:sz w:val="24"/>
          <w:szCs w:val="24"/>
        </w:rPr>
        <w:t>盘位样品扩展盘：</w:t>
      </w:r>
      <w:r>
        <w:rPr>
          <w:rFonts w:ascii="宋体" w:hAnsi="宋体"/>
          <w:sz w:val="24"/>
          <w:szCs w:val="24"/>
        </w:rPr>
        <w:t>1</w:t>
      </w:r>
      <w:r>
        <w:rPr>
          <w:rFonts w:ascii="宋体" w:hAnsi="宋体" w:hint="eastAsia"/>
          <w:sz w:val="24"/>
          <w:szCs w:val="24"/>
        </w:rPr>
        <w:t>套</w:t>
      </w:r>
    </w:p>
    <w:p w:rsidR="00E6704B" w:rsidRDefault="00AE7251">
      <w:pPr>
        <w:pStyle w:val="a6"/>
        <w:adjustRightInd w:val="0"/>
        <w:snapToGrid w:val="0"/>
        <w:spacing w:after="0" w:line="360" w:lineRule="auto"/>
        <w:rPr>
          <w:rFonts w:ascii="宋体"/>
          <w:sz w:val="24"/>
          <w:szCs w:val="24"/>
        </w:rPr>
      </w:pPr>
      <w:r>
        <w:rPr>
          <w:rFonts w:ascii="宋体" w:hAnsi="宋体"/>
          <w:sz w:val="24"/>
          <w:szCs w:val="24"/>
        </w:rPr>
        <w:t xml:space="preserve">F: </w:t>
      </w:r>
      <w:r>
        <w:rPr>
          <w:rFonts w:ascii="宋体" w:hAnsi="宋体" w:hint="eastAsia"/>
          <w:sz w:val="24"/>
          <w:szCs w:val="24"/>
        </w:rPr>
        <w:t>样品前处理平台接口：</w:t>
      </w:r>
      <w:r>
        <w:rPr>
          <w:rFonts w:ascii="宋体" w:hAnsi="宋体"/>
          <w:sz w:val="24"/>
          <w:szCs w:val="24"/>
        </w:rPr>
        <w:t>1</w:t>
      </w:r>
      <w:r>
        <w:rPr>
          <w:rFonts w:ascii="宋体" w:hAnsi="宋体" w:hint="eastAsia"/>
          <w:sz w:val="24"/>
          <w:szCs w:val="24"/>
        </w:rPr>
        <w:t>套</w:t>
      </w:r>
    </w:p>
    <w:p w:rsidR="00E6704B" w:rsidRDefault="00AE7251">
      <w:pPr>
        <w:pStyle w:val="a6"/>
        <w:adjustRightInd w:val="0"/>
        <w:snapToGrid w:val="0"/>
        <w:spacing w:after="0" w:line="360" w:lineRule="auto"/>
        <w:rPr>
          <w:rFonts w:ascii="宋体"/>
          <w:sz w:val="24"/>
          <w:szCs w:val="24"/>
        </w:rPr>
      </w:pPr>
      <w:r>
        <w:rPr>
          <w:rFonts w:ascii="宋体" w:hAnsi="宋体"/>
          <w:sz w:val="24"/>
          <w:szCs w:val="24"/>
        </w:rPr>
        <w:t xml:space="preserve">G: LTM </w:t>
      </w:r>
      <w:r>
        <w:rPr>
          <w:rFonts w:ascii="宋体" w:hAnsi="宋体" w:hint="eastAsia"/>
          <w:sz w:val="24"/>
          <w:szCs w:val="24"/>
        </w:rPr>
        <w:t>接口：</w:t>
      </w:r>
      <w:r>
        <w:rPr>
          <w:rFonts w:ascii="宋体" w:hAnsi="宋体"/>
          <w:sz w:val="24"/>
          <w:szCs w:val="24"/>
        </w:rPr>
        <w:t>1</w:t>
      </w:r>
      <w:r>
        <w:rPr>
          <w:rFonts w:ascii="宋体" w:hAnsi="宋体" w:hint="eastAsia"/>
          <w:sz w:val="24"/>
          <w:szCs w:val="24"/>
        </w:rPr>
        <w:t>个</w:t>
      </w:r>
    </w:p>
    <w:p w:rsidR="00E6704B" w:rsidRDefault="00AE7251">
      <w:pPr>
        <w:pStyle w:val="a6"/>
        <w:adjustRightInd w:val="0"/>
        <w:snapToGrid w:val="0"/>
        <w:spacing w:after="0" w:line="360" w:lineRule="auto"/>
        <w:rPr>
          <w:rFonts w:ascii="宋体"/>
          <w:sz w:val="24"/>
          <w:szCs w:val="24"/>
        </w:rPr>
      </w:pPr>
      <w:r>
        <w:rPr>
          <w:rFonts w:ascii="宋体" w:hAnsi="宋体"/>
          <w:sz w:val="24"/>
          <w:szCs w:val="24"/>
        </w:rPr>
        <w:t xml:space="preserve">H: </w:t>
      </w:r>
      <w:r>
        <w:rPr>
          <w:rFonts w:ascii="宋体" w:hAnsi="宋体" w:hint="eastAsia"/>
          <w:sz w:val="24"/>
          <w:szCs w:val="24"/>
        </w:rPr>
        <w:t>三轴检测器（须附图示及注释）：</w:t>
      </w:r>
      <w:r>
        <w:rPr>
          <w:rFonts w:ascii="宋体" w:hAnsi="宋体"/>
          <w:sz w:val="24"/>
          <w:szCs w:val="24"/>
        </w:rPr>
        <w:t>1</w:t>
      </w:r>
      <w:r>
        <w:rPr>
          <w:rFonts w:ascii="宋体" w:hAnsi="宋体" w:hint="eastAsia"/>
          <w:sz w:val="24"/>
          <w:szCs w:val="24"/>
        </w:rPr>
        <w:t>套</w:t>
      </w:r>
    </w:p>
    <w:p w:rsidR="00E6704B" w:rsidRDefault="00AE7251">
      <w:pPr>
        <w:adjustRightInd w:val="0"/>
        <w:snapToGrid w:val="0"/>
        <w:spacing w:line="360" w:lineRule="auto"/>
        <w:rPr>
          <w:rFonts w:ascii="宋体"/>
          <w:sz w:val="24"/>
          <w:szCs w:val="24"/>
        </w:rPr>
      </w:pPr>
      <w:r>
        <w:rPr>
          <w:rFonts w:ascii="宋体" w:hAnsi="宋体"/>
          <w:sz w:val="24"/>
          <w:szCs w:val="24"/>
        </w:rPr>
        <w:t xml:space="preserve">I: </w:t>
      </w:r>
      <w:r>
        <w:rPr>
          <w:rFonts w:ascii="宋体" w:hAnsi="宋体" w:hint="eastAsia"/>
          <w:sz w:val="24"/>
          <w:szCs w:val="24"/>
        </w:rPr>
        <w:t>原装工作站：</w:t>
      </w:r>
      <w:r>
        <w:rPr>
          <w:rFonts w:ascii="宋体" w:hAnsi="宋体"/>
          <w:sz w:val="24"/>
          <w:szCs w:val="24"/>
        </w:rPr>
        <w:t>1</w:t>
      </w:r>
      <w:r>
        <w:rPr>
          <w:rFonts w:ascii="宋体" w:hAnsi="宋体" w:hint="eastAsia"/>
          <w:sz w:val="24"/>
          <w:szCs w:val="24"/>
        </w:rPr>
        <w:t>套</w:t>
      </w:r>
    </w:p>
    <w:p w:rsidR="00E6704B" w:rsidRDefault="00AE7251">
      <w:pPr>
        <w:adjustRightInd w:val="0"/>
        <w:snapToGrid w:val="0"/>
        <w:spacing w:line="360" w:lineRule="auto"/>
        <w:rPr>
          <w:rFonts w:ascii="宋体"/>
          <w:sz w:val="24"/>
          <w:szCs w:val="24"/>
        </w:rPr>
      </w:pPr>
      <w:r>
        <w:rPr>
          <w:rFonts w:ascii="宋体" w:hAnsi="宋体"/>
          <w:sz w:val="24"/>
          <w:szCs w:val="24"/>
        </w:rPr>
        <w:t xml:space="preserve">J: </w:t>
      </w:r>
      <w:r>
        <w:rPr>
          <w:rFonts w:ascii="宋体" w:hAnsi="宋体" w:hint="eastAsia"/>
          <w:sz w:val="24"/>
          <w:szCs w:val="24"/>
        </w:rPr>
        <w:t>保留时间锁定软件：</w:t>
      </w:r>
      <w:r>
        <w:rPr>
          <w:rFonts w:ascii="宋体" w:hAnsi="宋体"/>
          <w:sz w:val="24"/>
          <w:szCs w:val="24"/>
        </w:rPr>
        <w:t>1</w:t>
      </w:r>
      <w:r>
        <w:rPr>
          <w:rFonts w:ascii="宋体" w:hAnsi="宋体" w:hint="eastAsia"/>
          <w:sz w:val="24"/>
          <w:szCs w:val="24"/>
        </w:rPr>
        <w:t>套</w:t>
      </w:r>
    </w:p>
    <w:p w:rsidR="00E6704B" w:rsidRDefault="00AE7251">
      <w:pPr>
        <w:adjustRightInd w:val="0"/>
        <w:snapToGrid w:val="0"/>
        <w:spacing w:line="360" w:lineRule="auto"/>
        <w:rPr>
          <w:rFonts w:ascii="宋体"/>
          <w:sz w:val="24"/>
          <w:szCs w:val="24"/>
        </w:rPr>
      </w:pPr>
      <w:r>
        <w:rPr>
          <w:rFonts w:ascii="宋体" w:hAnsi="宋体"/>
          <w:sz w:val="24"/>
          <w:szCs w:val="24"/>
        </w:rPr>
        <w:t xml:space="preserve">K: </w:t>
      </w:r>
      <w:r>
        <w:rPr>
          <w:rFonts w:ascii="宋体" w:hAnsi="宋体" w:hint="eastAsia"/>
          <w:sz w:val="24"/>
          <w:szCs w:val="24"/>
        </w:rPr>
        <w:t>最新保留时间锁定</w:t>
      </w:r>
      <w:r>
        <w:rPr>
          <w:rFonts w:ascii="宋体" w:hAnsi="宋体"/>
          <w:sz w:val="24"/>
          <w:szCs w:val="24"/>
        </w:rPr>
        <w:t>NIST</w:t>
      </w:r>
      <w:r>
        <w:rPr>
          <w:rFonts w:ascii="宋体" w:hAnsi="宋体" w:hint="eastAsia"/>
          <w:sz w:val="24"/>
          <w:szCs w:val="24"/>
        </w:rPr>
        <w:t>库及分析方法谱库（含符合</w:t>
      </w:r>
      <w:r>
        <w:rPr>
          <w:rFonts w:ascii="宋体" w:hAnsi="宋体"/>
          <w:sz w:val="24"/>
          <w:szCs w:val="24"/>
        </w:rPr>
        <w:t>GB23200.113-2018</w:t>
      </w:r>
      <w:r>
        <w:rPr>
          <w:rFonts w:ascii="宋体" w:hAnsi="宋体" w:hint="eastAsia"/>
          <w:sz w:val="24"/>
          <w:szCs w:val="24"/>
        </w:rPr>
        <w:t>农残检测的方法包）各</w:t>
      </w:r>
      <w:r>
        <w:rPr>
          <w:rFonts w:ascii="宋体" w:hAnsi="宋体"/>
          <w:sz w:val="24"/>
          <w:szCs w:val="24"/>
        </w:rPr>
        <w:t>1</w:t>
      </w:r>
      <w:r>
        <w:rPr>
          <w:rFonts w:ascii="宋体" w:hAnsi="宋体" w:hint="eastAsia"/>
          <w:sz w:val="24"/>
          <w:szCs w:val="24"/>
        </w:rPr>
        <w:t>套</w:t>
      </w:r>
    </w:p>
    <w:p w:rsidR="00E6704B" w:rsidRDefault="00AE7251">
      <w:pPr>
        <w:adjustRightInd w:val="0"/>
        <w:snapToGrid w:val="0"/>
        <w:spacing w:line="360" w:lineRule="auto"/>
        <w:rPr>
          <w:rFonts w:ascii="宋体"/>
          <w:sz w:val="24"/>
          <w:szCs w:val="24"/>
        </w:rPr>
      </w:pPr>
      <w:r>
        <w:rPr>
          <w:rFonts w:ascii="宋体" w:hAnsi="宋体"/>
          <w:sz w:val="24"/>
          <w:szCs w:val="24"/>
        </w:rPr>
        <w:t xml:space="preserve">L: </w:t>
      </w:r>
      <w:r>
        <w:rPr>
          <w:rFonts w:ascii="宋体" w:hAnsi="宋体" w:hint="eastAsia"/>
          <w:sz w:val="24"/>
          <w:szCs w:val="24"/>
        </w:rPr>
        <w:t>配套台式离心机：</w:t>
      </w:r>
      <w:r>
        <w:rPr>
          <w:rFonts w:ascii="宋体" w:hAnsi="宋体"/>
          <w:sz w:val="24"/>
          <w:szCs w:val="24"/>
        </w:rPr>
        <w:t>1</w:t>
      </w:r>
      <w:r>
        <w:rPr>
          <w:rFonts w:ascii="宋体" w:hAnsi="宋体" w:hint="eastAsia"/>
          <w:sz w:val="24"/>
          <w:szCs w:val="24"/>
        </w:rPr>
        <w:t>台</w:t>
      </w:r>
    </w:p>
    <w:p w:rsidR="00E6704B" w:rsidRDefault="00AE7251">
      <w:pPr>
        <w:adjustRightInd w:val="0"/>
        <w:snapToGrid w:val="0"/>
        <w:spacing w:line="360" w:lineRule="auto"/>
        <w:rPr>
          <w:rFonts w:ascii="宋体"/>
          <w:sz w:val="24"/>
          <w:szCs w:val="24"/>
        </w:rPr>
      </w:pPr>
      <w:r>
        <w:rPr>
          <w:rFonts w:ascii="宋体" w:hAnsi="宋体"/>
          <w:sz w:val="24"/>
          <w:szCs w:val="24"/>
        </w:rPr>
        <w:t>M</w:t>
      </w:r>
      <w:r>
        <w:rPr>
          <w:rFonts w:ascii="宋体" w:hAnsi="宋体" w:hint="eastAsia"/>
          <w:sz w:val="24"/>
          <w:szCs w:val="24"/>
        </w:rPr>
        <w:t>：输入输出设备：</w:t>
      </w:r>
      <w:r>
        <w:rPr>
          <w:rFonts w:ascii="宋体" w:hAnsi="宋体"/>
          <w:sz w:val="24"/>
          <w:szCs w:val="24"/>
        </w:rPr>
        <w:t>1</w:t>
      </w:r>
      <w:r>
        <w:rPr>
          <w:rFonts w:ascii="宋体" w:hAnsi="宋体" w:hint="eastAsia"/>
          <w:sz w:val="24"/>
          <w:szCs w:val="24"/>
        </w:rPr>
        <w:t>套</w:t>
      </w:r>
    </w:p>
    <w:p w:rsidR="00E6704B" w:rsidRDefault="00AE7251">
      <w:pPr>
        <w:adjustRightInd w:val="0"/>
        <w:snapToGrid w:val="0"/>
        <w:spacing w:line="360" w:lineRule="auto"/>
        <w:rPr>
          <w:rFonts w:ascii="宋体"/>
          <w:sz w:val="24"/>
          <w:szCs w:val="24"/>
        </w:rPr>
      </w:pPr>
      <w:r>
        <w:rPr>
          <w:rFonts w:ascii="宋体" w:hAnsi="宋体"/>
          <w:sz w:val="24"/>
          <w:szCs w:val="24"/>
        </w:rPr>
        <w:t xml:space="preserve">N: </w:t>
      </w:r>
      <w:r>
        <w:rPr>
          <w:rFonts w:ascii="宋体" w:hAnsi="宋体" w:hint="eastAsia"/>
          <w:sz w:val="24"/>
          <w:szCs w:val="24"/>
        </w:rPr>
        <w:t>耗材及备品备件：</w:t>
      </w:r>
      <w:r>
        <w:rPr>
          <w:rFonts w:ascii="宋体" w:hAnsi="宋体"/>
          <w:sz w:val="24"/>
          <w:szCs w:val="24"/>
        </w:rPr>
        <w:t>1</w:t>
      </w:r>
      <w:r>
        <w:rPr>
          <w:rFonts w:ascii="宋体" w:hAnsi="宋体" w:hint="eastAsia"/>
          <w:sz w:val="24"/>
          <w:szCs w:val="24"/>
        </w:rPr>
        <w:t>批</w:t>
      </w:r>
    </w:p>
    <w:p w:rsidR="00E6704B" w:rsidRDefault="00AE7251">
      <w:pPr>
        <w:adjustRightInd w:val="0"/>
        <w:snapToGrid w:val="0"/>
        <w:spacing w:line="360" w:lineRule="auto"/>
        <w:rPr>
          <w:rFonts w:ascii="宋体"/>
          <w:b/>
          <w:bCs/>
          <w:kern w:val="0"/>
          <w:sz w:val="24"/>
          <w:szCs w:val="24"/>
        </w:rPr>
      </w:pPr>
      <w:r>
        <w:rPr>
          <w:rFonts w:ascii="宋体" w:hAnsi="宋体" w:hint="eastAsia"/>
          <w:b/>
          <w:bCs/>
          <w:kern w:val="0"/>
          <w:sz w:val="24"/>
          <w:szCs w:val="24"/>
        </w:rPr>
        <w:t>三、其他要求</w:t>
      </w:r>
    </w:p>
    <w:p w:rsidR="00E6704B" w:rsidRDefault="00AE7251">
      <w:pPr>
        <w:adjustRightInd w:val="0"/>
        <w:snapToGrid w:val="0"/>
        <w:spacing w:line="360" w:lineRule="auto"/>
        <w:rPr>
          <w:rFonts w:ascii="宋体"/>
          <w:bCs/>
          <w:kern w:val="0"/>
          <w:sz w:val="24"/>
          <w:szCs w:val="24"/>
        </w:rPr>
      </w:pPr>
      <w:r>
        <w:rPr>
          <w:rFonts w:ascii="宋体" w:hAnsi="宋体"/>
          <w:bCs/>
          <w:kern w:val="0"/>
          <w:sz w:val="24"/>
          <w:szCs w:val="24"/>
        </w:rPr>
        <w:t>1.</w:t>
      </w:r>
      <w:r>
        <w:rPr>
          <w:rFonts w:ascii="宋体" w:hAnsi="宋体" w:hint="eastAsia"/>
          <w:bCs/>
          <w:kern w:val="0"/>
          <w:sz w:val="24"/>
          <w:szCs w:val="24"/>
        </w:rPr>
        <w:t>交货期：中标人提供的交货期不得超过正式签订合同后</w:t>
      </w:r>
      <w:r>
        <w:rPr>
          <w:rFonts w:ascii="宋体" w:hAnsi="宋体"/>
          <w:bCs/>
          <w:kern w:val="0"/>
          <w:sz w:val="24"/>
          <w:szCs w:val="24"/>
        </w:rPr>
        <w:t>90</w:t>
      </w:r>
      <w:r>
        <w:rPr>
          <w:rFonts w:ascii="宋体" w:hAnsi="宋体" w:hint="eastAsia"/>
          <w:bCs/>
          <w:kern w:val="0"/>
          <w:sz w:val="24"/>
          <w:szCs w:val="24"/>
        </w:rPr>
        <w:t>天的交货期时间。如出现未能到期供货的情况，采购人有权单方终止合同的执行，所有的经济损失由逾期中标人单方承担。</w:t>
      </w:r>
    </w:p>
    <w:p w:rsidR="00E6704B" w:rsidRDefault="00AE7251">
      <w:pPr>
        <w:adjustRightInd w:val="0"/>
        <w:snapToGrid w:val="0"/>
        <w:spacing w:line="360" w:lineRule="auto"/>
        <w:rPr>
          <w:rFonts w:ascii="宋体"/>
          <w:bCs/>
          <w:kern w:val="0"/>
          <w:sz w:val="24"/>
          <w:szCs w:val="24"/>
        </w:rPr>
      </w:pPr>
      <w:r>
        <w:rPr>
          <w:rFonts w:ascii="宋体" w:hAnsi="宋体"/>
          <w:bCs/>
          <w:kern w:val="0"/>
          <w:sz w:val="24"/>
          <w:szCs w:val="24"/>
        </w:rPr>
        <w:t>2.</w:t>
      </w:r>
      <w:r>
        <w:rPr>
          <w:rFonts w:ascii="宋体" w:hAnsi="宋体" w:hint="eastAsia"/>
          <w:bCs/>
          <w:kern w:val="0"/>
          <w:sz w:val="24"/>
          <w:szCs w:val="24"/>
        </w:rPr>
        <w:t>自仪器安装调试合格（如须计量的仪器以通过计量时间为准）之日起免费保修</w:t>
      </w:r>
      <w:r>
        <w:rPr>
          <w:rFonts w:ascii="宋体" w:hAnsi="宋体"/>
          <w:bCs/>
          <w:kern w:val="0"/>
          <w:sz w:val="24"/>
          <w:szCs w:val="24"/>
        </w:rPr>
        <w:t>2</w:t>
      </w:r>
      <w:r>
        <w:rPr>
          <w:rFonts w:ascii="宋体" w:hAnsi="宋体" w:hint="eastAsia"/>
          <w:bCs/>
          <w:kern w:val="0"/>
          <w:sz w:val="24"/>
          <w:szCs w:val="24"/>
        </w:rPr>
        <w:t>年。</w:t>
      </w:r>
    </w:p>
    <w:p w:rsidR="00E6704B" w:rsidRDefault="00AE7251">
      <w:pPr>
        <w:adjustRightInd w:val="0"/>
        <w:snapToGrid w:val="0"/>
        <w:spacing w:line="360" w:lineRule="auto"/>
        <w:rPr>
          <w:rFonts w:ascii="宋体"/>
          <w:bCs/>
          <w:kern w:val="0"/>
          <w:sz w:val="24"/>
          <w:szCs w:val="24"/>
        </w:rPr>
      </w:pPr>
      <w:r>
        <w:rPr>
          <w:rFonts w:ascii="宋体" w:hAnsi="宋体"/>
          <w:bCs/>
          <w:kern w:val="0"/>
          <w:sz w:val="24"/>
          <w:szCs w:val="24"/>
        </w:rPr>
        <w:t xml:space="preserve">3. </w:t>
      </w:r>
      <w:r>
        <w:rPr>
          <w:rFonts w:ascii="宋体" w:hAnsi="宋体" w:hint="eastAsia"/>
          <w:bCs/>
          <w:kern w:val="0"/>
          <w:sz w:val="24"/>
          <w:szCs w:val="24"/>
        </w:rPr>
        <w:t>用户现场免费安装，调试，培训。</w:t>
      </w:r>
    </w:p>
    <w:p w:rsidR="00E6704B" w:rsidRDefault="00AE7251">
      <w:pPr>
        <w:adjustRightInd w:val="0"/>
        <w:snapToGrid w:val="0"/>
        <w:spacing w:line="360" w:lineRule="auto"/>
        <w:rPr>
          <w:rFonts w:ascii="宋体"/>
          <w:bCs/>
          <w:kern w:val="0"/>
          <w:sz w:val="24"/>
          <w:szCs w:val="24"/>
        </w:rPr>
      </w:pPr>
      <w:r>
        <w:rPr>
          <w:rFonts w:ascii="宋体" w:hAnsi="宋体"/>
          <w:bCs/>
          <w:kern w:val="0"/>
          <w:sz w:val="24"/>
          <w:szCs w:val="24"/>
        </w:rPr>
        <w:t>4.</w:t>
      </w:r>
      <w:r>
        <w:rPr>
          <w:rFonts w:ascii="宋体" w:hAnsi="宋体" w:hint="eastAsia"/>
          <w:bCs/>
          <w:kern w:val="0"/>
          <w:sz w:val="24"/>
          <w:szCs w:val="24"/>
        </w:rPr>
        <w:t>每台仪器免费提供</w:t>
      </w:r>
      <w:r>
        <w:rPr>
          <w:rFonts w:ascii="宋体" w:hAnsi="宋体"/>
          <w:bCs/>
          <w:kern w:val="0"/>
          <w:sz w:val="24"/>
          <w:szCs w:val="24"/>
        </w:rPr>
        <w:t>3</w:t>
      </w:r>
      <w:r>
        <w:rPr>
          <w:rFonts w:ascii="宋体" w:hAnsi="宋体" w:hint="eastAsia"/>
          <w:bCs/>
          <w:kern w:val="0"/>
          <w:sz w:val="24"/>
          <w:szCs w:val="24"/>
        </w:rPr>
        <w:t>名技术人员为期一周的培训，不含交通食宿费。</w:t>
      </w:r>
    </w:p>
    <w:p w:rsidR="00E6704B" w:rsidRDefault="00AE7251">
      <w:pPr>
        <w:adjustRightInd w:val="0"/>
        <w:snapToGrid w:val="0"/>
        <w:spacing w:line="360" w:lineRule="auto"/>
        <w:rPr>
          <w:rFonts w:ascii="宋体"/>
          <w:bCs/>
          <w:kern w:val="0"/>
          <w:sz w:val="24"/>
          <w:szCs w:val="24"/>
        </w:rPr>
      </w:pPr>
      <w:r>
        <w:rPr>
          <w:rFonts w:ascii="宋体" w:hAnsi="宋体"/>
          <w:bCs/>
          <w:kern w:val="0"/>
          <w:sz w:val="24"/>
          <w:szCs w:val="24"/>
        </w:rPr>
        <w:t>5.</w:t>
      </w:r>
      <w:r>
        <w:rPr>
          <w:rFonts w:ascii="宋体" w:hAnsi="宋体" w:hint="eastAsia"/>
          <w:bCs/>
          <w:kern w:val="0"/>
          <w:sz w:val="24"/>
          <w:szCs w:val="24"/>
        </w:rPr>
        <w:t>维修：中标人应在质保期内提供免费上门维修服务，</w:t>
      </w:r>
      <w:r>
        <w:rPr>
          <w:rFonts w:ascii="宋体" w:hAnsi="宋体"/>
          <w:bCs/>
          <w:kern w:val="0"/>
          <w:sz w:val="24"/>
          <w:szCs w:val="24"/>
        </w:rPr>
        <w:t>1</w:t>
      </w:r>
      <w:r>
        <w:rPr>
          <w:rFonts w:ascii="宋体" w:hAnsi="宋体" w:hint="eastAsia"/>
          <w:bCs/>
          <w:kern w:val="0"/>
          <w:sz w:val="24"/>
          <w:szCs w:val="24"/>
        </w:rPr>
        <w:t>小时响应，</w:t>
      </w:r>
      <w:r>
        <w:rPr>
          <w:rFonts w:ascii="宋体" w:hAnsi="宋体"/>
          <w:bCs/>
          <w:kern w:val="0"/>
          <w:sz w:val="24"/>
          <w:szCs w:val="24"/>
        </w:rPr>
        <w:t>24</w:t>
      </w:r>
      <w:r>
        <w:rPr>
          <w:rFonts w:ascii="宋体" w:hAnsi="宋体" w:hint="eastAsia"/>
          <w:bCs/>
          <w:kern w:val="0"/>
          <w:sz w:val="24"/>
          <w:szCs w:val="24"/>
        </w:rPr>
        <w:t>小时内上门服务，并进行终身维护。</w:t>
      </w:r>
    </w:p>
    <w:p w:rsidR="00E6704B" w:rsidRDefault="00AE7251">
      <w:pPr>
        <w:adjustRightInd w:val="0"/>
        <w:snapToGrid w:val="0"/>
        <w:spacing w:line="360" w:lineRule="auto"/>
        <w:rPr>
          <w:rFonts w:ascii="宋体"/>
          <w:bCs/>
          <w:kern w:val="0"/>
          <w:sz w:val="24"/>
          <w:szCs w:val="24"/>
        </w:rPr>
      </w:pPr>
      <w:r>
        <w:rPr>
          <w:rFonts w:ascii="宋体" w:hAnsi="宋体"/>
          <w:bCs/>
          <w:kern w:val="0"/>
          <w:sz w:val="24"/>
          <w:szCs w:val="24"/>
        </w:rPr>
        <w:t>6.</w:t>
      </w:r>
      <w:r>
        <w:rPr>
          <w:rFonts w:ascii="宋体" w:hAnsi="宋体" w:hint="eastAsia"/>
          <w:bCs/>
          <w:kern w:val="0"/>
          <w:sz w:val="24"/>
          <w:szCs w:val="24"/>
        </w:rPr>
        <w:t>保修期外，中标人在设备寿命期内以不高于投标价格的价格保证备品备件并长期提供技术咨询服务。</w:t>
      </w:r>
    </w:p>
    <w:p w:rsidR="00E6704B" w:rsidRDefault="00AE7251">
      <w:pPr>
        <w:adjustRightInd w:val="0"/>
        <w:snapToGrid w:val="0"/>
        <w:spacing w:line="360" w:lineRule="auto"/>
        <w:rPr>
          <w:rFonts w:ascii="宋体"/>
          <w:bCs/>
          <w:kern w:val="0"/>
          <w:sz w:val="24"/>
          <w:szCs w:val="24"/>
        </w:rPr>
      </w:pPr>
      <w:r>
        <w:rPr>
          <w:rFonts w:ascii="宋体" w:hAnsi="宋体"/>
          <w:bCs/>
          <w:kern w:val="0"/>
          <w:sz w:val="24"/>
          <w:szCs w:val="24"/>
        </w:rPr>
        <w:t>7.</w:t>
      </w:r>
      <w:r>
        <w:rPr>
          <w:rFonts w:ascii="宋体" w:hAnsi="宋体" w:hint="eastAsia"/>
          <w:bCs/>
          <w:kern w:val="0"/>
          <w:sz w:val="24"/>
          <w:szCs w:val="24"/>
        </w:rPr>
        <w:t>中标人在接到采购人要求对所购仪器进行维修通知时，应在</w:t>
      </w:r>
      <w:r>
        <w:rPr>
          <w:rFonts w:ascii="宋体" w:hAnsi="宋体"/>
          <w:bCs/>
          <w:kern w:val="0"/>
          <w:sz w:val="24"/>
          <w:szCs w:val="24"/>
        </w:rPr>
        <w:t>24</w:t>
      </w:r>
      <w:r>
        <w:rPr>
          <w:rFonts w:ascii="宋体" w:hAnsi="宋体" w:hint="eastAsia"/>
          <w:bCs/>
          <w:kern w:val="0"/>
          <w:sz w:val="24"/>
          <w:szCs w:val="24"/>
        </w:rPr>
        <w:t>小时内给予明确的解决措施；重大问题或其他无法迅速解决的问题应至少能在一周内解决</w:t>
      </w:r>
      <w:r>
        <w:rPr>
          <w:rFonts w:ascii="宋体" w:hAnsi="宋体" w:hint="eastAsia"/>
          <w:bCs/>
          <w:kern w:val="0"/>
          <w:sz w:val="24"/>
          <w:szCs w:val="24"/>
        </w:rPr>
        <w:t>或提出明确的解决方案，并至少能在一个月内彻底解决故障。</w:t>
      </w:r>
    </w:p>
    <w:p w:rsidR="00E6704B" w:rsidRDefault="00E6704B">
      <w:pPr>
        <w:adjustRightInd w:val="0"/>
        <w:snapToGrid w:val="0"/>
        <w:spacing w:line="360" w:lineRule="auto"/>
        <w:rPr>
          <w:rFonts w:ascii="宋体"/>
          <w:sz w:val="24"/>
          <w:szCs w:val="24"/>
        </w:rPr>
      </w:pPr>
    </w:p>
    <w:p w:rsidR="00E6704B" w:rsidRDefault="00AE7251">
      <w:pPr>
        <w:adjustRightInd w:val="0"/>
        <w:snapToGrid w:val="0"/>
        <w:spacing w:line="360" w:lineRule="auto"/>
        <w:jc w:val="left"/>
        <w:rPr>
          <w:rFonts w:ascii="宋体"/>
          <w:b/>
          <w:sz w:val="24"/>
          <w:szCs w:val="24"/>
        </w:rPr>
      </w:pPr>
      <w:r>
        <w:rPr>
          <w:rFonts w:ascii="宋体" w:hAnsi="宋体" w:hint="eastAsia"/>
          <w:b/>
          <w:bCs/>
          <w:kern w:val="0"/>
          <w:sz w:val="24"/>
          <w:szCs w:val="24"/>
        </w:rPr>
        <w:t>合同包</w:t>
      </w:r>
      <w:r>
        <w:rPr>
          <w:rFonts w:ascii="宋体" w:hAnsi="宋体"/>
          <w:b/>
          <w:bCs/>
          <w:kern w:val="0"/>
          <w:sz w:val="24"/>
          <w:szCs w:val="24"/>
        </w:rPr>
        <w:t xml:space="preserve">3      </w:t>
      </w:r>
      <w:r>
        <w:rPr>
          <w:rFonts w:ascii="宋体" w:hAnsi="宋体" w:hint="eastAsia"/>
          <w:b/>
          <w:bCs/>
          <w:kern w:val="0"/>
          <w:sz w:val="24"/>
          <w:szCs w:val="24"/>
        </w:rPr>
        <w:t>气相色谱</w:t>
      </w:r>
      <w:r>
        <w:rPr>
          <w:rFonts w:ascii="宋体" w:hAnsi="宋体"/>
          <w:b/>
          <w:bCs/>
          <w:kern w:val="0"/>
          <w:sz w:val="24"/>
          <w:szCs w:val="24"/>
        </w:rPr>
        <w:t>-</w:t>
      </w:r>
      <w:r>
        <w:rPr>
          <w:rFonts w:ascii="宋体" w:hAnsi="宋体" w:hint="eastAsia"/>
          <w:b/>
          <w:bCs/>
          <w:kern w:val="0"/>
          <w:sz w:val="24"/>
          <w:szCs w:val="24"/>
        </w:rPr>
        <w:t>质谱联用仪（单四极杆质谱联用仪）</w:t>
      </w:r>
    </w:p>
    <w:p w:rsidR="00E6704B" w:rsidRDefault="00AE7251">
      <w:pPr>
        <w:adjustRightInd w:val="0"/>
        <w:snapToGrid w:val="0"/>
        <w:spacing w:line="360" w:lineRule="auto"/>
        <w:rPr>
          <w:rFonts w:ascii="宋体"/>
          <w:b/>
          <w:bCs/>
          <w:kern w:val="0"/>
          <w:sz w:val="24"/>
          <w:szCs w:val="24"/>
        </w:rPr>
      </w:pPr>
      <w:r>
        <w:rPr>
          <w:rFonts w:ascii="宋体" w:hAnsi="宋体" w:hint="eastAsia"/>
          <w:b/>
          <w:bCs/>
          <w:kern w:val="0"/>
          <w:sz w:val="24"/>
          <w:szCs w:val="24"/>
        </w:rPr>
        <w:t>一、技术参数指标</w:t>
      </w:r>
    </w:p>
    <w:p w:rsidR="00E6704B" w:rsidRDefault="00AE7251">
      <w:pPr>
        <w:adjustRightInd w:val="0"/>
        <w:snapToGrid w:val="0"/>
        <w:spacing w:line="360" w:lineRule="auto"/>
        <w:rPr>
          <w:rFonts w:ascii="宋体" w:hAnsi="宋体"/>
          <w:sz w:val="24"/>
          <w:szCs w:val="24"/>
        </w:rPr>
      </w:pPr>
      <w:r>
        <w:rPr>
          <w:rFonts w:ascii="宋体" w:hAnsi="宋体"/>
          <w:sz w:val="24"/>
          <w:szCs w:val="24"/>
        </w:rPr>
        <w:t>1</w:t>
      </w:r>
      <w:r>
        <w:rPr>
          <w:rFonts w:ascii="宋体" w:hAnsi="宋体" w:hint="eastAsia"/>
          <w:sz w:val="24"/>
          <w:szCs w:val="24"/>
        </w:rPr>
        <w:t>、气相色谱部份系统性能指标：峰面积重现性：</w:t>
      </w:r>
      <w:r>
        <w:rPr>
          <w:rFonts w:ascii="宋体" w:hAnsi="宋体"/>
          <w:sz w:val="24"/>
          <w:szCs w:val="24"/>
        </w:rPr>
        <w:t>&lt;0.9% RSD</w:t>
      </w:r>
    </w:p>
    <w:p w:rsidR="00E6704B" w:rsidRDefault="00AE7251">
      <w:pPr>
        <w:adjustRightInd w:val="0"/>
        <w:snapToGrid w:val="0"/>
        <w:spacing w:line="360" w:lineRule="auto"/>
        <w:rPr>
          <w:rFonts w:ascii="宋体"/>
          <w:sz w:val="24"/>
          <w:szCs w:val="24"/>
        </w:rPr>
      </w:pPr>
      <w:r>
        <w:rPr>
          <w:rFonts w:ascii="宋体" w:hAnsi="宋体"/>
          <w:sz w:val="24"/>
          <w:szCs w:val="24"/>
        </w:rPr>
        <w:t>2</w:t>
      </w:r>
      <w:r>
        <w:rPr>
          <w:rFonts w:ascii="宋体" w:hAnsi="宋体" w:hint="eastAsia"/>
          <w:sz w:val="24"/>
          <w:szCs w:val="24"/>
        </w:rPr>
        <w:t>、气相色谱主机柱温箱</w:t>
      </w:r>
    </w:p>
    <w:p w:rsidR="00E6704B" w:rsidRDefault="00AE7251">
      <w:pPr>
        <w:adjustRightInd w:val="0"/>
        <w:snapToGrid w:val="0"/>
        <w:spacing w:line="360" w:lineRule="auto"/>
        <w:rPr>
          <w:rFonts w:ascii="宋体"/>
          <w:sz w:val="24"/>
          <w:szCs w:val="24"/>
        </w:rPr>
      </w:pPr>
      <w:r>
        <w:rPr>
          <w:rFonts w:ascii="宋体" w:hAnsi="宋体"/>
          <w:sz w:val="24"/>
          <w:szCs w:val="24"/>
        </w:rPr>
        <w:t>2.1</w:t>
      </w:r>
      <w:r>
        <w:rPr>
          <w:rFonts w:ascii="宋体" w:hAnsi="宋体" w:hint="eastAsia"/>
          <w:sz w:val="24"/>
          <w:szCs w:val="24"/>
        </w:rPr>
        <w:t>、操作温度：室温以上</w:t>
      </w:r>
      <w:r>
        <w:rPr>
          <w:rFonts w:ascii="宋体" w:hAnsi="宋体"/>
          <w:sz w:val="24"/>
          <w:szCs w:val="24"/>
        </w:rPr>
        <w:t>4-450</w:t>
      </w:r>
      <w:r>
        <w:rPr>
          <w:rFonts w:ascii="宋体" w:hAnsi="宋体" w:hint="eastAsia"/>
          <w:sz w:val="24"/>
          <w:szCs w:val="24"/>
        </w:rPr>
        <w:t>℃</w:t>
      </w:r>
    </w:p>
    <w:p w:rsidR="00E6704B" w:rsidRDefault="00AE7251">
      <w:pPr>
        <w:adjustRightInd w:val="0"/>
        <w:snapToGrid w:val="0"/>
        <w:spacing w:line="360" w:lineRule="auto"/>
        <w:rPr>
          <w:rFonts w:ascii="宋体"/>
          <w:sz w:val="24"/>
          <w:szCs w:val="24"/>
        </w:rPr>
      </w:pPr>
      <w:r>
        <w:rPr>
          <w:rFonts w:ascii="宋体" w:hAnsi="宋体"/>
          <w:sz w:val="24"/>
          <w:szCs w:val="24"/>
        </w:rPr>
        <w:t>2.2</w:t>
      </w:r>
      <w:r>
        <w:rPr>
          <w:rFonts w:ascii="宋体" w:hAnsi="宋体" w:hint="eastAsia"/>
          <w:sz w:val="24"/>
          <w:szCs w:val="24"/>
        </w:rPr>
        <w:t>、温度设定值分辨率：</w:t>
      </w:r>
      <w:r>
        <w:rPr>
          <w:rFonts w:ascii="宋体" w:hAnsi="宋体"/>
          <w:sz w:val="24"/>
          <w:szCs w:val="24"/>
        </w:rPr>
        <w:t>1</w:t>
      </w:r>
      <w:r>
        <w:rPr>
          <w:rFonts w:ascii="宋体" w:hAnsi="宋体" w:hint="eastAsia"/>
          <w:sz w:val="24"/>
          <w:szCs w:val="24"/>
        </w:rPr>
        <w:t>℃</w:t>
      </w:r>
    </w:p>
    <w:p w:rsidR="00E6704B" w:rsidRDefault="00AE7251">
      <w:pPr>
        <w:adjustRightInd w:val="0"/>
        <w:snapToGrid w:val="0"/>
        <w:spacing w:line="360" w:lineRule="auto"/>
        <w:rPr>
          <w:rFonts w:ascii="宋体" w:hAnsi="宋体"/>
          <w:sz w:val="24"/>
          <w:szCs w:val="24"/>
        </w:rPr>
      </w:pPr>
      <w:r>
        <w:rPr>
          <w:rFonts w:ascii="宋体" w:hAnsi="宋体" w:hint="eastAsia"/>
          <w:sz w:val="24"/>
          <w:szCs w:val="24"/>
        </w:rPr>
        <w:t>▲</w:t>
      </w:r>
      <w:r>
        <w:rPr>
          <w:rFonts w:ascii="宋体" w:hAnsi="宋体"/>
          <w:sz w:val="24"/>
          <w:szCs w:val="24"/>
        </w:rPr>
        <w:t>2.3</w:t>
      </w:r>
      <w:r>
        <w:rPr>
          <w:rFonts w:ascii="宋体" w:hAnsi="宋体" w:hint="eastAsia"/>
          <w:sz w:val="24"/>
          <w:szCs w:val="24"/>
        </w:rPr>
        <w:t>、气相色谱最大升温速率：</w:t>
      </w:r>
      <w:r>
        <w:rPr>
          <w:rFonts w:ascii="宋体" w:hAnsi="宋体"/>
          <w:sz w:val="24"/>
          <w:szCs w:val="24"/>
        </w:rPr>
        <w:t>250</w:t>
      </w:r>
      <w:r>
        <w:rPr>
          <w:rFonts w:ascii="宋体" w:hAnsi="宋体" w:hint="eastAsia"/>
          <w:sz w:val="24"/>
          <w:szCs w:val="24"/>
        </w:rPr>
        <w:t>℃</w:t>
      </w:r>
      <w:r>
        <w:rPr>
          <w:rFonts w:ascii="宋体" w:hAnsi="宋体"/>
          <w:sz w:val="24"/>
          <w:szCs w:val="24"/>
        </w:rPr>
        <w:t>/min</w:t>
      </w:r>
    </w:p>
    <w:p w:rsidR="00E6704B" w:rsidRDefault="00AE7251">
      <w:pPr>
        <w:adjustRightInd w:val="0"/>
        <w:snapToGrid w:val="0"/>
        <w:spacing w:line="360" w:lineRule="auto"/>
        <w:rPr>
          <w:rFonts w:ascii="宋体"/>
          <w:sz w:val="24"/>
          <w:szCs w:val="24"/>
        </w:rPr>
      </w:pPr>
      <w:r>
        <w:rPr>
          <w:rFonts w:ascii="宋体" w:hAnsi="宋体"/>
          <w:sz w:val="24"/>
          <w:szCs w:val="24"/>
        </w:rPr>
        <w:t>2.5</w:t>
      </w:r>
      <w:r>
        <w:rPr>
          <w:rFonts w:ascii="宋体" w:hAnsi="宋体" w:hint="eastAsia"/>
          <w:sz w:val="24"/>
          <w:szCs w:val="24"/>
        </w:rPr>
        <w:t>、气相色谱程序升温：</w:t>
      </w:r>
      <w:r>
        <w:rPr>
          <w:rFonts w:ascii="宋体" w:hAnsi="宋体"/>
          <w:sz w:val="24"/>
          <w:szCs w:val="24"/>
        </w:rPr>
        <w:t>20</w:t>
      </w:r>
      <w:r>
        <w:rPr>
          <w:rFonts w:ascii="宋体" w:hAnsi="宋体" w:hint="eastAsia"/>
          <w:sz w:val="24"/>
          <w:szCs w:val="24"/>
        </w:rPr>
        <w:t>阶</w:t>
      </w:r>
      <w:r>
        <w:rPr>
          <w:rFonts w:ascii="宋体" w:hAnsi="宋体"/>
          <w:sz w:val="24"/>
          <w:szCs w:val="24"/>
        </w:rPr>
        <w:t>/21</w:t>
      </w:r>
      <w:r>
        <w:rPr>
          <w:rFonts w:ascii="宋体" w:hAnsi="宋体" w:hint="eastAsia"/>
          <w:sz w:val="24"/>
          <w:szCs w:val="24"/>
        </w:rPr>
        <w:t>平台</w:t>
      </w:r>
    </w:p>
    <w:p w:rsidR="00E6704B" w:rsidRDefault="00AE7251">
      <w:pPr>
        <w:adjustRightInd w:val="0"/>
        <w:snapToGrid w:val="0"/>
        <w:spacing w:line="360" w:lineRule="auto"/>
        <w:rPr>
          <w:rFonts w:ascii="宋体"/>
          <w:sz w:val="24"/>
          <w:szCs w:val="24"/>
        </w:rPr>
      </w:pPr>
      <w:r>
        <w:rPr>
          <w:rFonts w:ascii="宋体" w:hAnsi="宋体"/>
          <w:sz w:val="24"/>
          <w:szCs w:val="24"/>
        </w:rPr>
        <w:t>2.6</w:t>
      </w:r>
      <w:r>
        <w:rPr>
          <w:rFonts w:ascii="宋体" w:hAnsi="宋体" w:hint="eastAsia"/>
          <w:sz w:val="24"/>
          <w:szCs w:val="24"/>
        </w:rPr>
        <w:t>、室温每变化</w:t>
      </w:r>
      <w:r>
        <w:rPr>
          <w:rFonts w:ascii="宋体" w:hAnsi="宋体"/>
          <w:sz w:val="24"/>
          <w:szCs w:val="24"/>
        </w:rPr>
        <w:t>1</w:t>
      </w:r>
      <w:r>
        <w:rPr>
          <w:rFonts w:ascii="宋体" w:hAnsi="宋体" w:hint="eastAsia"/>
          <w:sz w:val="24"/>
          <w:szCs w:val="24"/>
        </w:rPr>
        <w:t>℃柱温变化：</w:t>
      </w:r>
      <w:r>
        <w:rPr>
          <w:rFonts w:ascii="宋体" w:hAnsi="宋体"/>
          <w:sz w:val="24"/>
          <w:szCs w:val="24"/>
        </w:rPr>
        <w:t>&lt;0.01</w:t>
      </w:r>
      <w:r>
        <w:rPr>
          <w:rFonts w:ascii="宋体" w:hAnsi="宋体" w:hint="eastAsia"/>
          <w:sz w:val="24"/>
          <w:szCs w:val="24"/>
        </w:rPr>
        <w:t>℃</w:t>
      </w:r>
    </w:p>
    <w:p w:rsidR="00E6704B" w:rsidRDefault="00AE7251">
      <w:pPr>
        <w:adjustRightInd w:val="0"/>
        <w:snapToGrid w:val="0"/>
        <w:spacing w:line="360" w:lineRule="auto"/>
        <w:rPr>
          <w:rFonts w:ascii="宋体"/>
          <w:sz w:val="24"/>
          <w:szCs w:val="24"/>
        </w:rPr>
      </w:pPr>
      <w:r>
        <w:rPr>
          <w:rFonts w:ascii="宋体" w:hAnsi="宋体"/>
          <w:sz w:val="24"/>
          <w:szCs w:val="24"/>
        </w:rPr>
        <w:t>2.7</w:t>
      </w:r>
      <w:r>
        <w:rPr>
          <w:rFonts w:ascii="宋体" w:hAnsi="宋体" w:hint="eastAsia"/>
          <w:sz w:val="24"/>
          <w:szCs w:val="24"/>
        </w:rPr>
        <w:t>、温度控制精度：≤</w:t>
      </w:r>
      <w:r>
        <w:rPr>
          <w:rFonts w:ascii="宋体" w:hAnsi="宋体"/>
          <w:sz w:val="24"/>
          <w:szCs w:val="24"/>
        </w:rPr>
        <w:t>0.1</w:t>
      </w:r>
      <w:r>
        <w:rPr>
          <w:rFonts w:ascii="宋体" w:hAnsi="宋体" w:hint="eastAsia"/>
          <w:sz w:val="24"/>
          <w:szCs w:val="24"/>
        </w:rPr>
        <w:t>℃</w:t>
      </w:r>
    </w:p>
    <w:p w:rsidR="00E6704B" w:rsidRDefault="00AE7251">
      <w:pPr>
        <w:adjustRightInd w:val="0"/>
        <w:snapToGrid w:val="0"/>
        <w:spacing w:line="360" w:lineRule="auto"/>
        <w:rPr>
          <w:rFonts w:ascii="宋体" w:hAnsi="宋体"/>
          <w:sz w:val="24"/>
          <w:szCs w:val="24"/>
        </w:rPr>
      </w:pPr>
      <w:r>
        <w:rPr>
          <w:rFonts w:ascii="宋体" w:hAnsi="宋体"/>
          <w:sz w:val="24"/>
          <w:szCs w:val="24"/>
        </w:rPr>
        <w:t xml:space="preserve">2.8 </w:t>
      </w:r>
      <w:r>
        <w:rPr>
          <w:rFonts w:ascii="宋体" w:hAnsi="宋体" w:hint="eastAsia"/>
          <w:sz w:val="24"/>
          <w:szCs w:val="24"/>
        </w:rPr>
        <w:t>、快速降温：</w:t>
      </w:r>
      <w:r>
        <w:rPr>
          <w:rFonts w:ascii="宋体" w:hAnsi="宋体"/>
          <w:sz w:val="24"/>
          <w:szCs w:val="24"/>
        </w:rPr>
        <w:t>450-50</w:t>
      </w:r>
      <w:r>
        <w:rPr>
          <w:rFonts w:ascii="宋体" w:hAnsi="宋体" w:hint="eastAsia"/>
          <w:sz w:val="24"/>
          <w:szCs w:val="24"/>
        </w:rPr>
        <w:t>℃＜</w:t>
      </w:r>
      <w:r>
        <w:rPr>
          <w:rFonts w:ascii="宋体" w:hAnsi="宋体"/>
          <w:sz w:val="24"/>
          <w:szCs w:val="24"/>
        </w:rPr>
        <w:t>4</w:t>
      </w:r>
      <w:r>
        <w:rPr>
          <w:rFonts w:ascii="宋体" w:hAnsi="宋体"/>
          <w:sz w:val="24"/>
          <w:szCs w:val="24"/>
        </w:rPr>
        <w:t xml:space="preserve"> min</w:t>
      </w:r>
    </w:p>
    <w:p w:rsidR="00E6704B" w:rsidRDefault="00AE7251">
      <w:pPr>
        <w:adjustRightInd w:val="0"/>
        <w:snapToGrid w:val="0"/>
        <w:spacing w:line="360" w:lineRule="auto"/>
        <w:rPr>
          <w:rFonts w:ascii="宋体"/>
          <w:sz w:val="24"/>
          <w:szCs w:val="24"/>
        </w:rPr>
      </w:pPr>
      <w:r>
        <w:rPr>
          <w:rFonts w:ascii="宋体" w:hAnsi="宋体"/>
          <w:sz w:val="24"/>
          <w:szCs w:val="24"/>
        </w:rPr>
        <w:t>3</w:t>
      </w:r>
      <w:r>
        <w:rPr>
          <w:rFonts w:ascii="宋体" w:hAnsi="宋体" w:hint="eastAsia"/>
          <w:sz w:val="24"/>
          <w:szCs w:val="24"/>
        </w:rPr>
        <w:t>、电子气路控制</w:t>
      </w:r>
    </w:p>
    <w:p w:rsidR="00E6704B" w:rsidRDefault="00AE7251">
      <w:pPr>
        <w:adjustRightInd w:val="0"/>
        <w:snapToGrid w:val="0"/>
        <w:spacing w:line="360" w:lineRule="auto"/>
        <w:rPr>
          <w:rFonts w:ascii="宋体"/>
          <w:sz w:val="24"/>
          <w:szCs w:val="24"/>
        </w:rPr>
      </w:pPr>
      <w:r>
        <w:rPr>
          <w:rFonts w:ascii="宋体" w:hAnsi="宋体"/>
          <w:sz w:val="24"/>
          <w:szCs w:val="24"/>
        </w:rPr>
        <w:t>3.1</w:t>
      </w:r>
      <w:r>
        <w:rPr>
          <w:rFonts w:ascii="宋体" w:hAnsi="宋体" w:hint="eastAsia"/>
          <w:sz w:val="24"/>
          <w:szCs w:val="24"/>
        </w:rPr>
        <w:t>、多通路</w:t>
      </w:r>
      <w:r>
        <w:rPr>
          <w:rFonts w:ascii="宋体" w:hAnsi="宋体"/>
          <w:sz w:val="24"/>
          <w:szCs w:val="24"/>
        </w:rPr>
        <w:t>AFC</w:t>
      </w:r>
      <w:r>
        <w:rPr>
          <w:rFonts w:ascii="宋体" w:hAnsi="宋体" w:hint="eastAsia"/>
          <w:sz w:val="24"/>
          <w:szCs w:val="24"/>
        </w:rPr>
        <w:t>通道用于进样口、检测器或辅助气路，</w:t>
      </w:r>
    </w:p>
    <w:p w:rsidR="00E6704B" w:rsidRDefault="00AE7251">
      <w:pPr>
        <w:adjustRightInd w:val="0"/>
        <w:snapToGrid w:val="0"/>
        <w:spacing w:line="360" w:lineRule="auto"/>
        <w:rPr>
          <w:rFonts w:ascii="宋体"/>
          <w:sz w:val="24"/>
          <w:szCs w:val="24"/>
        </w:rPr>
      </w:pPr>
      <w:r>
        <w:rPr>
          <w:rFonts w:ascii="宋体" w:hAnsi="宋体"/>
          <w:sz w:val="24"/>
          <w:szCs w:val="24"/>
        </w:rPr>
        <w:t>3.2</w:t>
      </w:r>
      <w:r>
        <w:rPr>
          <w:rFonts w:ascii="宋体" w:hAnsi="宋体" w:hint="eastAsia"/>
          <w:sz w:val="24"/>
          <w:szCs w:val="24"/>
        </w:rPr>
        <w:t>、须具有多种</w:t>
      </w:r>
      <w:r>
        <w:rPr>
          <w:rFonts w:ascii="宋体" w:hAnsi="宋体"/>
          <w:sz w:val="24"/>
          <w:szCs w:val="24"/>
        </w:rPr>
        <w:t>AFC</w:t>
      </w:r>
      <w:r>
        <w:rPr>
          <w:rFonts w:ascii="宋体" w:hAnsi="宋体" w:hint="eastAsia"/>
          <w:sz w:val="24"/>
          <w:szCs w:val="24"/>
        </w:rPr>
        <w:t>操作模式：恒流、恒压、恒线速度</w:t>
      </w:r>
    </w:p>
    <w:p w:rsidR="00E6704B" w:rsidRDefault="00AE7251">
      <w:pPr>
        <w:adjustRightInd w:val="0"/>
        <w:snapToGrid w:val="0"/>
        <w:spacing w:line="360" w:lineRule="auto"/>
        <w:rPr>
          <w:rFonts w:ascii="宋体"/>
          <w:sz w:val="24"/>
          <w:szCs w:val="24"/>
        </w:rPr>
      </w:pPr>
      <w:r>
        <w:rPr>
          <w:rFonts w:ascii="宋体" w:hAnsi="宋体"/>
          <w:sz w:val="24"/>
          <w:szCs w:val="24"/>
        </w:rPr>
        <w:t>3.3</w:t>
      </w:r>
      <w:r>
        <w:rPr>
          <w:rFonts w:ascii="宋体" w:hAnsi="宋体" w:hint="eastAsia"/>
          <w:sz w:val="24"/>
          <w:szCs w:val="24"/>
        </w:rPr>
        <w:t>、全程压力控制精度：≤</w:t>
      </w:r>
      <w:r>
        <w:rPr>
          <w:rFonts w:ascii="宋体" w:hAnsi="宋体"/>
          <w:sz w:val="24"/>
          <w:szCs w:val="24"/>
        </w:rPr>
        <w:t>0.001psi</w:t>
      </w:r>
      <w:r>
        <w:rPr>
          <w:rFonts w:ascii="宋体" w:hAnsi="宋体" w:hint="eastAsia"/>
          <w:sz w:val="24"/>
          <w:szCs w:val="24"/>
        </w:rPr>
        <w:t>；</w:t>
      </w:r>
    </w:p>
    <w:p w:rsidR="00E6704B" w:rsidRDefault="00AE7251">
      <w:pPr>
        <w:adjustRightInd w:val="0"/>
        <w:snapToGrid w:val="0"/>
        <w:spacing w:line="360" w:lineRule="auto"/>
        <w:rPr>
          <w:rFonts w:ascii="宋体"/>
          <w:sz w:val="24"/>
          <w:szCs w:val="24"/>
        </w:rPr>
      </w:pPr>
      <w:r>
        <w:rPr>
          <w:rFonts w:ascii="宋体" w:hAnsi="宋体"/>
          <w:sz w:val="24"/>
          <w:szCs w:val="24"/>
        </w:rPr>
        <w:t>3.4</w:t>
      </w:r>
      <w:r>
        <w:rPr>
          <w:rFonts w:ascii="宋体" w:hAnsi="宋体" w:hint="eastAsia"/>
          <w:sz w:val="24"/>
          <w:szCs w:val="24"/>
        </w:rPr>
        <w:t>、压力控制范围：</w:t>
      </w:r>
      <w:r>
        <w:rPr>
          <w:rFonts w:ascii="宋体" w:hAnsi="宋体"/>
          <w:sz w:val="24"/>
          <w:szCs w:val="24"/>
        </w:rPr>
        <w:t>0</w:t>
      </w:r>
      <w:r>
        <w:rPr>
          <w:rFonts w:ascii="宋体" w:hAnsi="宋体" w:hint="eastAsia"/>
          <w:sz w:val="24"/>
          <w:szCs w:val="24"/>
        </w:rPr>
        <w:t>～</w:t>
      </w:r>
      <w:r>
        <w:rPr>
          <w:rFonts w:ascii="宋体" w:hAnsi="宋体"/>
          <w:sz w:val="24"/>
          <w:szCs w:val="24"/>
        </w:rPr>
        <w:t>1000 kPa</w:t>
      </w:r>
      <w:r>
        <w:rPr>
          <w:rFonts w:ascii="宋体" w:hAnsi="宋体" w:hint="eastAsia"/>
          <w:sz w:val="24"/>
          <w:szCs w:val="24"/>
        </w:rPr>
        <w:t>或更大范围；</w:t>
      </w:r>
    </w:p>
    <w:p w:rsidR="00E6704B" w:rsidRDefault="00AE7251">
      <w:pPr>
        <w:adjustRightInd w:val="0"/>
        <w:snapToGrid w:val="0"/>
        <w:spacing w:line="360" w:lineRule="auto"/>
        <w:rPr>
          <w:rFonts w:ascii="宋体"/>
          <w:sz w:val="24"/>
          <w:szCs w:val="24"/>
        </w:rPr>
      </w:pPr>
      <w:r>
        <w:rPr>
          <w:rFonts w:ascii="宋体" w:hAnsi="宋体"/>
          <w:sz w:val="24"/>
          <w:szCs w:val="24"/>
        </w:rPr>
        <w:t>4</w:t>
      </w:r>
      <w:r>
        <w:rPr>
          <w:rFonts w:ascii="宋体" w:hAnsi="宋体" w:hint="eastAsia"/>
          <w:sz w:val="24"/>
          <w:szCs w:val="24"/>
        </w:rPr>
        <w:t>、进样口</w:t>
      </w:r>
    </w:p>
    <w:p w:rsidR="00E6704B" w:rsidRDefault="00AE7251">
      <w:pPr>
        <w:adjustRightInd w:val="0"/>
        <w:snapToGrid w:val="0"/>
        <w:spacing w:line="360" w:lineRule="auto"/>
        <w:rPr>
          <w:rFonts w:ascii="宋体"/>
          <w:sz w:val="24"/>
          <w:szCs w:val="24"/>
        </w:rPr>
      </w:pPr>
      <w:r>
        <w:rPr>
          <w:rFonts w:ascii="宋体" w:hAnsi="宋体" w:hint="eastAsia"/>
          <w:sz w:val="24"/>
          <w:szCs w:val="24"/>
        </w:rPr>
        <w:t>▲</w:t>
      </w:r>
      <w:r>
        <w:rPr>
          <w:rFonts w:ascii="宋体" w:hAnsi="宋体"/>
          <w:sz w:val="24"/>
          <w:szCs w:val="24"/>
        </w:rPr>
        <w:t>4.1</w:t>
      </w:r>
      <w:r>
        <w:rPr>
          <w:rFonts w:ascii="宋体" w:hAnsi="宋体" w:hint="eastAsia"/>
          <w:sz w:val="24"/>
          <w:szCs w:val="24"/>
        </w:rPr>
        <w:t>、可同时安装</w:t>
      </w:r>
      <w:r>
        <w:rPr>
          <w:rFonts w:ascii="宋体" w:hAnsi="宋体"/>
          <w:sz w:val="24"/>
          <w:szCs w:val="24"/>
        </w:rPr>
        <w:t>3</w:t>
      </w:r>
      <w:r>
        <w:rPr>
          <w:rFonts w:ascii="宋体" w:hAnsi="宋体" w:hint="eastAsia"/>
          <w:sz w:val="24"/>
          <w:szCs w:val="24"/>
        </w:rPr>
        <w:t>个进样口</w:t>
      </w:r>
    </w:p>
    <w:p w:rsidR="00E6704B" w:rsidRDefault="00AE7251">
      <w:pPr>
        <w:adjustRightInd w:val="0"/>
        <w:snapToGrid w:val="0"/>
        <w:spacing w:line="360" w:lineRule="auto"/>
        <w:rPr>
          <w:rFonts w:ascii="宋体"/>
          <w:sz w:val="24"/>
          <w:szCs w:val="24"/>
        </w:rPr>
      </w:pPr>
      <w:r>
        <w:rPr>
          <w:rFonts w:ascii="宋体" w:hAnsi="宋体"/>
          <w:sz w:val="24"/>
          <w:szCs w:val="24"/>
        </w:rPr>
        <w:t>4.2</w:t>
      </w:r>
      <w:r>
        <w:rPr>
          <w:rFonts w:ascii="宋体" w:hAnsi="宋体" w:hint="eastAsia"/>
          <w:sz w:val="24"/>
          <w:szCs w:val="24"/>
        </w:rPr>
        <w:t>、具有分流</w:t>
      </w:r>
      <w:r>
        <w:rPr>
          <w:rFonts w:ascii="宋体" w:hAnsi="宋体"/>
          <w:sz w:val="24"/>
          <w:szCs w:val="24"/>
        </w:rPr>
        <w:t>/</w:t>
      </w:r>
      <w:r>
        <w:rPr>
          <w:rFonts w:ascii="宋体" w:hAnsi="宋体" w:hint="eastAsia"/>
          <w:sz w:val="24"/>
          <w:szCs w:val="24"/>
        </w:rPr>
        <w:t>无分流进样单元</w:t>
      </w:r>
    </w:p>
    <w:p w:rsidR="00E6704B" w:rsidRDefault="00AE7251">
      <w:pPr>
        <w:adjustRightInd w:val="0"/>
        <w:snapToGrid w:val="0"/>
        <w:spacing w:line="360" w:lineRule="auto"/>
        <w:rPr>
          <w:rFonts w:ascii="宋体"/>
          <w:sz w:val="24"/>
          <w:szCs w:val="24"/>
        </w:rPr>
      </w:pPr>
      <w:r>
        <w:rPr>
          <w:rFonts w:ascii="宋体" w:hAnsi="宋体"/>
          <w:sz w:val="24"/>
          <w:szCs w:val="24"/>
        </w:rPr>
        <w:t>4.3</w:t>
      </w:r>
      <w:r>
        <w:rPr>
          <w:rFonts w:ascii="宋体" w:hAnsi="宋体" w:hint="eastAsia"/>
          <w:sz w:val="24"/>
          <w:szCs w:val="24"/>
        </w:rPr>
        <w:t>、压力设定范围：</w:t>
      </w:r>
      <w:r>
        <w:rPr>
          <w:rFonts w:ascii="宋体" w:hAnsi="宋体"/>
          <w:sz w:val="24"/>
          <w:szCs w:val="24"/>
        </w:rPr>
        <w:t>0</w:t>
      </w:r>
      <w:r>
        <w:rPr>
          <w:rFonts w:ascii="宋体" w:hAnsi="宋体" w:hint="eastAsia"/>
          <w:sz w:val="24"/>
          <w:szCs w:val="24"/>
        </w:rPr>
        <w:t>～</w:t>
      </w:r>
      <w:r>
        <w:rPr>
          <w:rFonts w:ascii="宋体" w:hAnsi="宋体"/>
          <w:sz w:val="24"/>
          <w:szCs w:val="24"/>
        </w:rPr>
        <w:t>1000 kPa</w:t>
      </w:r>
      <w:r>
        <w:rPr>
          <w:rFonts w:ascii="宋体" w:hAnsi="宋体" w:hint="eastAsia"/>
          <w:sz w:val="24"/>
          <w:szCs w:val="24"/>
        </w:rPr>
        <w:t>或更大范围；</w:t>
      </w:r>
    </w:p>
    <w:p w:rsidR="00E6704B" w:rsidRDefault="00AE7251">
      <w:pPr>
        <w:adjustRightInd w:val="0"/>
        <w:snapToGrid w:val="0"/>
        <w:spacing w:line="360" w:lineRule="auto"/>
        <w:rPr>
          <w:rFonts w:ascii="宋体" w:hAnsi="宋体"/>
          <w:sz w:val="24"/>
          <w:szCs w:val="24"/>
        </w:rPr>
      </w:pPr>
      <w:r>
        <w:rPr>
          <w:rFonts w:ascii="宋体" w:hAnsi="宋体"/>
          <w:sz w:val="24"/>
          <w:szCs w:val="24"/>
        </w:rPr>
        <w:t>4.4</w:t>
      </w:r>
      <w:r>
        <w:rPr>
          <w:rFonts w:ascii="宋体" w:hAnsi="宋体" w:hint="eastAsia"/>
          <w:sz w:val="24"/>
          <w:szCs w:val="24"/>
        </w:rPr>
        <w:t>、程序段数：</w:t>
      </w:r>
      <w:r>
        <w:rPr>
          <w:rFonts w:ascii="宋体" w:hAnsi="宋体"/>
          <w:sz w:val="24"/>
          <w:szCs w:val="24"/>
        </w:rPr>
        <w:t>7</w:t>
      </w:r>
      <w:r>
        <w:rPr>
          <w:rFonts w:ascii="宋体" w:hAnsi="宋体" w:hint="eastAsia"/>
          <w:sz w:val="24"/>
          <w:szCs w:val="24"/>
        </w:rPr>
        <w:t>段</w:t>
      </w:r>
      <w:r>
        <w:rPr>
          <w:rFonts w:ascii="宋体" w:hAnsi="宋体"/>
          <w:sz w:val="24"/>
          <w:szCs w:val="24"/>
        </w:rPr>
        <w:t>(</w:t>
      </w:r>
      <w:r>
        <w:rPr>
          <w:rFonts w:ascii="宋体" w:hAnsi="宋体" w:hint="eastAsia"/>
          <w:sz w:val="24"/>
          <w:szCs w:val="24"/>
        </w:rPr>
        <w:t>可用降压程序</w:t>
      </w:r>
      <w:r>
        <w:rPr>
          <w:rFonts w:ascii="宋体" w:hAnsi="宋体"/>
          <w:sz w:val="24"/>
          <w:szCs w:val="24"/>
        </w:rPr>
        <w:t>)</w:t>
      </w:r>
    </w:p>
    <w:p w:rsidR="00E6704B" w:rsidRDefault="00AE7251">
      <w:pPr>
        <w:adjustRightInd w:val="0"/>
        <w:snapToGrid w:val="0"/>
        <w:spacing w:line="360" w:lineRule="auto"/>
        <w:rPr>
          <w:rFonts w:ascii="宋体" w:hAnsi="宋体"/>
          <w:sz w:val="24"/>
          <w:szCs w:val="24"/>
        </w:rPr>
      </w:pPr>
      <w:r>
        <w:rPr>
          <w:rFonts w:ascii="宋体" w:hAnsi="宋体"/>
          <w:sz w:val="24"/>
          <w:szCs w:val="24"/>
        </w:rPr>
        <w:t>4.5</w:t>
      </w:r>
      <w:r>
        <w:rPr>
          <w:rFonts w:ascii="宋体" w:hAnsi="宋体" w:hint="eastAsia"/>
          <w:sz w:val="24"/>
          <w:szCs w:val="24"/>
        </w:rPr>
        <w:t>、分流比设定范围：（</w:t>
      </w:r>
      <w:r>
        <w:rPr>
          <w:rFonts w:ascii="宋体" w:hAnsi="宋体"/>
          <w:sz w:val="24"/>
          <w:szCs w:val="24"/>
        </w:rPr>
        <w:t>0- 9999.9</w:t>
      </w:r>
      <w:r>
        <w:rPr>
          <w:rFonts w:ascii="宋体" w:hAnsi="宋体" w:hint="eastAsia"/>
          <w:sz w:val="24"/>
          <w:szCs w:val="24"/>
        </w:rPr>
        <w:t>）：</w:t>
      </w:r>
      <w:r>
        <w:rPr>
          <w:rFonts w:ascii="宋体" w:hAnsi="宋体"/>
          <w:sz w:val="24"/>
          <w:szCs w:val="24"/>
        </w:rPr>
        <w:t>1</w:t>
      </w:r>
    </w:p>
    <w:p w:rsidR="00E6704B" w:rsidRDefault="00AE7251">
      <w:pPr>
        <w:adjustRightInd w:val="0"/>
        <w:snapToGrid w:val="0"/>
        <w:spacing w:line="360" w:lineRule="auto"/>
        <w:rPr>
          <w:rFonts w:ascii="宋体"/>
          <w:sz w:val="24"/>
          <w:szCs w:val="24"/>
        </w:rPr>
      </w:pPr>
      <w:r>
        <w:rPr>
          <w:rFonts w:ascii="宋体" w:hAnsi="宋体"/>
          <w:sz w:val="24"/>
          <w:szCs w:val="24"/>
        </w:rPr>
        <w:t>4.6</w:t>
      </w:r>
      <w:r>
        <w:rPr>
          <w:rFonts w:ascii="宋体" w:hAnsi="宋体" w:hint="eastAsia"/>
          <w:sz w:val="24"/>
          <w:szCs w:val="24"/>
        </w:rPr>
        <w:t>、全流量设定范围：</w:t>
      </w:r>
      <w:r>
        <w:rPr>
          <w:rFonts w:ascii="宋体" w:hAnsi="宋体"/>
          <w:sz w:val="24"/>
          <w:szCs w:val="24"/>
        </w:rPr>
        <w:t>0</w:t>
      </w:r>
      <w:r>
        <w:rPr>
          <w:rFonts w:ascii="宋体" w:hAnsi="宋体" w:hint="eastAsia"/>
          <w:sz w:val="24"/>
          <w:szCs w:val="24"/>
        </w:rPr>
        <w:t>～</w:t>
      </w:r>
      <w:r>
        <w:rPr>
          <w:rFonts w:ascii="宋体" w:hAnsi="宋体"/>
          <w:sz w:val="24"/>
          <w:szCs w:val="24"/>
        </w:rPr>
        <w:t xml:space="preserve">1250 </w:t>
      </w:r>
      <w:r>
        <w:rPr>
          <w:rFonts w:ascii="宋体" w:hAnsi="宋体"/>
          <w:sz w:val="24"/>
          <w:szCs w:val="24"/>
        </w:rPr>
        <w:t>mL/</w:t>
      </w:r>
      <w:r>
        <w:rPr>
          <w:rFonts w:ascii="宋体" w:hAnsi="宋体" w:hint="eastAsia"/>
          <w:sz w:val="24"/>
          <w:szCs w:val="24"/>
        </w:rPr>
        <w:t>分钟</w:t>
      </w:r>
    </w:p>
    <w:p w:rsidR="00E6704B" w:rsidRDefault="00AE7251">
      <w:pPr>
        <w:adjustRightInd w:val="0"/>
        <w:snapToGrid w:val="0"/>
        <w:spacing w:line="360" w:lineRule="auto"/>
        <w:rPr>
          <w:rFonts w:ascii="宋体"/>
          <w:sz w:val="24"/>
          <w:szCs w:val="24"/>
        </w:rPr>
      </w:pPr>
      <w:r>
        <w:rPr>
          <w:rFonts w:ascii="宋体" w:hAnsi="宋体"/>
          <w:sz w:val="24"/>
          <w:szCs w:val="24"/>
        </w:rPr>
        <w:t>4.7</w:t>
      </w:r>
      <w:r>
        <w:rPr>
          <w:rFonts w:ascii="宋体" w:hAnsi="宋体" w:hint="eastAsia"/>
          <w:sz w:val="24"/>
          <w:szCs w:val="24"/>
        </w:rPr>
        <w:t>、在升温过程中，可保持色谱柱平均线速度恒定</w:t>
      </w:r>
    </w:p>
    <w:p w:rsidR="00E6704B" w:rsidRDefault="00AE7251">
      <w:pPr>
        <w:adjustRightInd w:val="0"/>
        <w:snapToGrid w:val="0"/>
        <w:spacing w:line="360" w:lineRule="auto"/>
        <w:rPr>
          <w:rFonts w:ascii="宋体"/>
          <w:sz w:val="24"/>
          <w:szCs w:val="24"/>
        </w:rPr>
      </w:pPr>
      <w:r>
        <w:rPr>
          <w:rFonts w:ascii="宋体" w:hAnsi="宋体" w:hint="eastAsia"/>
          <w:sz w:val="24"/>
          <w:szCs w:val="24"/>
        </w:rPr>
        <w:t>▲</w:t>
      </w:r>
      <w:r>
        <w:rPr>
          <w:rFonts w:ascii="宋体" w:hAnsi="宋体"/>
          <w:sz w:val="24"/>
          <w:szCs w:val="24"/>
        </w:rPr>
        <w:t>4.8</w:t>
      </w:r>
      <w:r>
        <w:rPr>
          <w:rFonts w:ascii="宋体" w:hAnsi="宋体" w:hint="eastAsia"/>
          <w:sz w:val="24"/>
          <w:szCs w:val="24"/>
        </w:rPr>
        <w:t>、最高温度：</w:t>
      </w:r>
      <w:r>
        <w:rPr>
          <w:rFonts w:ascii="宋体" w:hAnsi="宋体"/>
          <w:sz w:val="24"/>
          <w:szCs w:val="24"/>
        </w:rPr>
        <w:t>450</w:t>
      </w:r>
      <w:r>
        <w:rPr>
          <w:rFonts w:ascii="宋体" w:hAnsi="宋体" w:hint="eastAsia"/>
          <w:sz w:val="24"/>
          <w:szCs w:val="24"/>
        </w:rPr>
        <w:t>℃</w:t>
      </w:r>
    </w:p>
    <w:p w:rsidR="00E6704B" w:rsidRDefault="00AE7251">
      <w:pPr>
        <w:adjustRightInd w:val="0"/>
        <w:snapToGrid w:val="0"/>
        <w:spacing w:line="360" w:lineRule="auto"/>
        <w:rPr>
          <w:rFonts w:ascii="宋体"/>
          <w:sz w:val="24"/>
          <w:szCs w:val="24"/>
        </w:rPr>
      </w:pPr>
      <w:r>
        <w:rPr>
          <w:rFonts w:ascii="宋体" w:hAnsi="宋体"/>
          <w:sz w:val="24"/>
          <w:szCs w:val="24"/>
        </w:rPr>
        <w:t>5</w:t>
      </w:r>
      <w:r>
        <w:rPr>
          <w:rFonts w:ascii="宋体" w:hAnsi="宋体" w:hint="eastAsia"/>
          <w:sz w:val="24"/>
          <w:szCs w:val="24"/>
        </w:rPr>
        <w:t>、自动进样器</w:t>
      </w:r>
    </w:p>
    <w:p w:rsidR="00E6704B" w:rsidRDefault="00AE7251">
      <w:pPr>
        <w:adjustRightInd w:val="0"/>
        <w:snapToGrid w:val="0"/>
        <w:spacing w:line="360" w:lineRule="auto"/>
        <w:rPr>
          <w:rFonts w:ascii="宋体"/>
          <w:sz w:val="24"/>
          <w:szCs w:val="24"/>
        </w:rPr>
      </w:pPr>
      <w:r>
        <w:rPr>
          <w:rFonts w:ascii="宋体" w:hAnsi="宋体"/>
          <w:sz w:val="24"/>
          <w:szCs w:val="24"/>
        </w:rPr>
        <w:t>5.1</w:t>
      </w:r>
      <w:r>
        <w:rPr>
          <w:rFonts w:ascii="宋体" w:hAnsi="宋体" w:hint="eastAsia"/>
          <w:sz w:val="24"/>
          <w:szCs w:val="24"/>
        </w:rPr>
        <w:t>、</w:t>
      </w:r>
      <w:r>
        <w:rPr>
          <w:rFonts w:ascii="宋体" w:hAnsi="宋体"/>
          <w:sz w:val="24"/>
          <w:szCs w:val="24"/>
        </w:rPr>
        <w:t>148</w:t>
      </w:r>
      <w:r>
        <w:rPr>
          <w:rFonts w:ascii="宋体" w:hAnsi="宋体" w:hint="eastAsia"/>
          <w:sz w:val="24"/>
          <w:szCs w:val="24"/>
        </w:rPr>
        <w:t>位或以上样品盘</w:t>
      </w:r>
    </w:p>
    <w:p w:rsidR="00E6704B" w:rsidRDefault="00AE7251">
      <w:pPr>
        <w:adjustRightInd w:val="0"/>
        <w:snapToGrid w:val="0"/>
        <w:spacing w:line="360" w:lineRule="auto"/>
        <w:rPr>
          <w:rFonts w:ascii="宋体"/>
          <w:sz w:val="24"/>
          <w:szCs w:val="24"/>
        </w:rPr>
      </w:pPr>
      <w:r>
        <w:rPr>
          <w:rFonts w:ascii="宋体" w:hAnsi="宋体"/>
          <w:sz w:val="24"/>
          <w:szCs w:val="24"/>
        </w:rPr>
        <w:t>5.2</w:t>
      </w:r>
      <w:r>
        <w:rPr>
          <w:rFonts w:ascii="宋体" w:hAnsi="宋体" w:hint="eastAsia"/>
          <w:sz w:val="24"/>
          <w:szCs w:val="24"/>
        </w:rPr>
        <w:t>、须采用抓瓶式取样臂以最大程度减少噪声</w:t>
      </w:r>
    </w:p>
    <w:p w:rsidR="00E6704B" w:rsidRDefault="00AE7251">
      <w:pPr>
        <w:adjustRightInd w:val="0"/>
        <w:snapToGrid w:val="0"/>
        <w:spacing w:line="360" w:lineRule="auto"/>
        <w:rPr>
          <w:rFonts w:ascii="宋体"/>
          <w:sz w:val="24"/>
          <w:szCs w:val="24"/>
        </w:rPr>
      </w:pPr>
      <w:r>
        <w:rPr>
          <w:rFonts w:ascii="宋体" w:hAnsi="宋体"/>
          <w:sz w:val="24"/>
          <w:szCs w:val="24"/>
        </w:rPr>
        <w:t>6</w:t>
      </w:r>
      <w:r>
        <w:rPr>
          <w:rFonts w:ascii="宋体" w:hAnsi="宋体" w:hint="eastAsia"/>
          <w:sz w:val="24"/>
          <w:szCs w:val="24"/>
        </w:rPr>
        <w:t>、检测器</w:t>
      </w:r>
    </w:p>
    <w:p w:rsidR="00E6704B" w:rsidRDefault="00AE7251">
      <w:pPr>
        <w:adjustRightInd w:val="0"/>
        <w:snapToGrid w:val="0"/>
        <w:spacing w:line="360" w:lineRule="auto"/>
        <w:rPr>
          <w:rFonts w:ascii="宋体"/>
          <w:sz w:val="24"/>
          <w:szCs w:val="24"/>
        </w:rPr>
      </w:pPr>
      <w:r>
        <w:rPr>
          <w:rFonts w:ascii="宋体" w:hAnsi="宋体"/>
          <w:sz w:val="24"/>
          <w:szCs w:val="24"/>
        </w:rPr>
        <w:t>6.1</w:t>
      </w:r>
      <w:r>
        <w:rPr>
          <w:rFonts w:ascii="宋体" w:hAnsi="宋体" w:hint="eastAsia"/>
          <w:sz w:val="24"/>
          <w:szCs w:val="24"/>
        </w:rPr>
        <w:t>、须可同时安装氢火焰检测器（</w:t>
      </w:r>
      <w:r>
        <w:rPr>
          <w:rFonts w:ascii="宋体" w:hAnsi="宋体"/>
          <w:sz w:val="24"/>
          <w:szCs w:val="24"/>
        </w:rPr>
        <w:t>FID</w:t>
      </w:r>
      <w:r>
        <w:rPr>
          <w:rFonts w:ascii="宋体" w:hAnsi="宋体" w:hint="eastAsia"/>
          <w:sz w:val="24"/>
          <w:szCs w:val="24"/>
        </w:rPr>
        <w:t>）、电子捕获检测器（</w:t>
      </w:r>
      <w:r>
        <w:rPr>
          <w:rFonts w:ascii="宋体" w:hAnsi="宋体"/>
          <w:sz w:val="24"/>
          <w:szCs w:val="24"/>
        </w:rPr>
        <w:t>ECD</w:t>
      </w:r>
      <w:r>
        <w:rPr>
          <w:rFonts w:ascii="宋体" w:hAnsi="宋体" w:hint="eastAsia"/>
          <w:sz w:val="24"/>
          <w:szCs w:val="24"/>
        </w:rPr>
        <w:t>）、火焰光度检测器（</w:t>
      </w:r>
      <w:r>
        <w:rPr>
          <w:rFonts w:ascii="宋体" w:hAnsi="宋体"/>
          <w:sz w:val="24"/>
          <w:szCs w:val="24"/>
        </w:rPr>
        <w:t>FPD</w:t>
      </w:r>
      <w:r>
        <w:rPr>
          <w:rFonts w:ascii="宋体" w:hAnsi="宋体" w:hint="eastAsia"/>
          <w:sz w:val="24"/>
          <w:szCs w:val="24"/>
        </w:rPr>
        <w:t>）三个检测器，各单元都能独立控制，支持法规。</w:t>
      </w:r>
    </w:p>
    <w:p w:rsidR="00E6704B" w:rsidRDefault="00AE7251">
      <w:pPr>
        <w:adjustRightInd w:val="0"/>
        <w:snapToGrid w:val="0"/>
        <w:spacing w:line="360" w:lineRule="auto"/>
        <w:rPr>
          <w:rFonts w:ascii="宋体"/>
          <w:sz w:val="24"/>
          <w:szCs w:val="24"/>
        </w:rPr>
      </w:pPr>
      <w:r>
        <w:rPr>
          <w:rFonts w:ascii="宋体" w:hAnsi="宋体"/>
          <w:sz w:val="24"/>
          <w:szCs w:val="24"/>
        </w:rPr>
        <w:t>7</w:t>
      </w:r>
      <w:r>
        <w:rPr>
          <w:rFonts w:ascii="宋体" w:hAnsi="宋体" w:hint="eastAsia"/>
          <w:sz w:val="24"/>
          <w:szCs w:val="24"/>
        </w:rPr>
        <w:t>、工作站：原装软件：具有报告生成软件，对数据传输准确，有向导功能。</w:t>
      </w:r>
    </w:p>
    <w:p w:rsidR="00E6704B" w:rsidRDefault="00AE7251">
      <w:pPr>
        <w:adjustRightInd w:val="0"/>
        <w:snapToGrid w:val="0"/>
        <w:spacing w:line="360" w:lineRule="auto"/>
        <w:rPr>
          <w:rFonts w:ascii="宋体"/>
          <w:sz w:val="24"/>
          <w:szCs w:val="24"/>
        </w:rPr>
      </w:pPr>
      <w:r>
        <w:rPr>
          <w:rFonts w:ascii="宋体" w:hAnsi="宋体"/>
          <w:b/>
          <w:sz w:val="24"/>
          <w:szCs w:val="24"/>
        </w:rPr>
        <w:t>8</w:t>
      </w:r>
      <w:r>
        <w:rPr>
          <w:rFonts w:ascii="宋体" w:hAnsi="宋体" w:hint="eastAsia"/>
          <w:sz w:val="24"/>
          <w:szCs w:val="24"/>
        </w:rPr>
        <w:t>、质量分析器：须采用可清洗打磨纯金属四极杆的分析仪器，且须带有可转动可清洗预置纯金属四极杆的过滤器，抗污染</w:t>
      </w:r>
      <w:r>
        <w:rPr>
          <w:rFonts w:ascii="宋体" w:hAnsi="宋体" w:hint="eastAsia"/>
          <w:sz w:val="24"/>
          <w:szCs w:val="24"/>
        </w:rPr>
        <w:t>强，无需独立控温。</w:t>
      </w:r>
    </w:p>
    <w:p w:rsidR="00E6704B" w:rsidRDefault="00AE7251">
      <w:pPr>
        <w:adjustRightInd w:val="0"/>
        <w:snapToGrid w:val="0"/>
        <w:spacing w:line="360" w:lineRule="auto"/>
        <w:rPr>
          <w:rFonts w:ascii="宋体"/>
          <w:sz w:val="24"/>
          <w:szCs w:val="24"/>
        </w:rPr>
      </w:pPr>
      <w:r>
        <w:rPr>
          <w:rFonts w:ascii="宋体" w:hAnsi="宋体"/>
          <w:sz w:val="24"/>
          <w:szCs w:val="24"/>
        </w:rPr>
        <w:t>9</w:t>
      </w:r>
      <w:r>
        <w:rPr>
          <w:rFonts w:ascii="宋体" w:hAnsi="宋体" w:hint="eastAsia"/>
          <w:sz w:val="24"/>
          <w:szCs w:val="24"/>
        </w:rPr>
        <w:t>、检测器：±</w:t>
      </w:r>
      <w:r>
        <w:rPr>
          <w:rFonts w:ascii="宋体" w:hAnsi="宋体"/>
          <w:sz w:val="24"/>
          <w:szCs w:val="24"/>
        </w:rPr>
        <w:t>10KV</w:t>
      </w:r>
      <w:r>
        <w:rPr>
          <w:rFonts w:ascii="宋体" w:hAnsi="宋体" w:hint="eastAsia"/>
          <w:sz w:val="24"/>
          <w:szCs w:val="24"/>
        </w:rPr>
        <w:t>转换打拿极的电子倍增器，线性动态范围＞</w:t>
      </w:r>
      <w:r>
        <w:rPr>
          <w:rFonts w:ascii="宋体" w:hAnsi="宋体"/>
          <w:sz w:val="24"/>
          <w:szCs w:val="24"/>
        </w:rPr>
        <w:t>10</w:t>
      </w:r>
      <w:r>
        <w:rPr>
          <w:rFonts w:ascii="宋体" w:hAnsi="宋体"/>
          <w:sz w:val="24"/>
          <w:szCs w:val="24"/>
          <w:vertAlign w:val="superscript"/>
        </w:rPr>
        <w:t>6</w:t>
      </w:r>
      <w:r>
        <w:rPr>
          <w:rFonts w:ascii="宋体" w:hAnsi="宋体" w:hint="eastAsia"/>
          <w:sz w:val="24"/>
          <w:szCs w:val="24"/>
        </w:rPr>
        <w:t>。</w:t>
      </w:r>
    </w:p>
    <w:p w:rsidR="00E6704B" w:rsidRDefault="00AE7251">
      <w:pPr>
        <w:adjustRightInd w:val="0"/>
        <w:snapToGrid w:val="0"/>
        <w:spacing w:line="360" w:lineRule="auto"/>
        <w:rPr>
          <w:rFonts w:ascii="宋体"/>
          <w:sz w:val="24"/>
          <w:szCs w:val="24"/>
        </w:rPr>
      </w:pPr>
      <w:r>
        <w:rPr>
          <w:rFonts w:ascii="宋体" w:hAnsi="宋体"/>
          <w:sz w:val="24"/>
          <w:szCs w:val="24"/>
        </w:rPr>
        <w:t>10</w:t>
      </w:r>
      <w:r>
        <w:rPr>
          <w:rFonts w:ascii="宋体" w:hAnsi="宋体" w:hint="eastAsia"/>
          <w:sz w:val="24"/>
          <w:szCs w:val="24"/>
        </w:rPr>
        <w:t>、须采用屏蔽板的高效率整体惰性化离子源：离子化能量</w:t>
      </w:r>
      <w:r>
        <w:rPr>
          <w:rFonts w:ascii="宋体" w:hAnsi="宋体"/>
          <w:sz w:val="24"/>
          <w:szCs w:val="24"/>
        </w:rPr>
        <w:t>10</w:t>
      </w:r>
      <w:r>
        <w:rPr>
          <w:rFonts w:ascii="宋体" w:hAnsi="宋体" w:hint="eastAsia"/>
          <w:sz w:val="24"/>
          <w:szCs w:val="24"/>
        </w:rPr>
        <w:t>～</w:t>
      </w:r>
      <w:r>
        <w:rPr>
          <w:rFonts w:ascii="宋体" w:hAnsi="宋体"/>
          <w:sz w:val="24"/>
          <w:szCs w:val="24"/>
        </w:rPr>
        <w:t>190eV</w:t>
      </w:r>
      <w:r>
        <w:rPr>
          <w:rFonts w:ascii="宋体" w:hAnsi="宋体" w:hint="eastAsia"/>
          <w:sz w:val="24"/>
          <w:szCs w:val="24"/>
        </w:rPr>
        <w:t>连续可调，温度范围：</w:t>
      </w:r>
      <w:r>
        <w:rPr>
          <w:rFonts w:ascii="宋体" w:hAnsi="宋体"/>
          <w:sz w:val="24"/>
          <w:szCs w:val="24"/>
        </w:rPr>
        <w:t>140</w:t>
      </w:r>
      <w:r>
        <w:rPr>
          <w:rFonts w:ascii="宋体" w:hAnsi="宋体" w:hint="eastAsia"/>
          <w:sz w:val="24"/>
          <w:szCs w:val="24"/>
        </w:rPr>
        <w:t>℃</w:t>
      </w:r>
      <w:r>
        <w:rPr>
          <w:rFonts w:ascii="宋体" w:hAnsi="宋体"/>
          <w:sz w:val="24"/>
          <w:szCs w:val="24"/>
        </w:rPr>
        <w:t>-350</w:t>
      </w:r>
      <w:r>
        <w:rPr>
          <w:rFonts w:ascii="宋体" w:hAnsi="宋体" w:hint="eastAsia"/>
          <w:sz w:val="24"/>
          <w:szCs w:val="24"/>
        </w:rPr>
        <w:t>℃，发射电流</w:t>
      </w:r>
      <w:r>
        <w:rPr>
          <w:rFonts w:ascii="宋体" w:hAnsi="宋体"/>
          <w:sz w:val="24"/>
          <w:szCs w:val="24"/>
        </w:rPr>
        <w:t>5</w:t>
      </w:r>
      <w:r>
        <w:rPr>
          <w:rFonts w:ascii="宋体" w:hAnsi="宋体" w:hint="eastAsia"/>
          <w:sz w:val="24"/>
          <w:szCs w:val="24"/>
        </w:rPr>
        <w:t>～</w:t>
      </w:r>
      <w:r>
        <w:rPr>
          <w:rFonts w:ascii="宋体" w:hAnsi="宋体"/>
          <w:sz w:val="24"/>
          <w:szCs w:val="24"/>
        </w:rPr>
        <w:t>240uA</w:t>
      </w:r>
      <w:r>
        <w:rPr>
          <w:rFonts w:ascii="宋体" w:hAnsi="宋体" w:hint="eastAsia"/>
          <w:sz w:val="24"/>
          <w:szCs w:val="24"/>
        </w:rPr>
        <w:t>。</w:t>
      </w:r>
    </w:p>
    <w:p w:rsidR="00E6704B" w:rsidRDefault="00AE7251">
      <w:pPr>
        <w:adjustRightInd w:val="0"/>
        <w:snapToGrid w:val="0"/>
        <w:spacing w:line="360" w:lineRule="auto"/>
        <w:rPr>
          <w:rFonts w:ascii="宋体"/>
          <w:sz w:val="24"/>
          <w:szCs w:val="24"/>
        </w:rPr>
      </w:pPr>
      <w:r>
        <w:rPr>
          <w:rFonts w:ascii="宋体" w:hAnsi="宋体"/>
          <w:sz w:val="24"/>
          <w:szCs w:val="24"/>
        </w:rPr>
        <w:t>11</w:t>
      </w:r>
      <w:r>
        <w:rPr>
          <w:rFonts w:ascii="宋体" w:hAnsi="宋体" w:hint="eastAsia"/>
          <w:sz w:val="24"/>
          <w:szCs w:val="24"/>
        </w:rPr>
        <w:t>、真空系统：采用</w:t>
      </w:r>
      <w:r>
        <w:rPr>
          <w:rFonts w:ascii="宋体" w:hAnsi="宋体"/>
          <w:sz w:val="24"/>
          <w:szCs w:val="24"/>
        </w:rPr>
        <w:t>200</w:t>
      </w:r>
      <w:r>
        <w:rPr>
          <w:rFonts w:ascii="宋体" w:hAnsi="宋体" w:hint="eastAsia"/>
          <w:sz w:val="24"/>
          <w:szCs w:val="24"/>
        </w:rPr>
        <w:t>升</w:t>
      </w:r>
      <w:r>
        <w:rPr>
          <w:rFonts w:ascii="宋体" w:hAnsi="宋体"/>
          <w:sz w:val="24"/>
          <w:szCs w:val="24"/>
        </w:rPr>
        <w:t>/</w:t>
      </w:r>
      <w:r>
        <w:rPr>
          <w:rFonts w:ascii="宋体" w:hAnsi="宋体" w:hint="eastAsia"/>
          <w:sz w:val="24"/>
          <w:szCs w:val="24"/>
        </w:rPr>
        <w:t>秒</w:t>
      </w:r>
      <w:r>
        <w:rPr>
          <w:rFonts w:ascii="宋体" w:hAnsi="宋体"/>
          <w:sz w:val="24"/>
          <w:szCs w:val="24"/>
        </w:rPr>
        <w:t xml:space="preserve">+200 </w:t>
      </w:r>
      <w:r>
        <w:rPr>
          <w:rFonts w:ascii="宋体" w:hAnsi="宋体" w:hint="eastAsia"/>
          <w:sz w:val="24"/>
          <w:szCs w:val="24"/>
        </w:rPr>
        <w:t>升</w:t>
      </w:r>
      <w:r>
        <w:rPr>
          <w:rFonts w:ascii="宋体" w:hAnsi="宋体"/>
          <w:sz w:val="24"/>
          <w:szCs w:val="24"/>
        </w:rPr>
        <w:t>/</w:t>
      </w:r>
      <w:r>
        <w:rPr>
          <w:rFonts w:ascii="宋体" w:hAnsi="宋体" w:hint="eastAsia"/>
          <w:sz w:val="24"/>
          <w:szCs w:val="24"/>
        </w:rPr>
        <w:t>秒的双入口型涡轮分子泵真空系统，离子源部与质量分析部独立排气的差动排气系统</w:t>
      </w:r>
      <w:r>
        <w:rPr>
          <w:rFonts w:ascii="宋体" w:hAnsi="宋体"/>
          <w:sz w:val="24"/>
          <w:szCs w:val="24"/>
        </w:rPr>
        <w:t>,</w:t>
      </w:r>
      <w:r>
        <w:rPr>
          <w:rFonts w:ascii="宋体" w:hAnsi="宋体" w:hint="eastAsia"/>
          <w:sz w:val="24"/>
          <w:szCs w:val="24"/>
        </w:rPr>
        <w:t>可设定最大</w:t>
      </w:r>
      <w:r>
        <w:rPr>
          <w:rFonts w:ascii="宋体" w:hAnsi="宋体"/>
          <w:sz w:val="24"/>
          <w:szCs w:val="24"/>
        </w:rPr>
        <w:t>15mL/min</w:t>
      </w:r>
      <w:r>
        <w:rPr>
          <w:rFonts w:ascii="宋体" w:hAnsi="宋体" w:hint="eastAsia"/>
          <w:sz w:val="24"/>
          <w:szCs w:val="24"/>
        </w:rPr>
        <w:t>的色谱柱流量，可直接连接</w:t>
      </w:r>
      <w:r>
        <w:rPr>
          <w:rFonts w:ascii="宋体" w:hAnsi="宋体"/>
          <w:sz w:val="24"/>
          <w:szCs w:val="24"/>
        </w:rPr>
        <w:t>0.53mm</w:t>
      </w:r>
      <w:r>
        <w:rPr>
          <w:rFonts w:ascii="宋体" w:hAnsi="宋体" w:hint="eastAsia"/>
          <w:sz w:val="24"/>
          <w:szCs w:val="24"/>
        </w:rPr>
        <w:t>内径的色谱柱。</w:t>
      </w:r>
    </w:p>
    <w:p w:rsidR="00E6704B" w:rsidRDefault="00AE7251">
      <w:pPr>
        <w:adjustRightInd w:val="0"/>
        <w:snapToGrid w:val="0"/>
        <w:spacing w:line="360" w:lineRule="auto"/>
        <w:rPr>
          <w:rFonts w:ascii="宋体"/>
          <w:sz w:val="24"/>
          <w:szCs w:val="24"/>
        </w:rPr>
      </w:pPr>
      <w:r>
        <w:rPr>
          <w:rFonts w:ascii="宋体" w:hAnsi="宋体"/>
          <w:sz w:val="24"/>
          <w:szCs w:val="24"/>
        </w:rPr>
        <w:t>12</w:t>
      </w:r>
      <w:r>
        <w:rPr>
          <w:rFonts w:ascii="宋体" w:hAnsi="宋体" w:hint="eastAsia"/>
          <w:sz w:val="24"/>
          <w:szCs w:val="24"/>
        </w:rPr>
        <w:t>、</w:t>
      </w:r>
      <w:r>
        <w:rPr>
          <w:rFonts w:ascii="宋体" w:hAnsi="宋体"/>
          <w:sz w:val="24"/>
          <w:szCs w:val="24"/>
        </w:rPr>
        <w:t>GC/MS</w:t>
      </w:r>
      <w:r>
        <w:rPr>
          <w:rFonts w:ascii="宋体" w:hAnsi="宋体" w:hint="eastAsia"/>
          <w:sz w:val="24"/>
          <w:szCs w:val="24"/>
        </w:rPr>
        <w:t>接口：独立加热，最高温度</w:t>
      </w:r>
      <w:r>
        <w:rPr>
          <w:rFonts w:ascii="宋体" w:hAnsi="宋体"/>
          <w:sz w:val="24"/>
          <w:szCs w:val="24"/>
        </w:rPr>
        <w:t>350</w:t>
      </w:r>
      <w:r>
        <w:rPr>
          <w:rFonts w:ascii="宋体" w:hAnsi="宋体" w:hint="eastAsia"/>
          <w:sz w:val="24"/>
          <w:szCs w:val="24"/>
        </w:rPr>
        <w:t>℃。</w:t>
      </w:r>
    </w:p>
    <w:p w:rsidR="00E6704B" w:rsidRDefault="00AE7251">
      <w:pPr>
        <w:adjustRightInd w:val="0"/>
        <w:snapToGrid w:val="0"/>
        <w:spacing w:line="360" w:lineRule="auto"/>
        <w:rPr>
          <w:rFonts w:ascii="宋体"/>
          <w:sz w:val="24"/>
          <w:szCs w:val="24"/>
        </w:rPr>
      </w:pPr>
      <w:r>
        <w:rPr>
          <w:rFonts w:ascii="宋体" w:hAnsi="宋体"/>
          <w:sz w:val="24"/>
          <w:szCs w:val="24"/>
        </w:rPr>
        <w:t>13</w:t>
      </w:r>
      <w:r>
        <w:rPr>
          <w:rFonts w:ascii="宋体" w:hAnsi="宋体" w:hint="eastAsia"/>
          <w:sz w:val="24"/>
          <w:szCs w:val="24"/>
        </w:rPr>
        <w:t>、质量范围：</w:t>
      </w:r>
      <w:r>
        <w:rPr>
          <w:rFonts w:ascii="宋体" w:hAnsi="宋体"/>
          <w:sz w:val="24"/>
          <w:szCs w:val="24"/>
        </w:rPr>
        <w:t>1.5</w:t>
      </w:r>
      <w:r>
        <w:rPr>
          <w:rFonts w:ascii="宋体" w:hAnsi="宋体" w:hint="eastAsia"/>
          <w:sz w:val="24"/>
          <w:szCs w:val="24"/>
        </w:rPr>
        <w:t>～</w:t>
      </w:r>
      <w:r>
        <w:rPr>
          <w:rFonts w:ascii="宋体" w:hAnsi="宋体"/>
          <w:sz w:val="24"/>
          <w:szCs w:val="24"/>
        </w:rPr>
        <w:t>1090amu</w:t>
      </w:r>
      <w:r>
        <w:rPr>
          <w:rFonts w:ascii="宋体" w:hAnsi="宋体" w:hint="eastAsia"/>
          <w:sz w:val="24"/>
          <w:szCs w:val="24"/>
        </w:rPr>
        <w:t>。</w:t>
      </w:r>
    </w:p>
    <w:p w:rsidR="00E6704B" w:rsidRDefault="00AE7251">
      <w:pPr>
        <w:adjustRightInd w:val="0"/>
        <w:snapToGrid w:val="0"/>
        <w:spacing w:line="360" w:lineRule="auto"/>
        <w:rPr>
          <w:rFonts w:ascii="宋体"/>
          <w:sz w:val="24"/>
          <w:szCs w:val="24"/>
        </w:rPr>
      </w:pPr>
      <w:r>
        <w:rPr>
          <w:rFonts w:ascii="宋体" w:hAnsi="宋体"/>
          <w:sz w:val="24"/>
          <w:szCs w:val="24"/>
        </w:rPr>
        <w:t>14</w:t>
      </w:r>
      <w:r>
        <w:rPr>
          <w:rFonts w:ascii="宋体" w:hAnsi="宋体" w:hint="eastAsia"/>
          <w:sz w:val="24"/>
          <w:szCs w:val="24"/>
        </w:rPr>
        <w:t>、分辨率：单位质量分辨。</w:t>
      </w:r>
    </w:p>
    <w:p w:rsidR="00E6704B" w:rsidRDefault="00AE7251">
      <w:pPr>
        <w:adjustRightInd w:val="0"/>
        <w:snapToGrid w:val="0"/>
        <w:spacing w:line="360" w:lineRule="auto"/>
        <w:rPr>
          <w:rFonts w:ascii="宋体"/>
          <w:sz w:val="24"/>
          <w:szCs w:val="24"/>
        </w:rPr>
      </w:pPr>
      <w:r>
        <w:rPr>
          <w:rFonts w:ascii="宋体" w:hAnsi="宋体" w:hint="eastAsia"/>
          <w:sz w:val="24"/>
          <w:szCs w:val="24"/>
        </w:rPr>
        <w:t>▲</w:t>
      </w:r>
      <w:r>
        <w:rPr>
          <w:rFonts w:ascii="宋体" w:hAnsi="宋体"/>
          <w:sz w:val="24"/>
          <w:szCs w:val="24"/>
        </w:rPr>
        <w:t>15</w:t>
      </w:r>
      <w:r>
        <w:rPr>
          <w:rFonts w:ascii="宋体" w:hAnsi="宋体" w:hint="eastAsia"/>
          <w:sz w:val="24"/>
          <w:szCs w:val="24"/>
        </w:rPr>
        <w:t>、灵敏度：</w:t>
      </w:r>
      <w:r>
        <w:rPr>
          <w:rFonts w:ascii="宋体" w:hAnsi="宋体"/>
          <w:sz w:val="24"/>
          <w:szCs w:val="24"/>
        </w:rPr>
        <w:t xml:space="preserve">EI </w:t>
      </w:r>
      <w:r>
        <w:rPr>
          <w:rFonts w:ascii="宋体" w:hAnsi="宋体" w:hint="eastAsia"/>
          <w:sz w:val="24"/>
          <w:szCs w:val="24"/>
        </w:rPr>
        <w:t>全扫描方式：</w:t>
      </w:r>
      <w:r>
        <w:rPr>
          <w:rFonts w:ascii="宋体" w:hAnsi="宋体"/>
          <w:sz w:val="24"/>
          <w:szCs w:val="24"/>
        </w:rPr>
        <w:t xml:space="preserve">1pg </w:t>
      </w:r>
      <w:r>
        <w:rPr>
          <w:rFonts w:ascii="宋体" w:hAnsi="宋体" w:hint="eastAsia"/>
          <w:sz w:val="24"/>
          <w:szCs w:val="24"/>
        </w:rPr>
        <w:t>八氟萘，</w:t>
      </w:r>
      <w:r>
        <w:rPr>
          <w:rFonts w:ascii="宋体" w:hAnsi="宋体"/>
          <w:sz w:val="24"/>
          <w:szCs w:val="24"/>
        </w:rPr>
        <w:t>m/z 272</w:t>
      </w:r>
      <w:r>
        <w:rPr>
          <w:rFonts w:ascii="宋体" w:hAnsi="宋体" w:hint="eastAsia"/>
          <w:sz w:val="24"/>
          <w:szCs w:val="24"/>
        </w:rPr>
        <w:t>，信噪比≥</w:t>
      </w:r>
      <w:r>
        <w:rPr>
          <w:rFonts w:ascii="宋体" w:hAnsi="宋体"/>
          <w:sz w:val="24"/>
          <w:szCs w:val="24"/>
        </w:rPr>
        <w:t>2000</w:t>
      </w:r>
      <w:r>
        <w:rPr>
          <w:rFonts w:ascii="宋体" w:hAnsi="宋体" w:hint="eastAsia"/>
          <w:sz w:val="24"/>
          <w:szCs w:val="24"/>
        </w:rPr>
        <w:t>：</w:t>
      </w:r>
      <w:r>
        <w:rPr>
          <w:rFonts w:ascii="宋体" w:hAnsi="宋体"/>
          <w:sz w:val="24"/>
          <w:szCs w:val="24"/>
        </w:rPr>
        <w:t>1</w:t>
      </w:r>
      <w:r>
        <w:rPr>
          <w:rFonts w:ascii="宋体" w:hAnsi="宋体" w:hint="eastAsia"/>
          <w:sz w:val="24"/>
          <w:szCs w:val="24"/>
        </w:rPr>
        <w:t>（上述灵敏度应是在</w:t>
      </w:r>
      <w:r>
        <w:rPr>
          <w:rFonts w:ascii="宋体" w:hAnsi="宋体"/>
          <w:sz w:val="24"/>
          <w:szCs w:val="24"/>
        </w:rPr>
        <w:t xml:space="preserve">Rtx-5 MS 30m*0.25mm*0.25um </w:t>
      </w:r>
      <w:r>
        <w:rPr>
          <w:rFonts w:ascii="宋体" w:hAnsi="宋体" w:hint="eastAsia"/>
          <w:sz w:val="24"/>
          <w:szCs w:val="24"/>
        </w:rPr>
        <w:t>毛细柱条件下测定）。</w:t>
      </w:r>
    </w:p>
    <w:p w:rsidR="00E6704B" w:rsidRDefault="00AE7251">
      <w:pPr>
        <w:adjustRightInd w:val="0"/>
        <w:snapToGrid w:val="0"/>
        <w:spacing w:line="360" w:lineRule="auto"/>
        <w:rPr>
          <w:rFonts w:ascii="宋体"/>
          <w:sz w:val="24"/>
          <w:szCs w:val="24"/>
        </w:rPr>
      </w:pPr>
      <w:r>
        <w:rPr>
          <w:rFonts w:ascii="宋体" w:hAnsi="宋体" w:hint="eastAsia"/>
          <w:sz w:val="24"/>
          <w:szCs w:val="24"/>
        </w:rPr>
        <w:t>▲</w:t>
      </w:r>
      <w:r>
        <w:rPr>
          <w:rFonts w:ascii="宋体" w:hAnsi="宋体"/>
          <w:sz w:val="24"/>
          <w:szCs w:val="24"/>
        </w:rPr>
        <w:t>16</w:t>
      </w:r>
      <w:r>
        <w:rPr>
          <w:rFonts w:ascii="宋体" w:hAnsi="宋体" w:hint="eastAsia"/>
          <w:sz w:val="24"/>
          <w:szCs w:val="24"/>
        </w:rPr>
        <w:t>、扫描速度：≥</w:t>
      </w:r>
      <w:r>
        <w:rPr>
          <w:rFonts w:ascii="宋体" w:hAnsi="宋体"/>
          <w:sz w:val="24"/>
          <w:szCs w:val="24"/>
        </w:rPr>
        <w:t>20000amu/sec</w:t>
      </w:r>
      <w:r>
        <w:rPr>
          <w:rFonts w:ascii="宋体" w:hAnsi="宋体" w:hint="eastAsia"/>
          <w:sz w:val="24"/>
          <w:szCs w:val="24"/>
        </w:rPr>
        <w:t>。（扫描速度不受离子源种类的影响）</w:t>
      </w:r>
    </w:p>
    <w:p w:rsidR="00E6704B" w:rsidRDefault="00AE7251">
      <w:pPr>
        <w:adjustRightInd w:val="0"/>
        <w:snapToGrid w:val="0"/>
        <w:spacing w:line="360" w:lineRule="auto"/>
        <w:rPr>
          <w:rFonts w:ascii="宋体"/>
          <w:sz w:val="24"/>
          <w:szCs w:val="24"/>
        </w:rPr>
      </w:pPr>
      <w:r>
        <w:rPr>
          <w:rFonts w:ascii="宋体" w:hAnsi="宋体"/>
          <w:sz w:val="24"/>
          <w:szCs w:val="24"/>
        </w:rPr>
        <w:t>17</w:t>
      </w:r>
      <w:r>
        <w:rPr>
          <w:rFonts w:ascii="宋体" w:hAnsi="宋体" w:hint="eastAsia"/>
          <w:sz w:val="24"/>
          <w:szCs w:val="24"/>
        </w:rPr>
        <w:t>、</w:t>
      </w:r>
      <w:r>
        <w:rPr>
          <w:rFonts w:ascii="宋体" w:hAnsi="宋体"/>
          <w:sz w:val="24"/>
          <w:szCs w:val="24"/>
        </w:rPr>
        <w:t>SIM</w:t>
      </w:r>
      <w:r>
        <w:rPr>
          <w:rFonts w:ascii="宋体" w:hAnsi="宋体" w:hint="eastAsia"/>
          <w:sz w:val="24"/>
          <w:szCs w:val="24"/>
        </w:rPr>
        <w:t>扫描速度为</w:t>
      </w:r>
      <w:r>
        <w:rPr>
          <w:rFonts w:ascii="宋体" w:hAnsi="宋体"/>
          <w:sz w:val="24"/>
          <w:szCs w:val="24"/>
        </w:rPr>
        <w:t xml:space="preserve"> 64</w:t>
      </w:r>
      <w:r>
        <w:rPr>
          <w:rFonts w:ascii="宋体" w:hAnsi="宋体" w:hint="eastAsia"/>
          <w:sz w:val="24"/>
          <w:szCs w:val="24"/>
        </w:rPr>
        <w:t>通道</w:t>
      </w:r>
      <w:r>
        <w:rPr>
          <w:rFonts w:ascii="宋体" w:hAnsi="宋体"/>
          <w:sz w:val="24"/>
          <w:szCs w:val="24"/>
        </w:rPr>
        <w:t>X 128</w:t>
      </w:r>
      <w:r>
        <w:rPr>
          <w:rFonts w:ascii="宋体" w:hAnsi="宋体" w:hint="eastAsia"/>
          <w:sz w:val="24"/>
          <w:szCs w:val="24"/>
        </w:rPr>
        <w:t>组</w:t>
      </w:r>
    </w:p>
    <w:p w:rsidR="00E6704B" w:rsidRDefault="00AE7251">
      <w:pPr>
        <w:adjustRightInd w:val="0"/>
        <w:snapToGrid w:val="0"/>
        <w:spacing w:line="360" w:lineRule="auto"/>
        <w:rPr>
          <w:rFonts w:ascii="宋体" w:hAnsi="宋体"/>
          <w:sz w:val="24"/>
          <w:szCs w:val="24"/>
        </w:rPr>
      </w:pPr>
      <w:r>
        <w:rPr>
          <w:rFonts w:ascii="宋体" w:hAnsi="宋体"/>
          <w:sz w:val="24"/>
          <w:szCs w:val="24"/>
        </w:rPr>
        <w:t>18</w:t>
      </w:r>
      <w:r>
        <w:rPr>
          <w:rFonts w:ascii="宋体" w:hAnsi="宋体" w:hint="eastAsia"/>
          <w:sz w:val="24"/>
          <w:szCs w:val="24"/>
        </w:rPr>
        <w:t>、最大全扫描采样速率：≥</w:t>
      </w:r>
      <w:r>
        <w:rPr>
          <w:rFonts w:ascii="宋体" w:hAnsi="宋体"/>
          <w:sz w:val="24"/>
          <w:szCs w:val="24"/>
        </w:rPr>
        <w:t xml:space="preserve">100 scans/sec </w:t>
      </w:r>
    </w:p>
    <w:p w:rsidR="00E6704B" w:rsidRDefault="00AE7251">
      <w:pPr>
        <w:adjustRightInd w:val="0"/>
        <w:snapToGrid w:val="0"/>
        <w:spacing w:line="360" w:lineRule="auto"/>
        <w:rPr>
          <w:rFonts w:ascii="宋体"/>
          <w:sz w:val="24"/>
          <w:szCs w:val="24"/>
        </w:rPr>
      </w:pPr>
      <w:r>
        <w:rPr>
          <w:rFonts w:ascii="宋体" w:hAnsi="宋体"/>
          <w:sz w:val="24"/>
          <w:szCs w:val="24"/>
        </w:rPr>
        <w:t>19</w:t>
      </w:r>
      <w:r>
        <w:rPr>
          <w:rFonts w:ascii="宋体" w:hAnsi="宋体" w:hint="eastAsia"/>
          <w:sz w:val="24"/>
          <w:szCs w:val="24"/>
        </w:rPr>
        <w:t>、质量轴波动：±</w:t>
      </w:r>
      <w:r>
        <w:rPr>
          <w:rFonts w:ascii="宋体" w:hAnsi="宋体"/>
          <w:sz w:val="24"/>
          <w:szCs w:val="24"/>
        </w:rPr>
        <w:t>0.1m/z</w:t>
      </w:r>
      <w:r>
        <w:rPr>
          <w:rFonts w:ascii="宋体" w:hAnsi="宋体" w:hint="eastAsia"/>
          <w:sz w:val="24"/>
          <w:szCs w:val="24"/>
        </w:rPr>
        <w:t>，超过</w:t>
      </w:r>
      <w:r>
        <w:rPr>
          <w:rFonts w:ascii="宋体" w:hAnsi="宋体"/>
          <w:sz w:val="24"/>
          <w:szCs w:val="24"/>
        </w:rPr>
        <w:t>48</w:t>
      </w:r>
      <w:r>
        <w:rPr>
          <w:rFonts w:ascii="宋体" w:hAnsi="宋体" w:hint="eastAsia"/>
          <w:sz w:val="24"/>
          <w:szCs w:val="24"/>
        </w:rPr>
        <w:t>小时</w:t>
      </w:r>
    </w:p>
    <w:p w:rsidR="00E6704B" w:rsidRDefault="00AE7251">
      <w:pPr>
        <w:adjustRightInd w:val="0"/>
        <w:snapToGrid w:val="0"/>
        <w:spacing w:line="360" w:lineRule="auto"/>
        <w:rPr>
          <w:rFonts w:ascii="宋体"/>
          <w:sz w:val="24"/>
          <w:szCs w:val="24"/>
        </w:rPr>
      </w:pPr>
      <w:r>
        <w:rPr>
          <w:rFonts w:ascii="宋体" w:hAnsi="宋体"/>
          <w:sz w:val="24"/>
          <w:szCs w:val="24"/>
        </w:rPr>
        <w:t>20</w:t>
      </w:r>
      <w:r>
        <w:rPr>
          <w:rFonts w:ascii="宋体" w:hAnsi="宋体" w:hint="eastAsia"/>
          <w:sz w:val="24"/>
          <w:szCs w:val="24"/>
        </w:rPr>
        <w:t>、具有全扫描</w:t>
      </w:r>
      <w:r>
        <w:rPr>
          <w:rFonts w:ascii="宋体" w:hAnsi="宋体"/>
          <w:sz w:val="24"/>
          <w:szCs w:val="24"/>
        </w:rPr>
        <w:t>/</w:t>
      </w:r>
      <w:r>
        <w:rPr>
          <w:rFonts w:ascii="宋体" w:hAnsi="宋体" w:hint="eastAsia"/>
          <w:sz w:val="24"/>
          <w:szCs w:val="24"/>
        </w:rPr>
        <w:t>选择离子检测同时采集功能。</w:t>
      </w:r>
    </w:p>
    <w:p w:rsidR="00E6704B" w:rsidRDefault="00AE7251">
      <w:pPr>
        <w:adjustRightInd w:val="0"/>
        <w:snapToGrid w:val="0"/>
        <w:spacing w:line="360" w:lineRule="auto"/>
        <w:rPr>
          <w:rFonts w:ascii="宋体"/>
          <w:sz w:val="24"/>
          <w:szCs w:val="24"/>
        </w:rPr>
      </w:pPr>
      <w:r>
        <w:rPr>
          <w:rFonts w:ascii="宋体" w:hAnsi="宋体"/>
          <w:sz w:val="24"/>
          <w:szCs w:val="24"/>
        </w:rPr>
        <w:t>21</w:t>
      </w:r>
      <w:r>
        <w:rPr>
          <w:rFonts w:ascii="宋体" w:hAnsi="宋体" w:hint="eastAsia"/>
          <w:sz w:val="24"/>
          <w:szCs w:val="24"/>
        </w:rPr>
        <w:t>、气质联用仪具有保留指数校正功能。不同于单点多次调整，</w:t>
      </w:r>
      <w:r>
        <w:rPr>
          <w:rFonts w:ascii="宋体" w:hAnsi="宋体"/>
          <w:sz w:val="24"/>
          <w:szCs w:val="24"/>
        </w:rPr>
        <w:t>24</w:t>
      </w:r>
      <w:r>
        <w:rPr>
          <w:rFonts w:ascii="宋体" w:hAnsi="宋体" w:hint="eastAsia"/>
          <w:sz w:val="24"/>
          <w:szCs w:val="24"/>
        </w:rPr>
        <w:t>点一次校正。</w:t>
      </w:r>
    </w:p>
    <w:p w:rsidR="00E6704B" w:rsidRDefault="00AE7251">
      <w:pPr>
        <w:adjustRightInd w:val="0"/>
        <w:snapToGrid w:val="0"/>
        <w:spacing w:line="360" w:lineRule="auto"/>
        <w:rPr>
          <w:rFonts w:ascii="宋体"/>
          <w:sz w:val="24"/>
          <w:szCs w:val="24"/>
        </w:rPr>
      </w:pPr>
      <w:r>
        <w:rPr>
          <w:rFonts w:ascii="宋体" w:hAnsi="宋体"/>
          <w:sz w:val="24"/>
          <w:szCs w:val="24"/>
        </w:rPr>
        <w:t>22</w:t>
      </w:r>
      <w:r>
        <w:rPr>
          <w:rFonts w:ascii="宋体" w:hAnsi="宋体" w:hint="eastAsia"/>
          <w:sz w:val="24"/>
          <w:szCs w:val="24"/>
        </w:rPr>
        <w:t>、谱库：采用最新</w:t>
      </w:r>
      <w:r>
        <w:rPr>
          <w:rFonts w:ascii="宋体" w:hAnsi="宋体"/>
          <w:sz w:val="24"/>
          <w:szCs w:val="24"/>
        </w:rPr>
        <w:t>NIST</w:t>
      </w:r>
      <w:r>
        <w:rPr>
          <w:rFonts w:ascii="宋体" w:hAnsi="宋体" w:hint="eastAsia"/>
          <w:sz w:val="24"/>
          <w:szCs w:val="24"/>
        </w:rPr>
        <w:t>库，具有保留指数作为样品的特征常数，大大增加了检索的方便和定性的确定性。</w:t>
      </w:r>
    </w:p>
    <w:p w:rsidR="00E6704B" w:rsidRDefault="00AE7251">
      <w:pPr>
        <w:adjustRightInd w:val="0"/>
        <w:snapToGrid w:val="0"/>
        <w:spacing w:line="360" w:lineRule="auto"/>
        <w:rPr>
          <w:rFonts w:ascii="宋体"/>
          <w:sz w:val="24"/>
          <w:szCs w:val="24"/>
        </w:rPr>
      </w:pPr>
      <w:r>
        <w:rPr>
          <w:rFonts w:ascii="宋体" w:hAnsi="宋体"/>
          <w:sz w:val="24"/>
          <w:szCs w:val="24"/>
        </w:rPr>
        <w:t>23</w:t>
      </w:r>
      <w:r>
        <w:rPr>
          <w:rFonts w:ascii="宋体" w:hAnsi="宋体" w:hint="eastAsia"/>
          <w:sz w:val="24"/>
          <w:szCs w:val="24"/>
        </w:rPr>
        <w:t>、具有功能，最大程度的减少了在</w:t>
      </w:r>
      <w:r>
        <w:rPr>
          <w:rFonts w:ascii="宋体" w:hAnsi="宋体"/>
          <w:sz w:val="24"/>
          <w:szCs w:val="24"/>
        </w:rPr>
        <w:t>10000 u/sec</w:t>
      </w:r>
      <w:r>
        <w:rPr>
          <w:rFonts w:ascii="宋体" w:hAnsi="宋体" w:hint="eastAsia"/>
          <w:sz w:val="24"/>
          <w:szCs w:val="24"/>
        </w:rPr>
        <w:t>以上高速扫描时的灵敏度的下降提高高速扫描时的灵敏度和质谱图的准确性</w:t>
      </w:r>
    </w:p>
    <w:p w:rsidR="00E6704B" w:rsidRDefault="00AE7251">
      <w:pPr>
        <w:adjustRightInd w:val="0"/>
        <w:snapToGrid w:val="0"/>
        <w:spacing w:line="360" w:lineRule="auto"/>
        <w:rPr>
          <w:rFonts w:ascii="宋体"/>
          <w:sz w:val="24"/>
          <w:szCs w:val="24"/>
        </w:rPr>
      </w:pPr>
      <w:r>
        <w:rPr>
          <w:rFonts w:ascii="宋体" w:hAnsi="宋体"/>
          <w:sz w:val="24"/>
          <w:szCs w:val="24"/>
        </w:rPr>
        <w:t>24</w:t>
      </w:r>
      <w:r>
        <w:rPr>
          <w:rFonts w:ascii="宋体" w:hAnsi="宋体" w:hint="eastAsia"/>
          <w:sz w:val="24"/>
          <w:szCs w:val="24"/>
        </w:rPr>
        <w:t>、在电子倍增器前须带有透镜的去除噪声技术，减少了离子传输时产生的噪声，提高了信噪比。</w:t>
      </w:r>
    </w:p>
    <w:p w:rsidR="00E6704B" w:rsidRDefault="00AE7251">
      <w:pPr>
        <w:adjustRightInd w:val="0"/>
        <w:snapToGrid w:val="0"/>
        <w:spacing w:line="360" w:lineRule="auto"/>
        <w:rPr>
          <w:rFonts w:ascii="宋体"/>
          <w:sz w:val="24"/>
          <w:szCs w:val="24"/>
        </w:rPr>
      </w:pPr>
      <w:r>
        <w:rPr>
          <w:rFonts w:ascii="宋体" w:hAnsi="宋体" w:hint="eastAsia"/>
          <w:sz w:val="24"/>
          <w:szCs w:val="24"/>
        </w:rPr>
        <w:t>▲</w:t>
      </w:r>
      <w:r>
        <w:rPr>
          <w:rFonts w:ascii="宋体" w:hAnsi="宋体"/>
          <w:sz w:val="24"/>
          <w:szCs w:val="24"/>
        </w:rPr>
        <w:t>25</w:t>
      </w:r>
      <w:r>
        <w:rPr>
          <w:rFonts w:ascii="宋体" w:hAnsi="宋体" w:hint="eastAsia"/>
          <w:sz w:val="24"/>
          <w:szCs w:val="24"/>
        </w:rPr>
        <w:t>、可加配具有程序升温功能直接进样装置，无需断开色谱与质谱的联接即可使样品不通过气相而直接被导入离子，用于热分解样品和难气化样品的分析；</w:t>
      </w:r>
    </w:p>
    <w:p w:rsidR="00E6704B" w:rsidRDefault="00AE7251">
      <w:pPr>
        <w:adjustRightInd w:val="0"/>
        <w:snapToGrid w:val="0"/>
        <w:spacing w:line="360" w:lineRule="auto"/>
        <w:rPr>
          <w:rFonts w:ascii="宋体"/>
          <w:sz w:val="24"/>
          <w:szCs w:val="24"/>
        </w:rPr>
      </w:pPr>
      <w:r>
        <w:rPr>
          <w:rFonts w:ascii="宋体" w:hAnsi="宋体"/>
          <w:sz w:val="24"/>
          <w:szCs w:val="24"/>
        </w:rPr>
        <w:t>26</w:t>
      </w:r>
      <w:r>
        <w:rPr>
          <w:rFonts w:ascii="宋体" w:hAnsi="宋体" w:hint="eastAsia"/>
          <w:sz w:val="24"/>
          <w:szCs w:val="24"/>
        </w:rPr>
        <w:t>、质谱前开门操作方式，使质谱的维护轻松方便；并使直接进样装置的安装和使用简单快捷，能与凝胶色谱在线相连。</w:t>
      </w:r>
    </w:p>
    <w:p w:rsidR="00E6704B" w:rsidRDefault="00AE7251">
      <w:pPr>
        <w:adjustRightInd w:val="0"/>
        <w:snapToGrid w:val="0"/>
        <w:spacing w:line="360" w:lineRule="auto"/>
        <w:rPr>
          <w:rFonts w:ascii="宋体"/>
          <w:sz w:val="24"/>
          <w:szCs w:val="24"/>
        </w:rPr>
      </w:pPr>
      <w:r>
        <w:rPr>
          <w:rFonts w:ascii="宋体" w:hAnsi="宋体" w:hint="eastAsia"/>
          <w:sz w:val="24"/>
          <w:szCs w:val="24"/>
        </w:rPr>
        <w:t>▲</w:t>
      </w:r>
      <w:r>
        <w:rPr>
          <w:rFonts w:ascii="宋体" w:hAnsi="宋体"/>
          <w:sz w:val="24"/>
          <w:szCs w:val="24"/>
        </w:rPr>
        <w:t>27</w:t>
      </w:r>
      <w:r>
        <w:rPr>
          <w:rFonts w:ascii="宋体" w:hAnsi="宋体" w:hint="eastAsia"/>
          <w:sz w:val="24"/>
          <w:szCs w:val="24"/>
        </w:rPr>
        <w:t>、可用氮气做载气。</w:t>
      </w:r>
    </w:p>
    <w:p w:rsidR="00E6704B" w:rsidRDefault="00AE7251">
      <w:pPr>
        <w:adjustRightInd w:val="0"/>
        <w:snapToGrid w:val="0"/>
        <w:spacing w:line="360" w:lineRule="auto"/>
        <w:jc w:val="left"/>
        <w:rPr>
          <w:rFonts w:ascii="宋体"/>
          <w:sz w:val="24"/>
          <w:szCs w:val="24"/>
        </w:rPr>
      </w:pPr>
      <w:r>
        <w:rPr>
          <w:rFonts w:ascii="宋体" w:hAnsi="宋体"/>
          <w:sz w:val="24"/>
          <w:szCs w:val="24"/>
        </w:rPr>
        <w:t>28</w:t>
      </w:r>
      <w:r>
        <w:rPr>
          <w:rFonts w:ascii="宋体" w:hAnsi="宋体" w:hint="eastAsia"/>
          <w:sz w:val="24"/>
          <w:szCs w:val="24"/>
        </w:rPr>
        <w:t>、顶空进样器是一个完全独立的系统，可以和所配的</w:t>
      </w:r>
      <w:r>
        <w:rPr>
          <w:rFonts w:ascii="宋体" w:hAnsi="宋体" w:cs="Arial"/>
          <w:sz w:val="24"/>
          <w:szCs w:val="24"/>
        </w:rPr>
        <w:t>GC</w:t>
      </w:r>
      <w:r>
        <w:rPr>
          <w:rFonts w:ascii="宋体" w:hAnsi="宋体" w:hint="eastAsia"/>
          <w:sz w:val="24"/>
          <w:szCs w:val="24"/>
        </w:rPr>
        <w:t>连用。接口连接迅速且容易。只需连接载气以及将输送管线插入</w:t>
      </w:r>
      <w:r>
        <w:rPr>
          <w:rFonts w:ascii="宋体" w:hAnsi="宋体" w:cs="Arial"/>
          <w:sz w:val="24"/>
          <w:szCs w:val="24"/>
        </w:rPr>
        <w:t>GC</w:t>
      </w:r>
      <w:r>
        <w:rPr>
          <w:rFonts w:ascii="宋体" w:hAnsi="宋体" w:hint="eastAsia"/>
          <w:sz w:val="24"/>
          <w:szCs w:val="24"/>
        </w:rPr>
        <w:t>进样口中，气体进量</w:t>
      </w:r>
      <w:r>
        <w:rPr>
          <w:rFonts w:ascii="宋体" w:hAnsi="宋体" w:hint="eastAsia"/>
          <w:bCs/>
          <w:sz w:val="24"/>
          <w:szCs w:val="24"/>
        </w:rPr>
        <w:t>相对标准偏差小于</w:t>
      </w:r>
      <w:r>
        <w:rPr>
          <w:rFonts w:ascii="宋体" w:hAnsi="宋体" w:cs="Arial"/>
          <w:bCs/>
          <w:sz w:val="24"/>
          <w:szCs w:val="24"/>
        </w:rPr>
        <w:t>1%</w:t>
      </w:r>
      <w:r>
        <w:rPr>
          <w:rFonts w:ascii="宋体" w:hAnsi="宋体" w:hint="eastAsia"/>
          <w:bCs/>
          <w:sz w:val="24"/>
          <w:szCs w:val="24"/>
        </w:rPr>
        <w:t>；</w:t>
      </w:r>
    </w:p>
    <w:p w:rsidR="00E6704B" w:rsidRDefault="00AE7251">
      <w:pPr>
        <w:adjustRightInd w:val="0"/>
        <w:snapToGrid w:val="0"/>
        <w:spacing w:line="360" w:lineRule="auto"/>
        <w:rPr>
          <w:rFonts w:ascii="宋体"/>
          <w:bCs/>
          <w:sz w:val="24"/>
          <w:szCs w:val="24"/>
        </w:rPr>
      </w:pPr>
      <w:r>
        <w:rPr>
          <w:rFonts w:ascii="宋体" w:hAnsi="宋体" w:hint="eastAsia"/>
          <w:sz w:val="24"/>
          <w:szCs w:val="24"/>
        </w:rPr>
        <w:t>▲</w:t>
      </w:r>
      <w:r>
        <w:rPr>
          <w:rFonts w:ascii="宋体" w:hAnsi="宋体" w:cs="Arial"/>
          <w:sz w:val="24"/>
          <w:szCs w:val="24"/>
        </w:rPr>
        <w:t>29</w:t>
      </w:r>
      <w:r>
        <w:rPr>
          <w:rFonts w:ascii="宋体" w:hAnsi="宋体" w:cs="Arial" w:hint="eastAsia"/>
          <w:sz w:val="24"/>
          <w:szCs w:val="24"/>
        </w:rPr>
        <w:t>、顶空进样器</w:t>
      </w:r>
      <w:r>
        <w:rPr>
          <w:rFonts w:ascii="宋体" w:hAnsi="宋体" w:hint="eastAsia"/>
          <w:sz w:val="24"/>
          <w:szCs w:val="24"/>
        </w:rPr>
        <w:t>样品位数量：≥</w:t>
      </w:r>
      <w:r>
        <w:rPr>
          <w:rFonts w:ascii="宋体" w:hAnsi="宋体"/>
          <w:sz w:val="24"/>
          <w:szCs w:val="24"/>
        </w:rPr>
        <w:t>28</w:t>
      </w:r>
      <w:r>
        <w:rPr>
          <w:rFonts w:ascii="宋体" w:hAnsi="宋体" w:hint="eastAsia"/>
          <w:sz w:val="24"/>
          <w:szCs w:val="24"/>
        </w:rPr>
        <w:t>位；</w:t>
      </w:r>
    </w:p>
    <w:p w:rsidR="00E6704B" w:rsidRDefault="00AE7251">
      <w:pPr>
        <w:adjustRightInd w:val="0"/>
        <w:snapToGrid w:val="0"/>
        <w:spacing w:line="360" w:lineRule="auto"/>
        <w:rPr>
          <w:rFonts w:ascii="宋体"/>
          <w:bCs/>
          <w:sz w:val="24"/>
          <w:szCs w:val="24"/>
        </w:rPr>
      </w:pPr>
      <w:r>
        <w:rPr>
          <w:rFonts w:ascii="宋体" w:hAnsi="宋体"/>
          <w:sz w:val="24"/>
          <w:szCs w:val="24"/>
        </w:rPr>
        <w:t>30</w:t>
      </w:r>
      <w:r>
        <w:rPr>
          <w:rFonts w:ascii="宋体" w:hAnsi="宋体" w:hint="eastAsia"/>
          <w:sz w:val="24"/>
          <w:szCs w:val="24"/>
        </w:rPr>
        <w:t>、顶空瓶体积：标准顶空瓶</w:t>
      </w:r>
      <w:r>
        <w:rPr>
          <w:rFonts w:ascii="宋体" w:hAnsi="宋体"/>
          <w:sz w:val="24"/>
          <w:szCs w:val="24"/>
        </w:rPr>
        <w:t xml:space="preserve"> 20mL(1</w:t>
      </w:r>
      <w:r>
        <w:rPr>
          <w:rFonts w:ascii="宋体" w:hAnsi="宋体"/>
          <w:sz w:val="24"/>
          <w:szCs w:val="24"/>
        </w:rPr>
        <w:t>0mL</w:t>
      </w:r>
      <w:r>
        <w:rPr>
          <w:rFonts w:ascii="宋体" w:hAnsi="宋体" w:hint="eastAsia"/>
          <w:sz w:val="24"/>
          <w:szCs w:val="24"/>
        </w:rPr>
        <w:t>配移动式适配器</w:t>
      </w:r>
      <w:r>
        <w:rPr>
          <w:rFonts w:ascii="宋体" w:hAnsi="宋体"/>
          <w:sz w:val="24"/>
          <w:szCs w:val="24"/>
        </w:rPr>
        <w:t>)</w:t>
      </w:r>
      <w:r>
        <w:rPr>
          <w:rFonts w:ascii="宋体" w:hAnsi="宋体" w:hint="eastAsia"/>
          <w:sz w:val="24"/>
          <w:szCs w:val="24"/>
        </w:rPr>
        <w:t>；</w:t>
      </w:r>
    </w:p>
    <w:p w:rsidR="00E6704B" w:rsidRDefault="00AE7251">
      <w:pPr>
        <w:adjustRightInd w:val="0"/>
        <w:snapToGrid w:val="0"/>
        <w:spacing w:line="360" w:lineRule="auto"/>
        <w:rPr>
          <w:rFonts w:ascii="宋体"/>
          <w:bCs/>
          <w:sz w:val="24"/>
          <w:szCs w:val="24"/>
        </w:rPr>
      </w:pPr>
      <w:r>
        <w:rPr>
          <w:rFonts w:ascii="宋体" w:hAnsi="宋体"/>
          <w:sz w:val="24"/>
          <w:szCs w:val="24"/>
        </w:rPr>
        <w:t>31</w:t>
      </w:r>
      <w:r>
        <w:rPr>
          <w:rFonts w:ascii="宋体" w:hAnsi="宋体" w:hint="eastAsia"/>
          <w:sz w:val="24"/>
          <w:szCs w:val="24"/>
        </w:rPr>
        <w:t>、</w:t>
      </w:r>
      <w:r>
        <w:rPr>
          <w:rFonts w:ascii="宋体" w:hAnsi="宋体" w:cs="Arial" w:hint="eastAsia"/>
          <w:sz w:val="24"/>
          <w:szCs w:val="24"/>
        </w:rPr>
        <w:t>顶空进样器</w:t>
      </w:r>
      <w:r>
        <w:rPr>
          <w:rFonts w:ascii="宋体" w:hAnsi="宋体" w:hint="eastAsia"/>
          <w:sz w:val="24"/>
          <w:szCs w:val="24"/>
        </w:rPr>
        <w:t>定量环：镍，</w:t>
      </w:r>
      <w:r>
        <w:rPr>
          <w:rFonts w:ascii="宋体" w:hAnsi="宋体"/>
          <w:sz w:val="24"/>
          <w:szCs w:val="24"/>
        </w:rPr>
        <w:t>0.5mL</w:t>
      </w:r>
      <w:r>
        <w:rPr>
          <w:rFonts w:ascii="宋体" w:hAnsi="宋体" w:hint="eastAsia"/>
          <w:sz w:val="24"/>
          <w:szCs w:val="24"/>
        </w:rPr>
        <w:t>、</w:t>
      </w:r>
      <w:r>
        <w:rPr>
          <w:rFonts w:ascii="宋体" w:hAnsi="宋体"/>
          <w:sz w:val="24"/>
          <w:szCs w:val="24"/>
        </w:rPr>
        <w:t xml:space="preserve"> 1mL</w:t>
      </w:r>
      <w:r>
        <w:rPr>
          <w:rFonts w:ascii="宋体" w:hAnsi="宋体" w:hint="eastAsia"/>
          <w:sz w:val="24"/>
          <w:szCs w:val="24"/>
        </w:rPr>
        <w:t>、</w:t>
      </w:r>
      <w:r>
        <w:rPr>
          <w:rFonts w:ascii="宋体" w:hAnsi="宋体"/>
          <w:sz w:val="24"/>
          <w:szCs w:val="24"/>
        </w:rPr>
        <w:t xml:space="preserve"> 3mL</w:t>
      </w:r>
      <w:r>
        <w:rPr>
          <w:rFonts w:ascii="宋体" w:hAnsi="宋体" w:hint="eastAsia"/>
          <w:sz w:val="24"/>
          <w:szCs w:val="24"/>
        </w:rPr>
        <w:t>多种定量环可更换；</w:t>
      </w:r>
    </w:p>
    <w:p w:rsidR="00E6704B" w:rsidRDefault="00AE7251">
      <w:pPr>
        <w:adjustRightInd w:val="0"/>
        <w:snapToGrid w:val="0"/>
        <w:spacing w:line="360" w:lineRule="auto"/>
        <w:rPr>
          <w:rFonts w:ascii="宋体"/>
          <w:bCs/>
          <w:sz w:val="24"/>
          <w:szCs w:val="24"/>
        </w:rPr>
      </w:pPr>
      <w:r>
        <w:rPr>
          <w:rFonts w:ascii="宋体" w:hAnsi="宋体" w:cs="Arial"/>
          <w:sz w:val="24"/>
          <w:szCs w:val="24"/>
        </w:rPr>
        <w:t>32</w:t>
      </w:r>
      <w:r>
        <w:rPr>
          <w:rFonts w:ascii="宋体" w:hAnsi="宋体" w:cs="Arial" w:hint="eastAsia"/>
          <w:sz w:val="24"/>
          <w:szCs w:val="24"/>
        </w:rPr>
        <w:t>、顶空进样器</w:t>
      </w:r>
      <w:r>
        <w:rPr>
          <w:rFonts w:ascii="宋体" w:hAnsi="宋体" w:hint="eastAsia"/>
          <w:sz w:val="24"/>
          <w:szCs w:val="24"/>
        </w:rPr>
        <w:t>定量方法</w:t>
      </w:r>
      <w:r>
        <w:rPr>
          <w:rFonts w:ascii="宋体" w:hAnsi="宋体" w:cs="Arial" w:hint="eastAsia"/>
          <w:sz w:val="24"/>
          <w:szCs w:val="24"/>
        </w:rPr>
        <w:t>：阀件和定量管（</w:t>
      </w:r>
      <w:r>
        <w:rPr>
          <w:rFonts w:ascii="宋体" w:hAnsi="宋体" w:cs="Arial"/>
          <w:sz w:val="24"/>
          <w:szCs w:val="24"/>
        </w:rPr>
        <w:t>valve and loop</w:t>
      </w:r>
      <w:r>
        <w:rPr>
          <w:rFonts w:ascii="宋体" w:hAnsi="宋体" w:cs="Arial" w:hint="eastAsia"/>
          <w:sz w:val="24"/>
          <w:szCs w:val="24"/>
        </w:rPr>
        <w:t>），电驱动六通阀，温度范围</w:t>
      </w:r>
      <w:r>
        <w:rPr>
          <w:rFonts w:ascii="宋体" w:hAnsi="宋体" w:cs="Arial"/>
          <w:sz w:val="24"/>
          <w:szCs w:val="24"/>
        </w:rPr>
        <w:t>50-200</w:t>
      </w:r>
      <w:r>
        <w:rPr>
          <w:rFonts w:ascii="宋体" w:hAnsi="宋体" w:cs="Arial" w:hint="eastAsia"/>
          <w:sz w:val="24"/>
          <w:szCs w:val="24"/>
        </w:rPr>
        <w:t>℃，增量为</w:t>
      </w:r>
      <w:r>
        <w:rPr>
          <w:rFonts w:ascii="宋体" w:hAnsi="宋体" w:cs="Arial"/>
          <w:sz w:val="24"/>
          <w:szCs w:val="24"/>
        </w:rPr>
        <w:t>1</w:t>
      </w:r>
      <w:r>
        <w:rPr>
          <w:rFonts w:ascii="宋体" w:hAnsi="宋体" w:cs="Arial" w:hint="eastAsia"/>
          <w:sz w:val="24"/>
          <w:szCs w:val="24"/>
        </w:rPr>
        <w:t>℃。</w:t>
      </w:r>
    </w:p>
    <w:p w:rsidR="00E6704B" w:rsidRDefault="00AE7251">
      <w:pPr>
        <w:adjustRightInd w:val="0"/>
        <w:snapToGrid w:val="0"/>
        <w:spacing w:line="360" w:lineRule="auto"/>
        <w:rPr>
          <w:rFonts w:ascii="宋体"/>
          <w:sz w:val="24"/>
          <w:szCs w:val="24"/>
        </w:rPr>
      </w:pPr>
      <w:r>
        <w:rPr>
          <w:rFonts w:ascii="宋体" w:hAnsi="宋体" w:cs="Arial"/>
          <w:sz w:val="24"/>
          <w:szCs w:val="24"/>
        </w:rPr>
        <w:t>33</w:t>
      </w:r>
      <w:r>
        <w:rPr>
          <w:rFonts w:ascii="宋体" w:hAnsi="宋体" w:cs="Arial" w:hint="eastAsia"/>
          <w:sz w:val="24"/>
          <w:szCs w:val="24"/>
        </w:rPr>
        <w:t>、顶空进样器</w:t>
      </w:r>
      <w:r>
        <w:rPr>
          <w:rFonts w:ascii="宋体" w:hAnsi="宋体" w:hint="eastAsia"/>
          <w:sz w:val="24"/>
          <w:szCs w:val="24"/>
        </w:rPr>
        <w:t>样品加热平衡炉：</w:t>
      </w:r>
    </w:p>
    <w:p w:rsidR="00E6704B" w:rsidRDefault="00AE7251">
      <w:pPr>
        <w:adjustRightInd w:val="0"/>
        <w:snapToGrid w:val="0"/>
        <w:spacing w:line="360" w:lineRule="auto"/>
        <w:rPr>
          <w:rFonts w:ascii="宋体" w:cs="Arial"/>
          <w:sz w:val="24"/>
          <w:szCs w:val="24"/>
        </w:rPr>
      </w:pPr>
      <w:r>
        <w:rPr>
          <w:rFonts w:ascii="宋体" w:hAnsi="宋体" w:hint="eastAsia"/>
          <w:sz w:val="24"/>
          <w:szCs w:val="24"/>
        </w:rPr>
        <w:t>▲</w:t>
      </w:r>
      <w:r>
        <w:rPr>
          <w:rFonts w:ascii="宋体" w:hAnsi="宋体"/>
          <w:sz w:val="24"/>
          <w:szCs w:val="24"/>
        </w:rPr>
        <w:t>34</w:t>
      </w:r>
      <w:r>
        <w:rPr>
          <w:rFonts w:ascii="宋体" w:hAnsi="宋体" w:hint="eastAsia"/>
          <w:sz w:val="24"/>
          <w:szCs w:val="24"/>
        </w:rPr>
        <w:t>、空气加热，可同时加热</w:t>
      </w:r>
      <w:r>
        <w:rPr>
          <w:rFonts w:ascii="宋体" w:hAnsi="宋体"/>
          <w:sz w:val="24"/>
          <w:szCs w:val="24"/>
        </w:rPr>
        <w:t>6</w:t>
      </w:r>
      <w:r>
        <w:rPr>
          <w:rFonts w:ascii="宋体" w:hAnsi="宋体" w:hint="eastAsia"/>
          <w:sz w:val="24"/>
          <w:szCs w:val="24"/>
        </w:rPr>
        <w:t>个样品瓶，也可单个加热，温度范围：</w:t>
      </w:r>
      <w:r>
        <w:rPr>
          <w:rFonts w:ascii="宋体" w:hAnsi="宋体"/>
          <w:sz w:val="24"/>
          <w:szCs w:val="24"/>
        </w:rPr>
        <w:t>40-200</w:t>
      </w:r>
      <w:r>
        <w:rPr>
          <w:rFonts w:ascii="宋体" w:hAnsi="宋体" w:cs="Arial" w:hint="eastAsia"/>
          <w:sz w:val="24"/>
          <w:szCs w:val="24"/>
        </w:rPr>
        <w:t>℃，增量为</w:t>
      </w:r>
      <w:r>
        <w:rPr>
          <w:rFonts w:ascii="宋体" w:hAnsi="宋体" w:cs="Arial"/>
          <w:sz w:val="24"/>
          <w:szCs w:val="24"/>
        </w:rPr>
        <w:t>1</w:t>
      </w:r>
      <w:r>
        <w:rPr>
          <w:rFonts w:ascii="宋体" w:hAnsi="宋体" w:cs="Arial" w:hint="eastAsia"/>
          <w:sz w:val="24"/>
          <w:szCs w:val="24"/>
        </w:rPr>
        <w:t>℃。</w:t>
      </w:r>
    </w:p>
    <w:p w:rsidR="00E6704B" w:rsidRDefault="00AE7251">
      <w:pPr>
        <w:adjustRightInd w:val="0"/>
        <w:snapToGrid w:val="0"/>
        <w:spacing w:line="360" w:lineRule="auto"/>
        <w:rPr>
          <w:rFonts w:ascii="宋体" w:cs="Arial"/>
          <w:sz w:val="24"/>
          <w:szCs w:val="24"/>
        </w:rPr>
      </w:pPr>
      <w:r>
        <w:rPr>
          <w:rFonts w:ascii="宋体" w:hAnsi="宋体"/>
          <w:sz w:val="24"/>
          <w:szCs w:val="24"/>
        </w:rPr>
        <w:t>35</w:t>
      </w:r>
      <w:r>
        <w:rPr>
          <w:rFonts w:ascii="宋体" w:hAnsi="宋体" w:hint="eastAsia"/>
          <w:sz w:val="24"/>
          <w:szCs w:val="24"/>
        </w:rPr>
        <w:t>、自动优化恒定时间和炉温</w:t>
      </w:r>
    </w:p>
    <w:p w:rsidR="00E6704B" w:rsidRDefault="00AE7251">
      <w:pPr>
        <w:adjustRightInd w:val="0"/>
        <w:snapToGrid w:val="0"/>
        <w:spacing w:line="360" w:lineRule="auto"/>
        <w:rPr>
          <w:rFonts w:ascii="宋体" w:cs="Arial"/>
          <w:sz w:val="24"/>
          <w:szCs w:val="24"/>
        </w:rPr>
      </w:pPr>
      <w:r>
        <w:rPr>
          <w:rFonts w:ascii="宋体" w:hAnsi="宋体"/>
          <w:sz w:val="24"/>
          <w:szCs w:val="24"/>
        </w:rPr>
        <w:t>36</w:t>
      </w:r>
      <w:r>
        <w:rPr>
          <w:rFonts w:ascii="宋体" w:hAnsi="宋体" w:hint="eastAsia"/>
          <w:sz w:val="24"/>
          <w:szCs w:val="24"/>
        </w:rPr>
        <w:t>、具有叠加加热功能</w:t>
      </w:r>
    </w:p>
    <w:p w:rsidR="00E6704B" w:rsidRDefault="00AE7251">
      <w:pPr>
        <w:adjustRightInd w:val="0"/>
        <w:snapToGrid w:val="0"/>
        <w:spacing w:line="360" w:lineRule="auto"/>
        <w:rPr>
          <w:rFonts w:ascii="宋体" w:cs="Arial"/>
          <w:sz w:val="24"/>
          <w:szCs w:val="24"/>
        </w:rPr>
      </w:pPr>
      <w:r>
        <w:rPr>
          <w:rFonts w:ascii="宋体" w:hAnsi="宋体" w:cs="Arial"/>
          <w:sz w:val="24"/>
          <w:szCs w:val="24"/>
        </w:rPr>
        <w:t>37</w:t>
      </w:r>
      <w:r>
        <w:rPr>
          <w:rFonts w:ascii="宋体" w:hAnsi="宋体" w:cs="Arial" w:hint="eastAsia"/>
          <w:sz w:val="24"/>
          <w:szCs w:val="24"/>
        </w:rPr>
        <w:t>、</w:t>
      </w:r>
      <w:r>
        <w:rPr>
          <w:rFonts w:ascii="宋体" w:hAnsi="宋体" w:hint="eastAsia"/>
          <w:sz w:val="24"/>
          <w:szCs w:val="24"/>
        </w:rPr>
        <w:t>传输线：镍管，惰性</w:t>
      </w:r>
      <w:r>
        <w:rPr>
          <w:rFonts w:ascii="宋体" w:hAnsi="宋体"/>
          <w:sz w:val="24"/>
          <w:szCs w:val="24"/>
        </w:rPr>
        <w:t>,</w:t>
      </w:r>
      <w:r>
        <w:rPr>
          <w:rFonts w:ascii="宋体" w:hAnsi="宋体" w:hint="eastAsia"/>
          <w:sz w:val="24"/>
          <w:szCs w:val="24"/>
        </w:rPr>
        <w:t>温度可控制</w:t>
      </w:r>
      <w:r>
        <w:rPr>
          <w:rFonts w:ascii="宋体" w:hAnsi="宋体"/>
          <w:sz w:val="24"/>
          <w:szCs w:val="24"/>
        </w:rPr>
        <w:t xml:space="preserve"> 50-220</w:t>
      </w:r>
      <w:r>
        <w:rPr>
          <w:rFonts w:ascii="宋体" w:hAnsi="宋体" w:hint="eastAsia"/>
          <w:sz w:val="24"/>
          <w:szCs w:val="24"/>
        </w:rPr>
        <w:t>℃，</w:t>
      </w:r>
      <w:r>
        <w:rPr>
          <w:rFonts w:ascii="宋体" w:hAnsi="宋体" w:cs="Arial" w:hint="eastAsia"/>
          <w:sz w:val="24"/>
          <w:szCs w:val="24"/>
        </w:rPr>
        <w:t>增量为</w:t>
      </w:r>
      <w:r>
        <w:rPr>
          <w:rFonts w:ascii="宋体" w:hAnsi="宋体" w:cs="Arial"/>
          <w:sz w:val="24"/>
          <w:szCs w:val="24"/>
        </w:rPr>
        <w:t>1</w:t>
      </w:r>
      <w:r>
        <w:rPr>
          <w:rFonts w:ascii="宋体" w:hAnsi="宋体" w:cs="Arial" w:hint="eastAsia"/>
          <w:sz w:val="24"/>
          <w:szCs w:val="24"/>
        </w:rPr>
        <w:t>℃。样品震荡：具有样品瓶震荡功能，用于复杂基质的提取</w:t>
      </w:r>
    </w:p>
    <w:p w:rsidR="00E6704B" w:rsidRDefault="00AE7251">
      <w:pPr>
        <w:adjustRightInd w:val="0"/>
        <w:snapToGrid w:val="0"/>
        <w:spacing w:line="360" w:lineRule="auto"/>
        <w:rPr>
          <w:rFonts w:ascii="宋体"/>
          <w:sz w:val="24"/>
          <w:szCs w:val="24"/>
        </w:rPr>
      </w:pPr>
      <w:r>
        <w:rPr>
          <w:rFonts w:ascii="宋体" w:hAnsi="宋体" w:cs="Arial"/>
          <w:sz w:val="24"/>
          <w:szCs w:val="24"/>
        </w:rPr>
        <w:t>38</w:t>
      </w:r>
      <w:r>
        <w:rPr>
          <w:rFonts w:ascii="宋体" w:hAnsi="宋体" w:cs="Arial" w:hint="eastAsia"/>
          <w:sz w:val="24"/>
          <w:szCs w:val="24"/>
        </w:rPr>
        <w:t>、</w:t>
      </w:r>
      <w:r>
        <w:rPr>
          <w:rFonts w:ascii="宋体" w:hAnsi="宋体" w:hint="eastAsia"/>
          <w:sz w:val="24"/>
          <w:szCs w:val="24"/>
        </w:rPr>
        <w:t>进样路径：所有管路都经过惰性化处理确保系统的灵敏度和防止交叉污染</w:t>
      </w:r>
    </w:p>
    <w:p w:rsidR="00E6704B" w:rsidRDefault="00AE7251">
      <w:pPr>
        <w:adjustRightInd w:val="0"/>
        <w:snapToGrid w:val="0"/>
        <w:spacing w:line="360" w:lineRule="auto"/>
        <w:rPr>
          <w:rFonts w:ascii="宋体"/>
          <w:sz w:val="24"/>
          <w:szCs w:val="24"/>
        </w:rPr>
      </w:pPr>
      <w:r>
        <w:rPr>
          <w:rFonts w:ascii="宋体" w:hAnsi="宋体"/>
          <w:sz w:val="24"/>
          <w:szCs w:val="24"/>
        </w:rPr>
        <w:t>39</w:t>
      </w:r>
      <w:r>
        <w:rPr>
          <w:rFonts w:ascii="宋体" w:hAnsi="宋体" w:hint="eastAsia"/>
          <w:sz w:val="24"/>
          <w:szCs w:val="24"/>
        </w:rPr>
        <w:t>、多次提取：每个瓶子可进行多达</w:t>
      </w:r>
      <w:r>
        <w:rPr>
          <w:rFonts w:ascii="宋体" w:hAnsi="宋体"/>
          <w:sz w:val="24"/>
          <w:szCs w:val="24"/>
        </w:rPr>
        <w:t>10</w:t>
      </w:r>
      <w:r>
        <w:rPr>
          <w:rFonts w:ascii="宋体" w:hAnsi="宋体" w:hint="eastAsia"/>
          <w:sz w:val="24"/>
          <w:szCs w:val="24"/>
        </w:rPr>
        <w:t>次的连续提取</w:t>
      </w:r>
    </w:p>
    <w:p w:rsidR="00E6704B" w:rsidRDefault="00AE7251">
      <w:pPr>
        <w:adjustRightInd w:val="0"/>
        <w:snapToGrid w:val="0"/>
        <w:spacing w:line="360" w:lineRule="auto"/>
        <w:rPr>
          <w:rFonts w:ascii="宋体"/>
          <w:sz w:val="24"/>
          <w:szCs w:val="24"/>
        </w:rPr>
      </w:pPr>
      <w:r>
        <w:rPr>
          <w:rFonts w:ascii="宋体" w:hAnsi="宋体"/>
          <w:sz w:val="24"/>
          <w:szCs w:val="24"/>
        </w:rPr>
        <w:t>40</w:t>
      </w:r>
      <w:r>
        <w:rPr>
          <w:rFonts w:ascii="宋体" w:hAnsi="宋体" w:hint="eastAsia"/>
          <w:sz w:val="24"/>
          <w:szCs w:val="24"/>
        </w:rPr>
        <w:t>、方法：自身可存储</w:t>
      </w:r>
      <w:r>
        <w:rPr>
          <w:rFonts w:ascii="宋体" w:hAnsi="宋体"/>
          <w:sz w:val="24"/>
          <w:szCs w:val="24"/>
        </w:rPr>
        <w:t>9</w:t>
      </w:r>
      <w:r>
        <w:rPr>
          <w:rFonts w:ascii="宋体" w:hAnsi="宋体" w:hint="eastAsia"/>
          <w:sz w:val="24"/>
          <w:szCs w:val="24"/>
        </w:rPr>
        <w:t>种方法，可设置序列，具有序列优化功能</w:t>
      </w:r>
    </w:p>
    <w:p w:rsidR="00E6704B" w:rsidRDefault="00AE7251">
      <w:pPr>
        <w:adjustRightInd w:val="0"/>
        <w:snapToGrid w:val="0"/>
        <w:spacing w:line="360" w:lineRule="auto"/>
        <w:rPr>
          <w:rFonts w:ascii="宋体"/>
          <w:sz w:val="24"/>
          <w:szCs w:val="24"/>
        </w:rPr>
      </w:pPr>
      <w:r>
        <w:rPr>
          <w:rFonts w:ascii="宋体" w:hAnsi="宋体"/>
          <w:sz w:val="24"/>
          <w:szCs w:val="24"/>
        </w:rPr>
        <w:t>41</w:t>
      </w:r>
      <w:r>
        <w:rPr>
          <w:rFonts w:ascii="宋体" w:hAnsi="宋体" w:hint="eastAsia"/>
          <w:sz w:val="24"/>
          <w:szCs w:val="24"/>
        </w:rPr>
        <w:t>、系统控制：专用软件</w:t>
      </w:r>
      <w:r>
        <w:rPr>
          <w:rFonts w:ascii="宋体" w:hAnsi="宋体"/>
          <w:sz w:val="24"/>
          <w:szCs w:val="24"/>
        </w:rPr>
        <w:t>PC</w:t>
      </w:r>
      <w:r>
        <w:rPr>
          <w:rFonts w:ascii="宋体" w:hAnsi="宋体" w:hint="eastAsia"/>
          <w:sz w:val="24"/>
          <w:szCs w:val="24"/>
        </w:rPr>
        <w:t>控制</w:t>
      </w:r>
    </w:p>
    <w:p w:rsidR="00E6704B" w:rsidRDefault="00AE7251">
      <w:pPr>
        <w:adjustRightInd w:val="0"/>
        <w:snapToGrid w:val="0"/>
        <w:spacing w:line="360" w:lineRule="auto"/>
        <w:rPr>
          <w:rFonts w:ascii="宋体"/>
          <w:sz w:val="24"/>
          <w:szCs w:val="24"/>
        </w:rPr>
      </w:pPr>
      <w:r>
        <w:rPr>
          <w:rFonts w:ascii="宋体" w:hAnsi="宋体"/>
          <w:sz w:val="24"/>
          <w:szCs w:val="24"/>
        </w:rPr>
        <w:t>42</w:t>
      </w:r>
      <w:r>
        <w:rPr>
          <w:rFonts w:ascii="宋体" w:hAnsi="宋体" w:hint="eastAsia"/>
          <w:sz w:val="24"/>
          <w:szCs w:val="24"/>
        </w:rPr>
        <w:t>、连接气相方式：能与任何气相色谱</w:t>
      </w:r>
      <w:r>
        <w:rPr>
          <w:rFonts w:ascii="宋体" w:hAnsi="宋体"/>
          <w:sz w:val="24"/>
          <w:szCs w:val="24"/>
        </w:rPr>
        <w:t>/</w:t>
      </w:r>
      <w:r>
        <w:rPr>
          <w:rFonts w:ascii="宋体" w:hAnsi="宋体" w:hint="eastAsia"/>
          <w:sz w:val="24"/>
          <w:szCs w:val="24"/>
        </w:rPr>
        <w:t>气质联用匹配</w:t>
      </w:r>
    </w:p>
    <w:p w:rsidR="00E6704B" w:rsidRDefault="00AE7251">
      <w:pPr>
        <w:adjustRightInd w:val="0"/>
        <w:snapToGrid w:val="0"/>
        <w:spacing w:line="360" w:lineRule="auto"/>
        <w:rPr>
          <w:rFonts w:ascii="宋体"/>
          <w:sz w:val="24"/>
          <w:szCs w:val="24"/>
        </w:rPr>
      </w:pPr>
      <w:r>
        <w:rPr>
          <w:rFonts w:ascii="宋体" w:hAnsi="宋体"/>
          <w:sz w:val="24"/>
          <w:szCs w:val="24"/>
        </w:rPr>
        <w:t>43</w:t>
      </w:r>
      <w:r>
        <w:rPr>
          <w:rFonts w:ascii="宋体" w:hAnsi="宋体" w:hint="eastAsia"/>
          <w:sz w:val="24"/>
          <w:szCs w:val="24"/>
        </w:rPr>
        <w:t>、</w:t>
      </w:r>
      <w:r>
        <w:rPr>
          <w:rFonts w:ascii="宋体" w:hAnsi="宋体" w:hint="eastAsia"/>
          <w:b/>
          <w:sz w:val="24"/>
          <w:szCs w:val="24"/>
        </w:rPr>
        <w:t>输入输出设备：</w:t>
      </w:r>
      <w:r>
        <w:rPr>
          <w:rFonts w:ascii="宋体" w:hAnsi="宋体" w:hint="eastAsia"/>
          <w:sz w:val="24"/>
          <w:szCs w:val="24"/>
        </w:rPr>
        <w:t>四核</w:t>
      </w:r>
      <w:r>
        <w:rPr>
          <w:rFonts w:ascii="宋体" w:hAnsi="宋体"/>
          <w:sz w:val="24"/>
          <w:szCs w:val="24"/>
        </w:rPr>
        <w:t xml:space="preserve"> 3.8GHz</w:t>
      </w:r>
      <w:r>
        <w:rPr>
          <w:rFonts w:ascii="宋体" w:hAnsi="宋体" w:hint="eastAsia"/>
          <w:sz w:val="24"/>
          <w:szCs w:val="24"/>
        </w:rPr>
        <w:t>以上，内存容量：</w:t>
      </w:r>
      <w:r>
        <w:rPr>
          <w:rFonts w:ascii="宋体" w:hAnsi="宋体"/>
          <w:sz w:val="24"/>
          <w:szCs w:val="24"/>
        </w:rPr>
        <w:t>4G</w:t>
      </w:r>
      <w:r>
        <w:rPr>
          <w:rFonts w:ascii="宋体" w:hAnsi="宋体" w:hint="eastAsia"/>
          <w:sz w:val="24"/>
          <w:szCs w:val="24"/>
        </w:rPr>
        <w:t>以上，硬盘容量：</w:t>
      </w:r>
      <w:r>
        <w:rPr>
          <w:rFonts w:ascii="宋体" w:hAnsi="宋体"/>
          <w:sz w:val="24"/>
          <w:szCs w:val="24"/>
        </w:rPr>
        <w:t>1000GB</w:t>
      </w:r>
      <w:r>
        <w:rPr>
          <w:rFonts w:ascii="宋体" w:hAnsi="宋体" w:hint="eastAsia"/>
          <w:sz w:val="24"/>
          <w:szCs w:val="24"/>
        </w:rPr>
        <w:t>，显卡核心：集成显卡，光驱类型：</w:t>
      </w:r>
      <w:r>
        <w:rPr>
          <w:rFonts w:ascii="宋体" w:hAnsi="宋体"/>
          <w:sz w:val="24"/>
          <w:szCs w:val="24"/>
        </w:rPr>
        <w:t>DVD</w:t>
      </w:r>
      <w:r>
        <w:rPr>
          <w:rFonts w:ascii="宋体" w:hAnsi="宋体" w:hint="eastAsia"/>
          <w:sz w:val="24"/>
          <w:szCs w:val="24"/>
        </w:rPr>
        <w:t>光驱显示屏尺寸：</w:t>
      </w:r>
      <w:r>
        <w:rPr>
          <w:rFonts w:ascii="宋体" w:hAnsi="宋体"/>
          <w:sz w:val="24"/>
          <w:szCs w:val="24"/>
        </w:rPr>
        <w:t>19</w:t>
      </w:r>
      <w:r>
        <w:rPr>
          <w:rFonts w:ascii="宋体" w:hAnsi="宋体" w:hint="eastAsia"/>
          <w:sz w:val="24"/>
          <w:szCs w:val="24"/>
        </w:rPr>
        <w:t>寸液晶显示器，</w:t>
      </w:r>
      <w:r>
        <w:rPr>
          <w:rFonts w:ascii="宋体" w:hAnsi="宋体"/>
          <w:sz w:val="24"/>
          <w:szCs w:val="24"/>
        </w:rPr>
        <w:t>HP A4</w:t>
      </w:r>
      <w:r>
        <w:rPr>
          <w:rFonts w:ascii="宋体" w:hAnsi="宋体" w:hint="eastAsia"/>
          <w:sz w:val="24"/>
          <w:szCs w:val="24"/>
        </w:rPr>
        <w:t>双面激光打印机。</w:t>
      </w:r>
    </w:p>
    <w:p w:rsidR="00E6704B" w:rsidRDefault="00AE7251">
      <w:pPr>
        <w:adjustRightInd w:val="0"/>
        <w:snapToGrid w:val="0"/>
        <w:spacing w:line="360" w:lineRule="auto"/>
        <w:rPr>
          <w:rFonts w:ascii="宋体"/>
          <w:b/>
          <w:sz w:val="24"/>
          <w:szCs w:val="24"/>
        </w:rPr>
      </w:pPr>
      <w:r>
        <w:rPr>
          <w:rFonts w:ascii="宋体" w:hAnsi="宋体" w:hint="eastAsia"/>
          <w:sz w:val="24"/>
          <w:szCs w:val="24"/>
        </w:rPr>
        <w:t>▲</w:t>
      </w:r>
      <w:r>
        <w:rPr>
          <w:rFonts w:ascii="宋体" w:hAnsi="宋体" w:hint="eastAsia"/>
          <w:b/>
          <w:sz w:val="24"/>
          <w:szCs w:val="24"/>
        </w:rPr>
        <w:t>二、配置要求</w:t>
      </w:r>
    </w:p>
    <w:p w:rsidR="00E6704B" w:rsidRDefault="00AE7251">
      <w:pPr>
        <w:adjustRightInd w:val="0"/>
        <w:snapToGrid w:val="0"/>
        <w:spacing w:line="360" w:lineRule="auto"/>
        <w:rPr>
          <w:rFonts w:ascii="宋体"/>
          <w:sz w:val="24"/>
          <w:szCs w:val="24"/>
        </w:rPr>
      </w:pPr>
      <w:r>
        <w:rPr>
          <w:rFonts w:ascii="宋体" w:hAnsi="宋体"/>
          <w:sz w:val="24"/>
          <w:szCs w:val="24"/>
        </w:rPr>
        <w:t>1</w:t>
      </w:r>
      <w:r>
        <w:rPr>
          <w:rFonts w:ascii="宋体" w:hAnsi="宋体" w:hint="eastAsia"/>
          <w:sz w:val="24"/>
          <w:szCs w:val="24"/>
        </w:rPr>
        <w:t>、主机</w:t>
      </w:r>
      <w:r>
        <w:rPr>
          <w:rFonts w:ascii="宋体" w:hAnsi="宋体"/>
          <w:b/>
          <w:sz w:val="24"/>
          <w:szCs w:val="24"/>
        </w:rPr>
        <w:t>EI</w:t>
      </w:r>
      <w:r>
        <w:rPr>
          <w:rFonts w:ascii="宋体" w:hAnsi="宋体" w:hint="eastAsia"/>
          <w:b/>
          <w:sz w:val="24"/>
          <w:szCs w:val="24"/>
        </w:rPr>
        <w:t>源</w:t>
      </w:r>
      <w:r>
        <w:rPr>
          <w:rFonts w:ascii="宋体" w:hAnsi="宋体" w:hint="eastAsia"/>
          <w:sz w:val="24"/>
          <w:szCs w:val="24"/>
        </w:rPr>
        <w:t>，含气相色谱主机，</w:t>
      </w:r>
      <w:r>
        <w:rPr>
          <w:rFonts w:ascii="宋体" w:hAnsi="宋体" w:hint="eastAsia"/>
          <w:b/>
          <w:sz w:val="24"/>
          <w:szCs w:val="24"/>
        </w:rPr>
        <w:t>分流不分流进样口：</w:t>
      </w:r>
      <w:r>
        <w:rPr>
          <w:rFonts w:ascii="宋体" w:hAnsi="宋体"/>
          <w:b/>
          <w:sz w:val="24"/>
          <w:szCs w:val="24"/>
        </w:rPr>
        <w:t>1</w:t>
      </w:r>
      <w:r>
        <w:rPr>
          <w:rFonts w:ascii="宋体" w:hAnsi="宋体" w:hint="eastAsia"/>
          <w:b/>
          <w:sz w:val="24"/>
          <w:szCs w:val="24"/>
        </w:rPr>
        <w:t>套</w:t>
      </w:r>
    </w:p>
    <w:p w:rsidR="00E6704B" w:rsidRDefault="00AE7251">
      <w:pPr>
        <w:adjustRightInd w:val="0"/>
        <w:snapToGrid w:val="0"/>
        <w:spacing w:line="360" w:lineRule="auto"/>
        <w:rPr>
          <w:rFonts w:ascii="宋体"/>
          <w:sz w:val="24"/>
          <w:szCs w:val="24"/>
        </w:rPr>
      </w:pPr>
      <w:r>
        <w:rPr>
          <w:rFonts w:ascii="宋体" w:hAnsi="宋体"/>
          <w:sz w:val="24"/>
          <w:szCs w:val="24"/>
        </w:rPr>
        <w:t>2</w:t>
      </w:r>
      <w:r>
        <w:rPr>
          <w:rFonts w:ascii="宋体" w:hAnsi="宋体" w:hint="eastAsia"/>
          <w:sz w:val="24"/>
          <w:szCs w:val="24"/>
        </w:rPr>
        <w:t>、机械泵：</w:t>
      </w:r>
      <w:r>
        <w:rPr>
          <w:rFonts w:ascii="宋体" w:hAnsi="宋体"/>
          <w:sz w:val="24"/>
          <w:szCs w:val="24"/>
        </w:rPr>
        <w:t>1</w:t>
      </w:r>
      <w:r>
        <w:rPr>
          <w:rFonts w:ascii="宋体" w:hAnsi="宋体" w:hint="eastAsia"/>
          <w:sz w:val="24"/>
          <w:szCs w:val="24"/>
        </w:rPr>
        <w:t>套</w:t>
      </w:r>
    </w:p>
    <w:p w:rsidR="00E6704B" w:rsidRDefault="00AE7251">
      <w:pPr>
        <w:adjustRightInd w:val="0"/>
        <w:snapToGrid w:val="0"/>
        <w:spacing w:line="360" w:lineRule="auto"/>
        <w:rPr>
          <w:rFonts w:ascii="宋体"/>
          <w:sz w:val="24"/>
          <w:szCs w:val="24"/>
        </w:rPr>
      </w:pPr>
      <w:r>
        <w:rPr>
          <w:rFonts w:ascii="宋体" w:hAnsi="宋体"/>
          <w:sz w:val="24"/>
          <w:szCs w:val="24"/>
        </w:rPr>
        <w:t>3</w:t>
      </w:r>
      <w:r>
        <w:rPr>
          <w:rFonts w:ascii="宋体" w:hAnsi="宋体" w:hint="eastAsia"/>
          <w:sz w:val="24"/>
          <w:szCs w:val="24"/>
        </w:rPr>
        <w:t>、中文工作站：</w:t>
      </w:r>
      <w:r>
        <w:rPr>
          <w:rFonts w:ascii="宋体" w:hAnsi="宋体"/>
          <w:sz w:val="24"/>
          <w:szCs w:val="24"/>
        </w:rPr>
        <w:t>1</w:t>
      </w:r>
      <w:r>
        <w:rPr>
          <w:rFonts w:ascii="宋体" w:hAnsi="宋体" w:hint="eastAsia"/>
          <w:sz w:val="24"/>
          <w:szCs w:val="24"/>
        </w:rPr>
        <w:t>套</w:t>
      </w:r>
    </w:p>
    <w:p w:rsidR="00E6704B" w:rsidRDefault="00AE7251">
      <w:pPr>
        <w:adjustRightInd w:val="0"/>
        <w:snapToGrid w:val="0"/>
        <w:spacing w:line="360" w:lineRule="auto"/>
        <w:rPr>
          <w:rFonts w:ascii="宋体"/>
          <w:sz w:val="24"/>
          <w:szCs w:val="24"/>
        </w:rPr>
      </w:pPr>
      <w:r>
        <w:rPr>
          <w:rFonts w:ascii="宋体" w:hAnsi="宋体"/>
          <w:sz w:val="24"/>
          <w:szCs w:val="24"/>
        </w:rPr>
        <w:t>4</w:t>
      </w:r>
      <w:r>
        <w:rPr>
          <w:rFonts w:ascii="宋体" w:hAnsi="宋体" w:hint="eastAsia"/>
          <w:sz w:val="24"/>
          <w:szCs w:val="24"/>
        </w:rPr>
        <w:t>、</w:t>
      </w:r>
      <w:r>
        <w:rPr>
          <w:rFonts w:ascii="宋体" w:hAnsi="宋体"/>
          <w:sz w:val="24"/>
          <w:szCs w:val="24"/>
        </w:rPr>
        <w:t>NIST</w:t>
      </w:r>
      <w:r>
        <w:rPr>
          <w:rFonts w:ascii="宋体" w:hAnsi="宋体" w:hint="eastAsia"/>
          <w:sz w:val="24"/>
          <w:szCs w:val="24"/>
        </w:rPr>
        <w:t>质谱谱库：</w:t>
      </w:r>
      <w:r>
        <w:rPr>
          <w:rFonts w:ascii="宋体" w:hAnsi="宋体"/>
          <w:sz w:val="24"/>
          <w:szCs w:val="24"/>
        </w:rPr>
        <w:t xml:space="preserve">1 </w:t>
      </w:r>
      <w:r>
        <w:rPr>
          <w:rFonts w:ascii="宋体" w:hAnsi="宋体" w:hint="eastAsia"/>
          <w:sz w:val="24"/>
          <w:szCs w:val="24"/>
        </w:rPr>
        <w:t>套</w:t>
      </w:r>
    </w:p>
    <w:p w:rsidR="00E6704B" w:rsidRDefault="00AE7251">
      <w:pPr>
        <w:adjustRightInd w:val="0"/>
        <w:snapToGrid w:val="0"/>
        <w:spacing w:line="360" w:lineRule="auto"/>
        <w:rPr>
          <w:rFonts w:ascii="宋体"/>
          <w:sz w:val="24"/>
          <w:szCs w:val="24"/>
        </w:rPr>
      </w:pPr>
      <w:r>
        <w:rPr>
          <w:rFonts w:ascii="宋体" w:hAnsi="宋体"/>
          <w:sz w:val="24"/>
          <w:szCs w:val="24"/>
        </w:rPr>
        <w:t>5</w:t>
      </w:r>
      <w:r>
        <w:rPr>
          <w:rFonts w:ascii="宋体" w:hAnsi="宋体" w:hint="eastAsia"/>
          <w:sz w:val="24"/>
          <w:szCs w:val="24"/>
        </w:rPr>
        <w:t>、扳手等工具包：</w:t>
      </w:r>
      <w:r>
        <w:rPr>
          <w:rFonts w:ascii="宋体" w:hAnsi="宋体"/>
          <w:sz w:val="24"/>
          <w:szCs w:val="24"/>
        </w:rPr>
        <w:t>1</w:t>
      </w:r>
      <w:r>
        <w:rPr>
          <w:rFonts w:ascii="宋体" w:hAnsi="宋体" w:hint="eastAsia"/>
          <w:sz w:val="24"/>
          <w:szCs w:val="24"/>
        </w:rPr>
        <w:t>套</w:t>
      </w:r>
    </w:p>
    <w:p w:rsidR="00E6704B" w:rsidRDefault="00AE7251">
      <w:pPr>
        <w:adjustRightInd w:val="0"/>
        <w:snapToGrid w:val="0"/>
        <w:spacing w:line="360" w:lineRule="auto"/>
        <w:rPr>
          <w:rFonts w:ascii="宋体"/>
          <w:sz w:val="24"/>
          <w:szCs w:val="24"/>
        </w:rPr>
      </w:pPr>
      <w:r>
        <w:rPr>
          <w:rFonts w:ascii="宋体" w:hAnsi="宋体"/>
          <w:sz w:val="24"/>
          <w:szCs w:val="24"/>
        </w:rPr>
        <w:t>6</w:t>
      </w:r>
      <w:r>
        <w:rPr>
          <w:rFonts w:ascii="宋体" w:hAnsi="宋体" w:hint="eastAsia"/>
          <w:sz w:val="24"/>
          <w:szCs w:val="24"/>
        </w:rPr>
        <w:t>、含微量进样针、分子筛过滤器、</w:t>
      </w:r>
      <w:r>
        <w:rPr>
          <w:rFonts w:ascii="宋体" w:hAnsi="宋体"/>
          <w:sz w:val="24"/>
          <w:szCs w:val="24"/>
        </w:rPr>
        <w:t>O</w:t>
      </w:r>
      <w:r>
        <w:rPr>
          <w:rFonts w:ascii="宋体" w:hAnsi="宋体" w:hint="eastAsia"/>
          <w:sz w:val="24"/>
          <w:szCs w:val="24"/>
        </w:rPr>
        <w:t>型环等消耗品包：</w:t>
      </w:r>
      <w:r>
        <w:rPr>
          <w:rFonts w:ascii="宋体" w:hAnsi="宋体"/>
          <w:sz w:val="24"/>
          <w:szCs w:val="24"/>
        </w:rPr>
        <w:t>1</w:t>
      </w:r>
      <w:r>
        <w:rPr>
          <w:rFonts w:ascii="宋体" w:hAnsi="宋体" w:hint="eastAsia"/>
          <w:sz w:val="24"/>
          <w:szCs w:val="24"/>
        </w:rPr>
        <w:t>包</w:t>
      </w:r>
    </w:p>
    <w:p w:rsidR="00E6704B" w:rsidRDefault="00AE7251">
      <w:pPr>
        <w:adjustRightInd w:val="0"/>
        <w:snapToGrid w:val="0"/>
        <w:spacing w:line="360" w:lineRule="auto"/>
        <w:rPr>
          <w:rFonts w:ascii="宋体"/>
          <w:sz w:val="24"/>
          <w:szCs w:val="24"/>
        </w:rPr>
      </w:pPr>
      <w:r>
        <w:rPr>
          <w:rFonts w:ascii="宋体" w:hAnsi="宋体"/>
          <w:sz w:val="24"/>
          <w:szCs w:val="24"/>
        </w:rPr>
        <w:t>7</w:t>
      </w:r>
      <w:r>
        <w:rPr>
          <w:rFonts w:ascii="宋体" w:hAnsi="宋体" w:hint="eastAsia"/>
          <w:sz w:val="24"/>
          <w:szCs w:val="24"/>
        </w:rPr>
        <w:t>、</w:t>
      </w:r>
      <w:r>
        <w:rPr>
          <w:rFonts w:ascii="宋体" w:hAnsi="宋体"/>
          <w:sz w:val="24"/>
          <w:szCs w:val="24"/>
        </w:rPr>
        <w:t>150</w:t>
      </w:r>
      <w:r>
        <w:rPr>
          <w:rFonts w:ascii="宋体" w:hAnsi="宋体" w:hint="eastAsia"/>
          <w:sz w:val="24"/>
          <w:szCs w:val="24"/>
        </w:rPr>
        <w:t>位自动进样器：</w:t>
      </w:r>
      <w:r>
        <w:rPr>
          <w:rFonts w:ascii="宋体" w:hAnsi="宋体"/>
          <w:sz w:val="24"/>
          <w:szCs w:val="24"/>
        </w:rPr>
        <w:t>1</w:t>
      </w:r>
      <w:r>
        <w:rPr>
          <w:rFonts w:ascii="宋体" w:hAnsi="宋体" w:hint="eastAsia"/>
          <w:sz w:val="24"/>
          <w:szCs w:val="24"/>
        </w:rPr>
        <w:t>套</w:t>
      </w:r>
    </w:p>
    <w:p w:rsidR="00E6704B" w:rsidRDefault="00AE7251">
      <w:pPr>
        <w:adjustRightInd w:val="0"/>
        <w:snapToGrid w:val="0"/>
        <w:spacing w:line="360" w:lineRule="auto"/>
        <w:rPr>
          <w:rFonts w:ascii="宋体"/>
          <w:sz w:val="24"/>
          <w:szCs w:val="24"/>
        </w:rPr>
      </w:pPr>
      <w:r>
        <w:rPr>
          <w:rFonts w:ascii="宋体" w:hAnsi="宋体"/>
          <w:sz w:val="24"/>
          <w:szCs w:val="24"/>
        </w:rPr>
        <w:t>8</w:t>
      </w:r>
      <w:r>
        <w:rPr>
          <w:rFonts w:ascii="宋体" w:hAnsi="宋体" w:hint="eastAsia"/>
          <w:sz w:val="24"/>
          <w:szCs w:val="24"/>
        </w:rPr>
        <w:t>、</w:t>
      </w:r>
      <w:r>
        <w:rPr>
          <w:rFonts w:ascii="宋体" w:hAnsi="宋体"/>
          <w:sz w:val="24"/>
          <w:szCs w:val="24"/>
        </w:rPr>
        <w:t>28</w:t>
      </w:r>
      <w:r>
        <w:rPr>
          <w:rFonts w:ascii="宋体" w:hAnsi="宋体" w:hint="eastAsia"/>
          <w:sz w:val="24"/>
          <w:szCs w:val="24"/>
        </w:rPr>
        <w:t>位顶空自动进样器：</w:t>
      </w:r>
      <w:r>
        <w:rPr>
          <w:rFonts w:ascii="宋体" w:hAnsi="宋体"/>
          <w:sz w:val="24"/>
          <w:szCs w:val="24"/>
        </w:rPr>
        <w:t>1</w:t>
      </w:r>
      <w:r>
        <w:rPr>
          <w:rFonts w:ascii="宋体" w:hAnsi="宋体" w:hint="eastAsia"/>
          <w:sz w:val="24"/>
          <w:szCs w:val="24"/>
        </w:rPr>
        <w:t>套</w:t>
      </w:r>
    </w:p>
    <w:p w:rsidR="00E6704B" w:rsidRDefault="00AE7251">
      <w:pPr>
        <w:adjustRightInd w:val="0"/>
        <w:snapToGrid w:val="0"/>
        <w:spacing w:line="360" w:lineRule="auto"/>
        <w:rPr>
          <w:rFonts w:ascii="宋体"/>
          <w:sz w:val="24"/>
          <w:szCs w:val="24"/>
        </w:rPr>
      </w:pPr>
      <w:r>
        <w:rPr>
          <w:rFonts w:ascii="宋体" w:hAnsi="宋体" w:hint="eastAsia"/>
          <w:sz w:val="24"/>
          <w:szCs w:val="24"/>
        </w:rPr>
        <w:t>9</w:t>
      </w:r>
      <w:r>
        <w:rPr>
          <w:rFonts w:ascii="宋体" w:hAnsi="宋体" w:hint="eastAsia"/>
          <w:sz w:val="24"/>
          <w:szCs w:val="24"/>
        </w:rPr>
        <w:t>、色谱柱：</w:t>
      </w:r>
      <w:r>
        <w:rPr>
          <w:rFonts w:ascii="宋体" w:hAnsi="宋体"/>
          <w:sz w:val="24"/>
          <w:szCs w:val="24"/>
        </w:rPr>
        <w:t>2</w:t>
      </w:r>
      <w:r>
        <w:rPr>
          <w:rFonts w:ascii="宋体" w:hAnsi="宋体" w:hint="eastAsia"/>
          <w:sz w:val="24"/>
          <w:szCs w:val="24"/>
        </w:rPr>
        <w:t>根</w:t>
      </w:r>
    </w:p>
    <w:p w:rsidR="00E6704B" w:rsidRDefault="00AE7251">
      <w:pPr>
        <w:adjustRightInd w:val="0"/>
        <w:snapToGrid w:val="0"/>
        <w:spacing w:line="360" w:lineRule="auto"/>
        <w:rPr>
          <w:rFonts w:ascii="宋体"/>
          <w:sz w:val="24"/>
          <w:szCs w:val="24"/>
        </w:rPr>
      </w:pPr>
      <w:r>
        <w:rPr>
          <w:rFonts w:ascii="宋体" w:hAnsi="宋体" w:hint="eastAsia"/>
          <w:sz w:val="24"/>
          <w:szCs w:val="24"/>
        </w:rPr>
        <w:t>10</w:t>
      </w:r>
      <w:r>
        <w:rPr>
          <w:rFonts w:ascii="宋体" w:hAnsi="宋体" w:hint="eastAsia"/>
          <w:sz w:val="24"/>
          <w:szCs w:val="24"/>
        </w:rPr>
        <w:t>、氦气过滤器：</w:t>
      </w:r>
      <w:r>
        <w:rPr>
          <w:rFonts w:ascii="宋体" w:hAnsi="宋体"/>
          <w:sz w:val="24"/>
          <w:szCs w:val="24"/>
        </w:rPr>
        <w:t>1</w:t>
      </w:r>
      <w:r>
        <w:rPr>
          <w:rFonts w:ascii="宋体" w:hAnsi="宋体" w:hint="eastAsia"/>
          <w:sz w:val="24"/>
          <w:szCs w:val="24"/>
        </w:rPr>
        <w:t>套</w:t>
      </w:r>
    </w:p>
    <w:p w:rsidR="00E6704B" w:rsidRDefault="00AE7251">
      <w:pPr>
        <w:adjustRightInd w:val="0"/>
        <w:snapToGrid w:val="0"/>
        <w:spacing w:line="360" w:lineRule="auto"/>
        <w:rPr>
          <w:rFonts w:ascii="宋体"/>
          <w:sz w:val="24"/>
          <w:szCs w:val="24"/>
        </w:rPr>
      </w:pPr>
      <w:r>
        <w:rPr>
          <w:rFonts w:ascii="宋体" w:hAnsi="宋体"/>
          <w:sz w:val="24"/>
          <w:szCs w:val="24"/>
        </w:rPr>
        <w:t>1</w:t>
      </w:r>
      <w:r>
        <w:rPr>
          <w:rFonts w:ascii="宋体" w:hAnsi="宋体" w:hint="eastAsia"/>
          <w:sz w:val="24"/>
          <w:szCs w:val="24"/>
        </w:rPr>
        <w:t>1</w:t>
      </w:r>
      <w:r>
        <w:rPr>
          <w:rFonts w:ascii="宋体" w:hAnsi="宋体" w:hint="eastAsia"/>
          <w:sz w:val="24"/>
          <w:szCs w:val="24"/>
        </w:rPr>
        <w:t>、电脑：</w:t>
      </w:r>
      <w:r>
        <w:rPr>
          <w:rFonts w:ascii="宋体" w:hAnsi="宋体"/>
          <w:sz w:val="24"/>
          <w:szCs w:val="24"/>
        </w:rPr>
        <w:t>1</w:t>
      </w:r>
      <w:r>
        <w:rPr>
          <w:rFonts w:ascii="宋体" w:hAnsi="宋体" w:hint="eastAsia"/>
          <w:sz w:val="24"/>
          <w:szCs w:val="24"/>
        </w:rPr>
        <w:t>台</w:t>
      </w:r>
    </w:p>
    <w:p w:rsidR="00E6704B" w:rsidRDefault="00AE7251">
      <w:pPr>
        <w:adjustRightInd w:val="0"/>
        <w:snapToGrid w:val="0"/>
        <w:spacing w:line="360" w:lineRule="auto"/>
        <w:rPr>
          <w:rFonts w:ascii="宋体"/>
          <w:sz w:val="24"/>
          <w:szCs w:val="24"/>
        </w:rPr>
      </w:pPr>
      <w:r>
        <w:rPr>
          <w:rFonts w:ascii="宋体" w:hAnsi="宋体"/>
          <w:sz w:val="24"/>
          <w:szCs w:val="24"/>
        </w:rPr>
        <w:t>1</w:t>
      </w:r>
      <w:r>
        <w:rPr>
          <w:rFonts w:ascii="宋体" w:hAnsi="宋体" w:hint="eastAsia"/>
          <w:sz w:val="24"/>
          <w:szCs w:val="24"/>
        </w:rPr>
        <w:t>2</w:t>
      </w:r>
      <w:r>
        <w:rPr>
          <w:rFonts w:ascii="宋体" w:hAnsi="宋体" w:hint="eastAsia"/>
          <w:sz w:val="24"/>
          <w:szCs w:val="24"/>
        </w:rPr>
        <w:t>、打印机：</w:t>
      </w:r>
      <w:r>
        <w:rPr>
          <w:rFonts w:ascii="宋体" w:hAnsi="宋体"/>
          <w:sz w:val="24"/>
          <w:szCs w:val="24"/>
        </w:rPr>
        <w:t>1</w:t>
      </w:r>
      <w:r>
        <w:rPr>
          <w:rFonts w:ascii="宋体" w:hAnsi="宋体" w:hint="eastAsia"/>
          <w:sz w:val="24"/>
          <w:szCs w:val="24"/>
        </w:rPr>
        <w:t>台</w:t>
      </w:r>
    </w:p>
    <w:p w:rsidR="00E6704B" w:rsidRDefault="00AE7251">
      <w:pPr>
        <w:adjustRightInd w:val="0"/>
        <w:snapToGrid w:val="0"/>
        <w:spacing w:line="360" w:lineRule="auto"/>
        <w:rPr>
          <w:rFonts w:ascii="宋体"/>
          <w:b/>
          <w:sz w:val="24"/>
          <w:szCs w:val="24"/>
        </w:rPr>
      </w:pPr>
      <w:r>
        <w:rPr>
          <w:rFonts w:ascii="宋体" w:hAnsi="宋体" w:hint="eastAsia"/>
          <w:b/>
          <w:sz w:val="24"/>
          <w:szCs w:val="24"/>
        </w:rPr>
        <w:t>三、其他要求</w:t>
      </w:r>
    </w:p>
    <w:p w:rsidR="00E6704B" w:rsidRDefault="00AE7251">
      <w:pPr>
        <w:adjustRightInd w:val="0"/>
        <w:snapToGrid w:val="0"/>
        <w:spacing w:line="360" w:lineRule="auto"/>
        <w:rPr>
          <w:rFonts w:ascii="宋体"/>
          <w:bCs/>
          <w:kern w:val="0"/>
          <w:sz w:val="24"/>
          <w:szCs w:val="24"/>
        </w:rPr>
      </w:pPr>
      <w:r>
        <w:rPr>
          <w:rFonts w:ascii="宋体" w:hAnsi="宋体"/>
          <w:bCs/>
          <w:kern w:val="0"/>
          <w:sz w:val="24"/>
          <w:szCs w:val="24"/>
        </w:rPr>
        <w:t xml:space="preserve">1. </w:t>
      </w:r>
      <w:r>
        <w:rPr>
          <w:rFonts w:ascii="宋体" w:hAnsi="宋体" w:hint="eastAsia"/>
          <w:bCs/>
          <w:kern w:val="0"/>
          <w:sz w:val="24"/>
          <w:szCs w:val="24"/>
        </w:rPr>
        <w:t>交货期：中标人提供的交货期不得超过正式签订合同后</w:t>
      </w:r>
      <w:r>
        <w:rPr>
          <w:rFonts w:ascii="宋体" w:hAnsi="宋体"/>
          <w:bCs/>
          <w:kern w:val="0"/>
          <w:sz w:val="24"/>
          <w:szCs w:val="24"/>
        </w:rPr>
        <w:t>90</w:t>
      </w:r>
      <w:r>
        <w:rPr>
          <w:rFonts w:ascii="宋体" w:hAnsi="宋体" w:hint="eastAsia"/>
          <w:bCs/>
          <w:kern w:val="0"/>
          <w:sz w:val="24"/>
          <w:szCs w:val="24"/>
        </w:rPr>
        <w:t>天的交货期时间。如出现未能到期供货的情况，采购人有权单方终止合同的执行，所有的经济损失由逾期中标人单方承担。</w:t>
      </w:r>
    </w:p>
    <w:p w:rsidR="00E6704B" w:rsidRDefault="00AE7251">
      <w:pPr>
        <w:adjustRightInd w:val="0"/>
        <w:snapToGrid w:val="0"/>
        <w:spacing w:line="360" w:lineRule="auto"/>
        <w:rPr>
          <w:rFonts w:ascii="宋体"/>
          <w:bCs/>
          <w:kern w:val="0"/>
          <w:sz w:val="24"/>
          <w:szCs w:val="24"/>
        </w:rPr>
      </w:pPr>
      <w:r>
        <w:rPr>
          <w:rFonts w:ascii="宋体" w:hAnsi="宋体"/>
          <w:bCs/>
          <w:kern w:val="0"/>
          <w:sz w:val="24"/>
          <w:szCs w:val="24"/>
        </w:rPr>
        <w:t xml:space="preserve">2. </w:t>
      </w:r>
      <w:r>
        <w:rPr>
          <w:rFonts w:ascii="宋体" w:hAnsi="宋体" w:hint="eastAsia"/>
          <w:bCs/>
          <w:kern w:val="0"/>
          <w:sz w:val="24"/>
          <w:szCs w:val="24"/>
        </w:rPr>
        <w:t>自仪器安装调试合格（如须计量的仪器以通过计量时间为准）之日起免费保修</w:t>
      </w:r>
      <w:r>
        <w:rPr>
          <w:rFonts w:ascii="宋体" w:hAnsi="宋体"/>
          <w:bCs/>
          <w:kern w:val="0"/>
          <w:sz w:val="24"/>
          <w:szCs w:val="24"/>
        </w:rPr>
        <w:t>2</w:t>
      </w:r>
      <w:r>
        <w:rPr>
          <w:rFonts w:ascii="宋体" w:hAnsi="宋体" w:hint="eastAsia"/>
          <w:bCs/>
          <w:kern w:val="0"/>
          <w:sz w:val="24"/>
          <w:szCs w:val="24"/>
        </w:rPr>
        <w:t>年。</w:t>
      </w:r>
    </w:p>
    <w:p w:rsidR="00E6704B" w:rsidRDefault="00AE7251">
      <w:pPr>
        <w:adjustRightInd w:val="0"/>
        <w:snapToGrid w:val="0"/>
        <w:spacing w:line="360" w:lineRule="auto"/>
        <w:rPr>
          <w:rFonts w:ascii="宋体"/>
          <w:bCs/>
          <w:kern w:val="0"/>
          <w:sz w:val="24"/>
          <w:szCs w:val="24"/>
        </w:rPr>
      </w:pPr>
      <w:r>
        <w:rPr>
          <w:rFonts w:ascii="宋体" w:hAnsi="宋体"/>
          <w:bCs/>
          <w:kern w:val="0"/>
          <w:sz w:val="24"/>
          <w:szCs w:val="24"/>
        </w:rPr>
        <w:t xml:space="preserve">3. </w:t>
      </w:r>
      <w:r>
        <w:rPr>
          <w:rFonts w:ascii="宋体" w:hAnsi="宋体" w:hint="eastAsia"/>
          <w:bCs/>
          <w:kern w:val="0"/>
          <w:sz w:val="24"/>
          <w:szCs w:val="24"/>
        </w:rPr>
        <w:t>用户现场免费安装，调试，培训。</w:t>
      </w:r>
    </w:p>
    <w:p w:rsidR="00E6704B" w:rsidRDefault="00AE7251">
      <w:pPr>
        <w:adjustRightInd w:val="0"/>
        <w:snapToGrid w:val="0"/>
        <w:spacing w:line="360" w:lineRule="auto"/>
        <w:rPr>
          <w:rFonts w:ascii="宋体"/>
          <w:bCs/>
          <w:kern w:val="0"/>
          <w:sz w:val="24"/>
          <w:szCs w:val="24"/>
        </w:rPr>
      </w:pPr>
      <w:r>
        <w:rPr>
          <w:rFonts w:ascii="宋体" w:hAnsi="宋体"/>
          <w:bCs/>
          <w:kern w:val="0"/>
          <w:sz w:val="24"/>
          <w:szCs w:val="24"/>
        </w:rPr>
        <w:t xml:space="preserve">4. </w:t>
      </w:r>
      <w:r>
        <w:rPr>
          <w:rFonts w:ascii="宋体" w:hAnsi="宋体" w:hint="eastAsia"/>
          <w:bCs/>
          <w:kern w:val="0"/>
          <w:sz w:val="24"/>
          <w:szCs w:val="24"/>
        </w:rPr>
        <w:t>每台仪器免费提供</w:t>
      </w:r>
      <w:r>
        <w:rPr>
          <w:rFonts w:ascii="宋体" w:hAnsi="宋体"/>
          <w:bCs/>
          <w:kern w:val="0"/>
          <w:sz w:val="24"/>
          <w:szCs w:val="24"/>
        </w:rPr>
        <w:t>2</w:t>
      </w:r>
      <w:r>
        <w:rPr>
          <w:rFonts w:ascii="宋体" w:hAnsi="宋体" w:hint="eastAsia"/>
          <w:bCs/>
          <w:kern w:val="0"/>
          <w:sz w:val="24"/>
          <w:szCs w:val="24"/>
        </w:rPr>
        <w:t>名技术人员为期一周的培训，不含交通食宿费。</w:t>
      </w:r>
    </w:p>
    <w:p w:rsidR="00E6704B" w:rsidRDefault="00AE7251">
      <w:pPr>
        <w:adjustRightInd w:val="0"/>
        <w:snapToGrid w:val="0"/>
        <w:spacing w:line="360" w:lineRule="auto"/>
        <w:rPr>
          <w:rFonts w:ascii="宋体"/>
          <w:bCs/>
          <w:kern w:val="0"/>
          <w:sz w:val="24"/>
          <w:szCs w:val="24"/>
        </w:rPr>
      </w:pPr>
      <w:r>
        <w:rPr>
          <w:rFonts w:ascii="宋体" w:hAnsi="宋体"/>
          <w:bCs/>
          <w:kern w:val="0"/>
          <w:sz w:val="24"/>
          <w:szCs w:val="24"/>
        </w:rPr>
        <w:t>5.</w:t>
      </w:r>
      <w:r>
        <w:rPr>
          <w:rFonts w:ascii="宋体" w:hAnsi="宋体" w:hint="eastAsia"/>
          <w:bCs/>
          <w:kern w:val="0"/>
          <w:sz w:val="24"/>
          <w:szCs w:val="24"/>
        </w:rPr>
        <w:t>维修：中标人应在质保期内提供免费上门维修服务，</w:t>
      </w:r>
      <w:r>
        <w:rPr>
          <w:rFonts w:ascii="宋体" w:hAnsi="宋体"/>
          <w:bCs/>
          <w:kern w:val="0"/>
          <w:sz w:val="24"/>
          <w:szCs w:val="24"/>
        </w:rPr>
        <w:t>1</w:t>
      </w:r>
      <w:r>
        <w:rPr>
          <w:rFonts w:ascii="宋体" w:hAnsi="宋体" w:hint="eastAsia"/>
          <w:bCs/>
          <w:kern w:val="0"/>
          <w:sz w:val="24"/>
          <w:szCs w:val="24"/>
        </w:rPr>
        <w:t>小时响应，</w:t>
      </w:r>
      <w:r>
        <w:rPr>
          <w:rFonts w:ascii="宋体" w:hAnsi="宋体"/>
          <w:bCs/>
          <w:kern w:val="0"/>
          <w:sz w:val="24"/>
          <w:szCs w:val="24"/>
        </w:rPr>
        <w:t>24</w:t>
      </w:r>
      <w:r>
        <w:rPr>
          <w:rFonts w:ascii="宋体" w:hAnsi="宋体" w:hint="eastAsia"/>
          <w:bCs/>
          <w:kern w:val="0"/>
          <w:sz w:val="24"/>
          <w:szCs w:val="24"/>
        </w:rPr>
        <w:t>小时内上门服务，并进行终身维护。</w:t>
      </w:r>
    </w:p>
    <w:p w:rsidR="00E6704B" w:rsidRDefault="00AE7251">
      <w:pPr>
        <w:adjustRightInd w:val="0"/>
        <w:snapToGrid w:val="0"/>
        <w:spacing w:line="360" w:lineRule="auto"/>
        <w:rPr>
          <w:rFonts w:ascii="宋体"/>
          <w:bCs/>
          <w:kern w:val="0"/>
          <w:sz w:val="24"/>
          <w:szCs w:val="24"/>
        </w:rPr>
      </w:pPr>
      <w:r>
        <w:rPr>
          <w:rFonts w:ascii="宋体" w:hAnsi="宋体"/>
          <w:bCs/>
          <w:kern w:val="0"/>
          <w:sz w:val="24"/>
          <w:szCs w:val="24"/>
        </w:rPr>
        <w:t>6.</w:t>
      </w:r>
      <w:r>
        <w:rPr>
          <w:rFonts w:ascii="宋体" w:hAnsi="宋体" w:hint="eastAsia"/>
          <w:bCs/>
          <w:kern w:val="0"/>
          <w:sz w:val="24"/>
          <w:szCs w:val="24"/>
        </w:rPr>
        <w:t>保修期外，中标人在设备寿命期内以不高于投标价格的价格保证备品备件并长期提供技术咨询服务。</w:t>
      </w:r>
    </w:p>
    <w:p w:rsidR="00E6704B" w:rsidRDefault="00AE7251">
      <w:pPr>
        <w:adjustRightInd w:val="0"/>
        <w:snapToGrid w:val="0"/>
        <w:spacing w:line="360" w:lineRule="auto"/>
        <w:rPr>
          <w:rFonts w:ascii="宋体"/>
          <w:bCs/>
          <w:kern w:val="0"/>
          <w:sz w:val="24"/>
          <w:szCs w:val="24"/>
        </w:rPr>
      </w:pPr>
      <w:r>
        <w:rPr>
          <w:rFonts w:ascii="宋体" w:hAnsi="宋体"/>
          <w:bCs/>
          <w:kern w:val="0"/>
          <w:sz w:val="24"/>
          <w:szCs w:val="24"/>
        </w:rPr>
        <w:t>7.</w:t>
      </w:r>
      <w:r>
        <w:rPr>
          <w:rFonts w:ascii="宋体" w:hAnsi="宋体" w:hint="eastAsia"/>
          <w:bCs/>
          <w:kern w:val="0"/>
          <w:sz w:val="24"/>
          <w:szCs w:val="24"/>
        </w:rPr>
        <w:t>中标人在接到采购</w:t>
      </w:r>
      <w:r>
        <w:rPr>
          <w:rFonts w:ascii="宋体" w:hAnsi="宋体" w:hint="eastAsia"/>
          <w:bCs/>
          <w:kern w:val="0"/>
          <w:sz w:val="24"/>
          <w:szCs w:val="24"/>
        </w:rPr>
        <w:t>人要求对所购仪器进行维修通知时，应在</w:t>
      </w:r>
      <w:r>
        <w:rPr>
          <w:rFonts w:ascii="宋体" w:hAnsi="宋体"/>
          <w:bCs/>
          <w:kern w:val="0"/>
          <w:sz w:val="24"/>
          <w:szCs w:val="24"/>
        </w:rPr>
        <w:t>24</w:t>
      </w:r>
      <w:r>
        <w:rPr>
          <w:rFonts w:ascii="宋体" w:hAnsi="宋体" w:hint="eastAsia"/>
          <w:bCs/>
          <w:kern w:val="0"/>
          <w:sz w:val="24"/>
          <w:szCs w:val="24"/>
        </w:rPr>
        <w:t>小时内给予明确的解决措施；重大问题或其他无法迅速解决的问题应至少能在一周内解决或提出明确的解决方案，并至少能在一个月内彻底解决故障。</w:t>
      </w:r>
    </w:p>
    <w:p w:rsidR="00E6704B" w:rsidRDefault="00E6704B">
      <w:pPr>
        <w:adjustRightInd w:val="0"/>
        <w:snapToGrid w:val="0"/>
        <w:spacing w:line="360" w:lineRule="auto"/>
        <w:rPr>
          <w:rFonts w:ascii="宋体"/>
          <w:sz w:val="24"/>
          <w:szCs w:val="24"/>
        </w:rPr>
      </w:pPr>
    </w:p>
    <w:p w:rsidR="00E6704B" w:rsidRDefault="00AE7251">
      <w:pPr>
        <w:adjustRightInd w:val="0"/>
        <w:snapToGrid w:val="0"/>
        <w:spacing w:line="360" w:lineRule="auto"/>
        <w:jc w:val="left"/>
        <w:rPr>
          <w:rFonts w:ascii="宋体"/>
          <w:b/>
          <w:snapToGrid w:val="0"/>
          <w:sz w:val="24"/>
          <w:szCs w:val="24"/>
        </w:rPr>
      </w:pPr>
      <w:r>
        <w:rPr>
          <w:rFonts w:ascii="宋体" w:hAnsi="宋体" w:hint="eastAsia"/>
          <w:b/>
          <w:bCs/>
          <w:kern w:val="0"/>
          <w:sz w:val="24"/>
          <w:szCs w:val="24"/>
        </w:rPr>
        <w:t>合同包</w:t>
      </w:r>
      <w:r>
        <w:rPr>
          <w:rFonts w:ascii="宋体" w:hAnsi="宋体"/>
          <w:b/>
          <w:bCs/>
          <w:kern w:val="0"/>
          <w:sz w:val="24"/>
          <w:szCs w:val="24"/>
        </w:rPr>
        <w:t xml:space="preserve">4       </w:t>
      </w:r>
      <w:r>
        <w:rPr>
          <w:rFonts w:ascii="宋体" w:hAnsi="宋体" w:hint="eastAsia"/>
          <w:b/>
          <w:bCs/>
          <w:kern w:val="0"/>
          <w:sz w:val="24"/>
          <w:szCs w:val="24"/>
        </w:rPr>
        <w:t>液相色谱仪</w:t>
      </w:r>
    </w:p>
    <w:p w:rsidR="00E6704B" w:rsidRDefault="00AE7251">
      <w:pPr>
        <w:adjustRightInd w:val="0"/>
        <w:snapToGrid w:val="0"/>
        <w:spacing w:line="360" w:lineRule="auto"/>
        <w:rPr>
          <w:rFonts w:ascii="宋体"/>
          <w:b/>
          <w:snapToGrid w:val="0"/>
          <w:sz w:val="24"/>
          <w:szCs w:val="24"/>
        </w:rPr>
      </w:pPr>
      <w:r>
        <w:rPr>
          <w:rFonts w:ascii="宋体" w:hAnsi="宋体" w:hint="eastAsia"/>
          <w:b/>
          <w:snapToGrid w:val="0"/>
          <w:sz w:val="24"/>
          <w:szCs w:val="24"/>
        </w:rPr>
        <w:t>一、技术参数指标</w:t>
      </w:r>
    </w:p>
    <w:p w:rsidR="00E6704B" w:rsidRDefault="00AE7251">
      <w:pPr>
        <w:adjustRightInd w:val="0"/>
        <w:snapToGrid w:val="0"/>
        <w:spacing w:line="360" w:lineRule="auto"/>
        <w:rPr>
          <w:rFonts w:ascii="宋体"/>
          <w:bCs/>
          <w:kern w:val="0"/>
          <w:sz w:val="24"/>
          <w:szCs w:val="24"/>
        </w:rPr>
      </w:pPr>
      <w:r>
        <w:rPr>
          <w:rFonts w:ascii="宋体" w:hAnsi="宋体" w:hint="eastAsia"/>
          <w:bCs/>
          <w:kern w:val="0"/>
          <w:sz w:val="24"/>
          <w:szCs w:val="24"/>
        </w:rPr>
        <w:t>1</w:t>
      </w:r>
      <w:r>
        <w:rPr>
          <w:rFonts w:ascii="宋体" w:hAnsi="宋体"/>
          <w:bCs/>
          <w:kern w:val="0"/>
          <w:sz w:val="24"/>
          <w:szCs w:val="24"/>
        </w:rPr>
        <w:t>.1</w:t>
      </w:r>
      <w:r>
        <w:rPr>
          <w:rFonts w:ascii="宋体" w:hAnsi="宋体" w:hint="eastAsia"/>
          <w:bCs/>
          <w:kern w:val="0"/>
          <w:sz w:val="24"/>
          <w:szCs w:val="24"/>
        </w:rPr>
        <w:t>.</w:t>
      </w:r>
      <w:r>
        <w:rPr>
          <w:rFonts w:ascii="宋体" w:hAnsi="宋体" w:hint="eastAsia"/>
          <w:bCs/>
          <w:kern w:val="0"/>
          <w:sz w:val="24"/>
          <w:szCs w:val="24"/>
        </w:rPr>
        <w:t>使用条件：温度：</w:t>
      </w:r>
      <w:r>
        <w:rPr>
          <w:rFonts w:ascii="宋体" w:hAnsi="宋体"/>
          <w:bCs/>
          <w:kern w:val="0"/>
          <w:sz w:val="24"/>
          <w:szCs w:val="24"/>
        </w:rPr>
        <w:t>16</w:t>
      </w:r>
      <w:r>
        <w:rPr>
          <w:rFonts w:ascii="宋体" w:hAnsi="宋体" w:hint="eastAsia"/>
          <w:bCs/>
          <w:kern w:val="0"/>
          <w:sz w:val="24"/>
          <w:szCs w:val="24"/>
        </w:rPr>
        <w:t>度</w:t>
      </w:r>
      <w:r>
        <w:rPr>
          <w:rFonts w:ascii="宋体" w:hAnsi="宋体"/>
          <w:bCs/>
          <w:kern w:val="0"/>
          <w:sz w:val="24"/>
          <w:szCs w:val="24"/>
        </w:rPr>
        <w:t>~40</w:t>
      </w:r>
      <w:r>
        <w:rPr>
          <w:rFonts w:ascii="宋体" w:hAnsi="宋体" w:hint="eastAsia"/>
          <w:bCs/>
          <w:kern w:val="0"/>
          <w:sz w:val="24"/>
          <w:szCs w:val="24"/>
        </w:rPr>
        <w:t>度；湿度：</w:t>
      </w:r>
      <w:r>
        <w:rPr>
          <w:rFonts w:ascii="宋体" w:hAnsi="宋体"/>
          <w:bCs/>
          <w:kern w:val="0"/>
          <w:sz w:val="24"/>
          <w:szCs w:val="24"/>
        </w:rPr>
        <w:t>20%~80%</w:t>
      </w:r>
      <w:r>
        <w:rPr>
          <w:rFonts w:ascii="宋体" w:hAnsi="宋体" w:hint="eastAsia"/>
          <w:bCs/>
          <w:kern w:val="0"/>
          <w:sz w:val="24"/>
          <w:szCs w:val="24"/>
        </w:rPr>
        <w:t>；光线：室内自然光；电源：</w:t>
      </w:r>
      <w:r>
        <w:rPr>
          <w:rFonts w:ascii="宋体" w:hAnsi="宋体"/>
          <w:bCs/>
          <w:kern w:val="0"/>
          <w:sz w:val="24"/>
          <w:szCs w:val="24"/>
        </w:rPr>
        <w:t>190V-240V</w:t>
      </w:r>
      <w:r>
        <w:rPr>
          <w:rFonts w:ascii="宋体" w:hAnsi="宋体" w:hint="eastAsia"/>
          <w:bCs/>
          <w:kern w:val="0"/>
          <w:sz w:val="24"/>
          <w:szCs w:val="24"/>
        </w:rPr>
        <w:t>，</w:t>
      </w:r>
      <w:r>
        <w:rPr>
          <w:rFonts w:ascii="宋体" w:hAnsi="宋体"/>
          <w:bCs/>
          <w:kern w:val="0"/>
          <w:sz w:val="24"/>
          <w:szCs w:val="24"/>
        </w:rPr>
        <w:t>50/60HZ</w:t>
      </w:r>
      <w:r>
        <w:rPr>
          <w:rFonts w:ascii="宋体" w:hAnsi="宋体" w:hint="eastAsia"/>
          <w:bCs/>
          <w:kern w:val="0"/>
          <w:sz w:val="24"/>
          <w:szCs w:val="24"/>
        </w:rPr>
        <w:t>。</w:t>
      </w:r>
    </w:p>
    <w:p w:rsidR="00E6704B" w:rsidRDefault="00AE7251">
      <w:pPr>
        <w:widowControl/>
        <w:adjustRightInd w:val="0"/>
        <w:snapToGrid w:val="0"/>
        <w:spacing w:line="360" w:lineRule="auto"/>
        <w:rPr>
          <w:rFonts w:ascii="宋体"/>
          <w:bCs/>
          <w:kern w:val="0"/>
          <w:sz w:val="24"/>
          <w:szCs w:val="24"/>
        </w:rPr>
      </w:pPr>
      <w:r>
        <w:rPr>
          <w:rFonts w:ascii="宋体" w:hAnsi="宋体" w:hint="eastAsia"/>
          <w:bCs/>
          <w:kern w:val="0"/>
          <w:sz w:val="24"/>
          <w:szCs w:val="24"/>
        </w:rPr>
        <w:t>1</w:t>
      </w:r>
      <w:r>
        <w:rPr>
          <w:rFonts w:ascii="宋体" w:hAnsi="宋体"/>
          <w:bCs/>
          <w:kern w:val="0"/>
          <w:sz w:val="24"/>
          <w:szCs w:val="24"/>
        </w:rPr>
        <w:t>.2</w:t>
      </w:r>
      <w:r>
        <w:rPr>
          <w:rFonts w:ascii="宋体" w:hAnsi="宋体" w:hint="eastAsia"/>
          <w:bCs/>
          <w:kern w:val="0"/>
          <w:sz w:val="24"/>
          <w:szCs w:val="24"/>
        </w:rPr>
        <w:t>.</w:t>
      </w:r>
      <w:r>
        <w:rPr>
          <w:rFonts w:ascii="宋体" w:hAnsi="宋体" w:hint="eastAsia"/>
          <w:bCs/>
          <w:kern w:val="0"/>
          <w:sz w:val="24"/>
          <w:szCs w:val="24"/>
        </w:rPr>
        <w:t>四元梯度输液泵</w:t>
      </w:r>
    </w:p>
    <w:p w:rsidR="00E6704B" w:rsidRDefault="00AE7251">
      <w:pPr>
        <w:widowControl/>
        <w:adjustRightInd w:val="0"/>
        <w:snapToGrid w:val="0"/>
        <w:spacing w:line="360" w:lineRule="auto"/>
        <w:rPr>
          <w:rFonts w:ascii="宋体"/>
          <w:bCs/>
          <w:kern w:val="0"/>
          <w:sz w:val="24"/>
          <w:szCs w:val="24"/>
        </w:rPr>
      </w:pPr>
      <w:r>
        <w:rPr>
          <w:rFonts w:ascii="宋体" w:hAnsi="宋体" w:hint="eastAsia"/>
          <w:bCs/>
          <w:kern w:val="0"/>
          <w:sz w:val="24"/>
          <w:szCs w:val="24"/>
        </w:rPr>
        <w:t>1</w:t>
      </w:r>
      <w:r>
        <w:rPr>
          <w:rFonts w:ascii="宋体" w:hAnsi="宋体"/>
          <w:bCs/>
          <w:kern w:val="0"/>
          <w:sz w:val="24"/>
          <w:szCs w:val="24"/>
        </w:rPr>
        <w:t>.2.1</w:t>
      </w:r>
      <w:r>
        <w:rPr>
          <w:rFonts w:ascii="宋体" w:hAnsi="宋体" w:hint="eastAsia"/>
          <w:bCs/>
          <w:kern w:val="0"/>
          <w:sz w:val="24"/>
          <w:szCs w:val="24"/>
        </w:rPr>
        <w:t>.</w:t>
      </w:r>
      <w:r>
        <w:rPr>
          <w:rFonts w:ascii="宋体" w:hAnsi="宋体" w:hint="eastAsia"/>
          <w:bCs/>
          <w:kern w:val="0"/>
          <w:sz w:val="24"/>
          <w:szCs w:val="24"/>
        </w:rPr>
        <w:t>工作模式：相互独立、电子控制的双柱塞直线驱动装置，双压力传感器反馈回路，无需混合器和阻尼器，具有自动溶剂选择阀、自动密封圈清洗装置</w:t>
      </w:r>
    </w:p>
    <w:p w:rsidR="00E6704B" w:rsidRDefault="00AE7251">
      <w:pPr>
        <w:widowControl/>
        <w:adjustRightInd w:val="0"/>
        <w:snapToGrid w:val="0"/>
        <w:spacing w:line="360" w:lineRule="auto"/>
        <w:rPr>
          <w:rFonts w:ascii="宋体" w:hAnsi="宋体"/>
          <w:bCs/>
          <w:kern w:val="0"/>
          <w:sz w:val="24"/>
          <w:szCs w:val="24"/>
        </w:rPr>
      </w:pPr>
      <w:r>
        <w:rPr>
          <w:rFonts w:ascii="宋体" w:hAnsi="宋体" w:hint="eastAsia"/>
          <w:bCs/>
          <w:kern w:val="0"/>
          <w:sz w:val="24"/>
          <w:szCs w:val="24"/>
        </w:rPr>
        <w:t>1</w:t>
      </w:r>
      <w:r>
        <w:rPr>
          <w:rFonts w:ascii="宋体" w:hAnsi="宋体"/>
          <w:bCs/>
          <w:kern w:val="0"/>
          <w:sz w:val="24"/>
          <w:szCs w:val="24"/>
        </w:rPr>
        <w:t>.2.2</w:t>
      </w:r>
      <w:r>
        <w:rPr>
          <w:rFonts w:ascii="宋体" w:hAnsi="宋体" w:hint="eastAsia"/>
          <w:bCs/>
          <w:kern w:val="0"/>
          <w:sz w:val="24"/>
          <w:szCs w:val="24"/>
        </w:rPr>
        <w:t>.</w:t>
      </w:r>
      <w:r>
        <w:rPr>
          <w:rFonts w:ascii="宋体" w:hAnsi="宋体" w:hint="eastAsia"/>
          <w:bCs/>
          <w:kern w:val="0"/>
          <w:sz w:val="24"/>
          <w:szCs w:val="24"/>
        </w:rPr>
        <w:t>溶剂数：</w:t>
      </w:r>
      <w:r>
        <w:rPr>
          <w:rFonts w:ascii="宋体" w:hAnsi="宋体"/>
          <w:bCs/>
          <w:kern w:val="0"/>
          <w:sz w:val="24"/>
          <w:szCs w:val="24"/>
        </w:rPr>
        <w:t>4</w:t>
      </w:r>
    </w:p>
    <w:p w:rsidR="00E6704B" w:rsidRDefault="00AE7251">
      <w:pPr>
        <w:widowControl/>
        <w:adjustRightInd w:val="0"/>
        <w:snapToGrid w:val="0"/>
        <w:spacing w:line="360" w:lineRule="auto"/>
        <w:rPr>
          <w:rFonts w:ascii="宋体"/>
          <w:bCs/>
          <w:kern w:val="0"/>
          <w:sz w:val="24"/>
          <w:szCs w:val="24"/>
        </w:rPr>
      </w:pPr>
      <w:r>
        <w:rPr>
          <w:rFonts w:ascii="宋体" w:hAnsi="宋体" w:hint="eastAsia"/>
          <w:bCs/>
          <w:kern w:val="0"/>
          <w:sz w:val="24"/>
          <w:szCs w:val="24"/>
        </w:rPr>
        <w:t>1</w:t>
      </w:r>
      <w:r>
        <w:rPr>
          <w:rFonts w:ascii="宋体" w:hAnsi="宋体"/>
          <w:bCs/>
          <w:kern w:val="0"/>
          <w:sz w:val="24"/>
          <w:szCs w:val="24"/>
        </w:rPr>
        <w:t>.2.3</w:t>
      </w:r>
      <w:r>
        <w:rPr>
          <w:rFonts w:ascii="宋体" w:hAnsi="宋体" w:hint="eastAsia"/>
          <w:bCs/>
          <w:kern w:val="0"/>
          <w:sz w:val="24"/>
          <w:szCs w:val="24"/>
        </w:rPr>
        <w:t>.</w:t>
      </w:r>
      <w:r>
        <w:rPr>
          <w:rFonts w:ascii="宋体" w:hAnsi="宋体" w:hint="eastAsia"/>
          <w:bCs/>
          <w:kern w:val="0"/>
          <w:sz w:val="24"/>
          <w:szCs w:val="24"/>
        </w:rPr>
        <w:t>流速范围：</w:t>
      </w:r>
      <w:r>
        <w:rPr>
          <w:rFonts w:ascii="宋体" w:hAnsi="宋体"/>
          <w:bCs/>
          <w:kern w:val="0"/>
          <w:sz w:val="24"/>
          <w:szCs w:val="24"/>
        </w:rPr>
        <w:t>0.001—10.000mL/min</w:t>
      </w:r>
      <w:r>
        <w:rPr>
          <w:rFonts w:ascii="宋体" w:hAnsi="宋体" w:hint="eastAsia"/>
          <w:bCs/>
          <w:kern w:val="0"/>
          <w:sz w:val="24"/>
          <w:szCs w:val="24"/>
        </w:rPr>
        <w:t>，以</w:t>
      </w:r>
      <w:r>
        <w:rPr>
          <w:rFonts w:ascii="宋体" w:hAnsi="宋体"/>
          <w:bCs/>
          <w:kern w:val="0"/>
          <w:sz w:val="24"/>
          <w:szCs w:val="24"/>
        </w:rPr>
        <w:t xml:space="preserve"> 0.001ml/min </w:t>
      </w:r>
      <w:r>
        <w:rPr>
          <w:rFonts w:ascii="宋体" w:hAnsi="宋体" w:hint="eastAsia"/>
          <w:bCs/>
          <w:kern w:val="0"/>
          <w:sz w:val="24"/>
          <w:szCs w:val="24"/>
        </w:rPr>
        <w:t>为增量</w:t>
      </w:r>
    </w:p>
    <w:p w:rsidR="00E6704B" w:rsidRDefault="00AE7251">
      <w:pPr>
        <w:widowControl/>
        <w:adjustRightInd w:val="0"/>
        <w:snapToGrid w:val="0"/>
        <w:spacing w:line="360" w:lineRule="auto"/>
        <w:rPr>
          <w:rFonts w:ascii="宋体" w:hAnsi="宋体"/>
          <w:bCs/>
          <w:kern w:val="0"/>
          <w:sz w:val="24"/>
          <w:szCs w:val="24"/>
        </w:rPr>
      </w:pPr>
      <w:r>
        <w:rPr>
          <w:rFonts w:ascii="宋体" w:hAnsi="宋体" w:hint="eastAsia"/>
          <w:bCs/>
          <w:kern w:val="0"/>
          <w:sz w:val="24"/>
          <w:szCs w:val="24"/>
        </w:rPr>
        <w:t>▲</w:t>
      </w:r>
      <w:r>
        <w:rPr>
          <w:rFonts w:ascii="宋体" w:hAnsi="宋体" w:hint="eastAsia"/>
          <w:bCs/>
          <w:kern w:val="0"/>
          <w:sz w:val="24"/>
          <w:szCs w:val="24"/>
        </w:rPr>
        <w:t>1</w:t>
      </w:r>
      <w:r>
        <w:rPr>
          <w:rFonts w:ascii="宋体" w:hAnsi="宋体"/>
          <w:bCs/>
          <w:kern w:val="0"/>
          <w:sz w:val="24"/>
          <w:szCs w:val="24"/>
        </w:rPr>
        <w:t>.2.4</w:t>
      </w:r>
      <w:r>
        <w:rPr>
          <w:rFonts w:ascii="宋体" w:hAnsi="宋体" w:hint="eastAsia"/>
          <w:bCs/>
          <w:kern w:val="0"/>
          <w:sz w:val="24"/>
          <w:szCs w:val="24"/>
        </w:rPr>
        <w:t>.</w:t>
      </w:r>
      <w:r>
        <w:rPr>
          <w:rFonts w:ascii="宋体" w:hAnsi="宋体" w:hint="eastAsia"/>
          <w:bCs/>
          <w:kern w:val="0"/>
          <w:sz w:val="24"/>
          <w:szCs w:val="24"/>
        </w:rPr>
        <w:t>流速精度：≤</w:t>
      </w:r>
      <w:r>
        <w:rPr>
          <w:rFonts w:ascii="宋体" w:hAnsi="宋体"/>
          <w:bCs/>
          <w:kern w:val="0"/>
          <w:sz w:val="24"/>
          <w:szCs w:val="24"/>
        </w:rPr>
        <w:t>0.075%RSD</w:t>
      </w:r>
      <w:r>
        <w:rPr>
          <w:rFonts w:ascii="宋体" w:hAnsi="宋体" w:hint="eastAsia"/>
          <w:bCs/>
          <w:kern w:val="0"/>
          <w:sz w:val="24"/>
          <w:szCs w:val="24"/>
        </w:rPr>
        <w:t>或</w:t>
      </w:r>
      <w:r>
        <w:rPr>
          <w:rFonts w:ascii="宋体" w:hAnsi="宋体"/>
          <w:bCs/>
          <w:kern w:val="0"/>
          <w:sz w:val="24"/>
          <w:szCs w:val="24"/>
        </w:rPr>
        <w:t>0.005min SD</w:t>
      </w:r>
    </w:p>
    <w:p w:rsidR="00E6704B" w:rsidRDefault="00AE7251">
      <w:pPr>
        <w:widowControl/>
        <w:adjustRightInd w:val="0"/>
        <w:snapToGrid w:val="0"/>
        <w:spacing w:line="360" w:lineRule="auto"/>
        <w:rPr>
          <w:rFonts w:ascii="宋体" w:hAnsi="宋体"/>
          <w:bCs/>
          <w:kern w:val="0"/>
          <w:sz w:val="24"/>
          <w:szCs w:val="24"/>
        </w:rPr>
      </w:pPr>
      <w:r>
        <w:rPr>
          <w:rFonts w:ascii="宋体" w:hAnsi="宋体" w:hint="eastAsia"/>
          <w:bCs/>
          <w:kern w:val="0"/>
          <w:sz w:val="24"/>
          <w:szCs w:val="24"/>
        </w:rPr>
        <w:t>1</w:t>
      </w:r>
      <w:r>
        <w:rPr>
          <w:rFonts w:ascii="宋体" w:hAnsi="宋体"/>
          <w:bCs/>
          <w:kern w:val="0"/>
          <w:sz w:val="24"/>
          <w:szCs w:val="24"/>
        </w:rPr>
        <w:t>.2.5</w:t>
      </w:r>
      <w:r>
        <w:rPr>
          <w:rFonts w:ascii="宋体" w:hAnsi="宋体" w:hint="eastAsia"/>
          <w:bCs/>
          <w:kern w:val="0"/>
          <w:sz w:val="24"/>
          <w:szCs w:val="24"/>
        </w:rPr>
        <w:t>.</w:t>
      </w:r>
      <w:r>
        <w:rPr>
          <w:rFonts w:ascii="宋体" w:hAnsi="宋体" w:hint="eastAsia"/>
          <w:bCs/>
          <w:kern w:val="0"/>
          <w:sz w:val="24"/>
          <w:szCs w:val="24"/>
        </w:rPr>
        <w:t>流速准确度：±</w:t>
      </w:r>
      <w:r>
        <w:rPr>
          <w:rFonts w:ascii="宋体" w:hAnsi="宋体"/>
          <w:bCs/>
          <w:kern w:val="0"/>
          <w:sz w:val="24"/>
          <w:szCs w:val="24"/>
        </w:rPr>
        <w:t>1.0%</w:t>
      </w:r>
    </w:p>
    <w:p w:rsidR="00E6704B" w:rsidRDefault="00AE7251">
      <w:pPr>
        <w:widowControl/>
        <w:adjustRightInd w:val="0"/>
        <w:snapToGrid w:val="0"/>
        <w:spacing w:line="360" w:lineRule="auto"/>
        <w:rPr>
          <w:rFonts w:ascii="宋体"/>
          <w:bCs/>
          <w:kern w:val="0"/>
          <w:sz w:val="24"/>
          <w:szCs w:val="24"/>
        </w:rPr>
      </w:pPr>
      <w:r>
        <w:rPr>
          <w:rFonts w:ascii="宋体" w:hAnsi="宋体" w:hint="eastAsia"/>
          <w:bCs/>
          <w:kern w:val="0"/>
          <w:sz w:val="24"/>
          <w:szCs w:val="24"/>
        </w:rPr>
        <w:t>1</w:t>
      </w:r>
      <w:r>
        <w:rPr>
          <w:rFonts w:ascii="宋体" w:hAnsi="宋体"/>
          <w:bCs/>
          <w:kern w:val="0"/>
          <w:sz w:val="24"/>
          <w:szCs w:val="24"/>
        </w:rPr>
        <w:t>.2.6</w:t>
      </w:r>
      <w:r>
        <w:rPr>
          <w:rFonts w:ascii="宋体" w:hAnsi="宋体" w:hint="eastAsia"/>
          <w:bCs/>
          <w:kern w:val="0"/>
          <w:sz w:val="24"/>
          <w:szCs w:val="24"/>
        </w:rPr>
        <w:t>.</w:t>
      </w:r>
      <w:r>
        <w:rPr>
          <w:rFonts w:ascii="宋体" w:hAnsi="宋体" w:hint="eastAsia"/>
          <w:bCs/>
          <w:kern w:val="0"/>
          <w:sz w:val="24"/>
          <w:szCs w:val="24"/>
        </w:rPr>
        <w:t>延迟体积：</w:t>
      </w:r>
      <w:r>
        <w:rPr>
          <w:rFonts w:ascii="宋体" w:hAnsi="宋体"/>
          <w:bCs/>
          <w:kern w:val="0"/>
          <w:sz w:val="24"/>
          <w:szCs w:val="24"/>
        </w:rPr>
        <w:t>&lt;650</w:t>
      </w:r>
      <w:r>
        <w:rPr>
          <w:rFonts w:ascii="宋体" w:hint="eastAsia"/>
          <w:bCs/>
          <w:kern w:val="0"/>
          <w:sz w:val="24"/>
          <w:szCs w:val="24"/>
        </w:rPr>
        <w:t>µ</w:t>
      </w:r>
      <w:r>
        <w:rPr>
          <w:rFonts w:ascii="宋体" w:hAnsi="宋体"/>
          <w:bCs/>
          <w:kern w:val="0"/>
          <w:sz w:val="24"/>
          <w:szCs w:val="24"/>
        </w:rPr>
        <w:t>L</w:t>
      </w:r>
      <w:r>
        <w:rPr>
          <w:rFonts w:ascii="宋体" w:hAnsi="宋体" w:hint="eastAsia"/>
          <w:bCs/>
          <w:kern w:val="0"/>
          <w:sz w:val="24"/>
          <w:szCs w:val="24"/>
        </w:rPr>
        <w:t>，不随反压变化</w:t>
      </w:r>
    </w:p>
    <w:p w:rsidR="00E6704B" w:rsidRDefault="00AE7251">
      <w:pPr>
        <w:widowControl/>
        <w:adjustRightInd w:val="0"/>
        <w:snapToGrid w:val="0"/>
        <w:spacing w:line="360" w:lineRule="auto"/>
        <w:rPr>
          <w:rFonts w:ascii="宋体" w:hAnsi="宋体"/>
          <w:bCs/>
          <w:kern w:val="0"/>
          <w:sz w:val="24"/>
          <w:szCs w:val="24"/>
        </w:rPr>
      </w:pPr>
      <w:r>
        <w:rPr>
          <w:rFonts w:ascii="宋体" w:hAnsi="宋体" w:hint="eastAsia"/>
          <w:bCs/>
          <w:kern w:val="0"/>
          <w:sz w:val="24"/>
          <w:szCs w:val="24"/>
        </w:rPr>
        <w:t>1</w:t>
      </w:r>
      <w:r>
        <w:rPr>
          <w:rFonts w:ascii="宋体" w:hAnsi="宋体"/>
          <w:bCs/>
          <w:kern w:val="0"/>
          <w:sz w:val="24"/>
          <w:szCs w:val="24"/>
        </w:rPr>
        <w:t>.2.7</w:t>
      </w:r>
      <w:r>
        <w:rPr>
          <w:rFonts w:ascii="宋体" w:hAnsi="宋体" w:hint="eastAsia"/>
          <w:bCs/>
          <w:kern w:val="0"/>
          <w:sz w:val="24"/>
          <w:szCs w:val="24"/>
        </w:rPr>
        <w:t>.</w:t>
      </w:r>
      <w:r>
        <w:rPr>
          <w:rFonts w:ascii="宋体" w:hAnsi="宋体" w:hint="eastAsia"/>
          <w:bCs/>
          <w:kern w:val="0"/>
          <w:sz w:val="24"/>
          <w:szCs w:val="24"/>
        </w:rPr>
        <w:t>压力：</w:t>
      </w:r>
      <w:r>
        <w:rPr>
          <w:rFonts w:ascii="宋体" w:hAnsi="宋体"/>
          <w:bCs/>
          <w:kern w:val="0"/>
          <w:sz w:val="24"/>
          <w:szCs w:val="24"/>
        </w:rPr>
        <w:t>0-5000psi</w:t>
      </w:r>
    </w:p>
    <w:p w:rsidR="00E6704B" w:rsidRDefault="00AE7251">
      <w:pPr>
        <w:widowControl/>
        <w:adjustRightInd w:val="0"/>
        <w:snapToGrid w:val="0"/>
        <w:spacing w:line="360" w:lineRule="auto"/>
        <w:rPr>
          <w:rFonts w:ascii="宋体"/>
          <w:bCs/>
          <w:kern w:val="0"/>
          <w:sz w:val="24"/>
          <w:szCs w:val="24"/>
        </w:rPr>
      </w:pPr>
      <w:r>
        <w:rPr>
          <w:rFonts w:ascii="宋体" w:hAnsi="宋体" w:hint="eastAsia"/>
          <w:bCs/>
          <w:kern w:val="0"/>
          <w:sz w:val="24"/>
          <w:szCs w:val="24"/>
        </w:rPr>
        <w:t>1</w:t>
      </w:r>
      <w:r>
        <w:rPr>
          <w:rFonts w:ascii="宋体" w:hAnsi="宋体"/>
          <w:bCs/>
          <w:kern w:val="0"/>
          <w:sz w:val="24"/>
          <w:szCs w:val="24"/>
        </w:rPr>
        <w:t>.2.8</w:t>
      </w:r>
      <w:r>
        <w:rPr>
          <w:rFonts w:ascii="宋体" w:hAnsi="宋体" w:hint="eastAsia"/>
          <w:bCs/>
          <w:kern w:val="0"/>
          <w:sz w:val="24"/>
          <w:szCs w:val="24"/>
        </w:rPr>
        <w:t>.</w:t>
      </w:r>
      <w:r>
        <w:rPr>
          <w:rFonts w:ascii="宋体" w:hAnsi="宋体" w:hint="eastAsia"/>
          <w:bCs/>
          <w:kern w:val="0"/>
          <w:sz w:val="24"/>
          <w:szCs w:val="24"/>
        </w:rPr>
        <w:t>混合范围：</w:t>
      </w:r>
      <w:r>
        <w:rPr>
          <w:rFonts w:ascii="宋体" w:hAnsi="宋体"/>
          <w:bCs/>
          <w:kern w:val="0"/>
          <w:sz w:val="24"/>
          <w:szCs w:val="24"/>
        </w:rPr>
        <w:t xml:space="preserve">0.0—100.0%  </w:t>
      </w:r>
      <w:r>
        <w:rPr>
          <w:rFonts w:ascii="宋体" w:hAnsi="宋体" w:hint="eastAsia"/>
          <w:bCs/>
          <w:kern w:val="0"/>
          <w:sz w:val="24"/>
          <w:szCs w:val="24"/>
        </w:rPr>
        <w:t>以</w:t>
      </w:r>
      <w:r>
        <w:rPr>
          <w:rFonts w:ascii="宋体" w:hAnsi="宋体"/>
          <w:bCs/>
          <w:kern w:val="0"/>
          <w:sz w:val="24"/>
          <w:szCs w:val="24"/>
        </w:rPr>
        <w:t xml:space="preserve"> 0.1% </w:t>
      </w:r>
      <w:r>
        <w:rPr>
          <w:rFonts w:ascii="宋体" w:hAnsi="宋体" w:hint="eastAsia"/>
          <w:bCs/>
          <w:kern w:val="0"/>
          <w:sz w:val="24"/>
          <w:szCs w:val="24"/>
        </w:rPr>
        <w:t>增量</w:t>
      </w:r>
    </w:p>
    <w:p w:rsidR="00E6704B" w:rsidRDefault="00AE7251">
      <w:pPr>
        <w:widowControl/>
        <w:adjustRightInd w:val="0"/>
        <w:snapToGrid w:val="0"/>
        <w:spacing w:line="360" w:lineRule="auto"/>
        <w:rPr>
          <w:rFonts w:ascii="宋体"/>
          <w:bCs/>
          <w:kern w:val="0"/>
          <w:sz w:val="24"/>
          <w:szCs w:val="24"/>
        </w:rPr>
      </w:pPr>
      <w:r>
        <w:rPr>
          <w:rFonts w:ascii="宋体" w:hAnsi="宋体" w:hint="eastAsia"/>
          <w:bCs/>
          <w:kern w:val="0"/>
          <w:sz w:val="24"/>
          <w:szCs w:val="24"/>
        </w:rPr>
        <w:t>1</w:t>
      </w:r>
      <w:r>
        <w:rPr>
          <w:rFonts w:ascii="宋体" w:hAnsi="宋体"/>
          <w:bCs/>
          <w:kern w:val="0"/>
          <w:sz w:val="24"/>
          <w:szCs w:val="24"/>
        </w:rPr>
        <w:t>.2.9</w:t>
      </w:r>
      <w:r>
        <w:rPr>
          <w:rFonts w:ascii="宋体" w:hAnsi="宋体" w:hint="eastAsia"/>
          <w:bCs/>
          <w:kern w:val="0"/>
          <w:sz w:val="24"/>
          <w:szCs w:val="24"/>
        </w:rPr>
        <w:t>.</w:t>
      </w:r>
      <w:r>
        <w:rPr>
          <w:rFonts w:ascii="宋体" w:hAnsi="宋体" w:hint="eastAsia"/>
          <w:bCs/>
          <w:kern w:val="0"/>
          <w:sz w:val="24"/>
          <w:szCs w:val="24"/>
        </w:rPr>
        <w:t>梯度准确度：</w:t>
      </w:r>
      <w:r>
        <w:rPr>
          <w:rFonts w:ascii="宋体" w:hAnsi="宋体"/>
          <w:bCs/>
          <w:kern w:val="0"/>
          <w:sz w:val="24"/>
          <w:szCs w:val="24"/>
        </w:rPr>
        <w:t>&lt;</w:t>
      </w:r>
      <w:r>
        <w:rPr>
          <w:rFonts w:ascii="宋体" w:hAnsi="宋体" w:hint="eastAsia"/>
          <w:bCs/>
          <w:kern w:val="0"/>
          <w:sz w:val="24"/>
          <w:szCs w:val="24"/>
        </w:rPr>
        <w:t>±</w:t>
      </w:r>
      <w:r>
        <w:rPr>
          <w:rFonts w:ascii="宋体" w:hAnsi="宋体"/>
          <w:bCs/>
          <w:kern w:val="0"/>
          <w:sz w:val="24"/>
          <w:szCs w:val="24"/>
        </w:rPr>
        <w:t xml:space="preserve"> 0. 5%</w:t>
      </w:r>
      <w:r>
        <w:rPr>
          <w:rFonts w:ascii="宋体" w:hAnsi="宋体" w:hint="eastAsia"/>
          <w:bCs/>
          <w:kern w:val="0"/>
          <w:sz w:val="24"/>
          <w:szCs w:val="24"/>
        </w:rPr>
        <w:t>，不随反压变化</w:t>
      </w:r>
    </w:p>
    <w:p w:rsidR="00E6704B" w:rsidRDefault="00AE7251">
      <w:pPr>
        <w:widowControl/>
        <w:adjustRightInd w:val="0"/>
        <w:snapToGrid w:val="0"/>
        <w:spacing w:line="360" w:lineRule="auto"/>
        <w:rPr>
          <w:rFonts w:ascii="宋体"/>
          <w:bCs/>
          <w:kern w:val="0"/>
          <w:sz w:val="24"/>
          <w:szCs w:val="24"/>
        </w:rPr>
      </w:pPr>
      <w:r>
        <w:rPr>
          <w:rFonts w:ascii="宋体" w:hAnsi="宋体" w:hint="eastAsia"/>
          <w:bCs/>
          <w:kern w:val="0"/>
          <w:sz w:val="24"/>
          <w:szCs w:val="24"/>
        </w:rPr>
        <w:t>1</w:t>
      </w:r>
      <w:r>
        <w:rPr>
          <w:rFonts w:ascii="宋体" w:hAnsi="宋体"/>
          <w:bCs/>
          <w:kern w:val="0"/>
          <w:sz w:val="24"/>
          <w:szCs w:val="24"/>
        </w:rPr>
        <w:t>.2.10</w:t>
      </w:r>
      <w:r>
        <w:rPr>
          <w:rFonts w:ascii="宋体" w:hAnsi="宋体" w:hint="eastAsia"/>
          <w:bCs/>
          <w:kern w:val="0"/>
          <w:sz w:val="24"/>
          <w:szCs w:val="24"/>
        </w:rPr>
        <w:t>.</w:t>
      </w:r>
      <w:r>
        <w:rPr>
          <w:rFonts w:ascii="宋体" w:hAnsi="宋体" w:hint="eastAsia"/>
          <w:bCs/>
          <w:kern w:val="0"/>
          <w:sz w:val="24"/>
          <w:szCs w:val="24"/>
        </w:rPr>
        <w:t>梯度精度：</w:t>
      </w:r>
      <w:r>
        <w:rPr>
          <w:rFonts w:ascii="宋体" w:hAnsi="宋体"/>
          <w:bCs/>
          <w:kern w:val="0"/>
          <w:sz w:val="24"/>
          <w:szCs w:val="24"/>
        </w:rPr>
        <w:t>&lt;0.15%RSD</w:t>
      </w:r>
      <w:r>
        <w:rPr>
          <w:rFonts w:ascii="宋体" w:hAnsi="宋体" w:hint="eastAsia"/>
          <w:bCs/>
          <w:kern w:val="0"/>
          <w:sz w:val="24"/>
          <w:szCs w:val="24"/>
        </w:rPr>
        <w:t>，不随反压变化</w:t>
      </w:r>
    </w:p>
    <w:p w:rsidR="00E6704B" w:rsidRDefault="00AE7251">
      <w:pPr>
        <w:widowControl/>
        <w:adjustRightInd w:val="0"/>
        <w:snapToGrid w:val="0"/>
        <w:spacing w:line="360" w:lineRule="auto"/>
        <w:rPr>
          <w:rFonts w:ascii="宋体"/>
          <w:bCs/>
          <w:kern w:val="0"/>
          <w:sz w:val="24"/>
          <w:szCs w:val="24"/>
        </w:rPr>
      </w:pPr>
      <w:r>
        <w:rPr>
          <w:rFonts w:ascii="宋体" w:hAnsi="宋体" w:hint="eastAsia"/>
          <w:bCs/>
          <w:kern w:val="0"/>
          <w:sz w:val="24"/>
          <w:szCs w:val="24"/>
        </w:rPr>
        <w:t>1</w:t>
      </w:r>
      <w:r>
        <w:rPr>
          <w:rFonts w:ascii="宋体" w:hAnsi="宋体"/>
          <w:bCs/>
          <w:kern w:val="0"/>
          <w:sz w:val="24"/>
          <w:szCs w:val="24"/>
        </w:rPr>
        <w:t>.2.11</w:t>
      </w:r>
      <w:r>
        <w:rPr>
          <w:rFonts w:ascii="宋体" w:hAnsi="宋体" w:hint="eastAsia"/>
          <w:bCs/>
          <w:kern w:val="0"/>
          <w:sz w:val="24"/>
          <w:szCs w:val="24"/>
        </w:rPr>
        <w:t>.</w:t>
      </w:r>
      <w:r>
        <w:rPr>
          <w:rFonts w:ascii="宋体" w:hAnsi="宋体" w:hint="eastAsia"/>
          <w:bCs/>
          <w:kern w:val="0"/>
          <w:sz w:val="24"/>
          <w:szCs w:val="24"/>
        </w:rPr>
        <w:t>系统可进行面板控制，无需软件即可查看系统压力，控制泵进行清洗、平衡色谱柱，控制脱气机开关，柱温设定，流动相比例，流速，设置进样程序，冲洗泵杆，洗针，查看累计进样针数及累计流动相体积，开机和关机记录，报警记录。</w:t>
      </w:r>
    </w:p>
    <w:p w:rsidR="00E6704B" w:rsidRDefault="00AE7251">
      <w:pPr>
        <w:widowControl/>
        <w:adjustRightInd w:val="0"/>
        <w:snapToGrid w:val="0"/>
        <w:spacing w:line="360" w:lineRule="auto"/>
        <w:rPr>
          <w:rFonts w:ascii="宋体" w:hAnsi="宋体"/>
          <w:bCs/>
          <w:kern w:val="0"/>
          <w:sz w:val="24"/>
          <w:szCs w:val="24"/>
        </w:rPr>
      </w:pPr>
      <w:r>
        <w:rPr>
          <w:rFonts w:ascii="宋体" w:hAnsi="宋体" w:hint="eastAsia"/>
          <w:bCs/>
          <w:kern w:val="0"/>
          <w:sz w:val="24"/>
          <w:szCs w:val="24"/>
        </w:rPr>
        <w:t>1</w:t>
      </w:r>
      <w:r>
        <w:rPr>
          <w:rFonts w:ascii="宋体" w:hAnsi="宋体"/>
          <w:bCs/>
          <w:kern w:val="0"/>
          <w:sz w:val="24"/>
          <w:szCs w:val="24"/>
        </w:rPr>
        <w:t>.2.12</w:t>
      </w:r>
      <w:r>
        <w:rPr>
          <w:rFonts w:ascii="宋体" w:hAnsi="宋体" w:hint="eastAsia"/>
          <w:bCs/>
          <w:kern w:val="0"/>
          <w:sz w:val="24"/>
          <w:szCs w:val="24"/>
        </w:rPr>
        <w:t>.</w:t>
      </w:r>
      <w:r>
        <w:rPr>
          <w:rFonts w:ascii="宋体" w:hAnsi="宋体" w:hint="eastAsia"/>
          <w:bCs/>
          <w:kern w:val="0"/>
          <w:sz w:val="24"/>
          <w:szCs w:val="24"/>
        </w:rPr>
        <w:t>自动连续可变冲程：</w:t>
      </w:r>
      <w:r>
        <w:rPr>
          <w:rFonts w:ascii="宋体" w:hAnsi="宋体"/>
          <w:bCs/>
          <w:kern w:val="0"/>
          <w:sz w:val="24"/>
          <w:szCs w:val="24"/>
        </w:rPr>
        <w:t>20-100uL</w:t>
      </w:r>
    </w:p>
    <w:p w:rsidR="00E6704B" w:rsidRDefault="00AE7251">
      <w:pPr>
        <w:widowControl/>
        <w:adjustRightInd w:val="0"/>
        <w:snapToGrid w:val="0"/>
        <w:spacing w:line="360" w:lineRule="auto"/>
        <w:rPr>
          <w:rFonts w:ascii="宋体"/>
          <w:bCs/>
          <w:kern w:val="0"/>
          <w:sz w:val="24"/>
          <w:szCs w:val="24"/>
        </w:rPr>
      </w:pPr>
      <w:r>
        <w:rPr>
          <w:rFonts w:ascii="宋体" w:hAnsi="宋体" w:hint="eastAsia"/>
          <w:bCs/>
          <w:kern w:val="0"/>
          <w:sz w:val="24"/>
          <w:szCs w:val="24"/>
        </w:rPr>
        <w:t>1</w:t>
      </w:r>
      <w:r>
        <w:rPr>
          <w:rFonts w:ascii="宋体" w:hAnsi="宋体"/>
          <w:bCs/>
          <w:kern w:val="0"/>
          <w:sz w:val="24"/>
          <w:szCs w:val="24"/>
        </w:rPr>
        <w:t>.2.13</w:t>
      </w:r>
      <w:r>
        <w:rPr>
          <w:rFonts w:ascii="宋体" w:hAnsi="宋体" w:hint="eastAsia"/>
          <w:bCs/>
          <w:kern w:val="0"/>
          <w:sz w:val="24"/>
          <w:szCs w:val="24"/>
        </w:rPr>
        <w:t>.</w:t>
      </w:r>
      <w:r>
        <w:rPr>
          <w:rFonts w:ascii="宋体" w:hAnsi="宋体" w:hint="eastAsia"/>
          <w:bCs/>
          <w:kern w:val="0"/>
          <w:sz w:val="24"/>
          <w:szCs w:val="24"/>
        </w:rPr>
        <w:t>可压缩性补偿：根据流动相自动调节或用户选择</w:t>
      </w:r>
    </w:p>
    <w:p w:rsidR="00E6704B" w:rsidRDefault="00AE7251">
      <w:pPr>
        <w:widowControl/>
        <w:adjustRightInd w:val="0"/>
        <w:snapToGrid w:val="0"/>
        <w:spacing w:line="360" w:lineRule="auto"/>
        <w:rPr>
          <w:rFonts w:ascii="宋体"/>
          <w:bCs/>
          <w:kern w:val="0"/>
          <w:sz w:val="24"/>
          <w:szCs w:val="24"/>
        </w:rPr>
      </w:pPr>
      <w:r>
        <w:rPr>
          <w:rFonts w:ascii="宋体" w:hAnsi="宋体" w:hint="eastAsia"/>
          <w:bCs/>
          <w:kern w:val="0"/>
          <w:sz w:val="24"/>
          <w:szCs w:val="24"/>
        </w:rPr>
        <w:t>1</w:t>
      </w:r>
      <w:r>
        <w:rPr>
          <w:rFonts w:ascii="宋体" w:hAnsi="宋体"/>
          <w:bCs/>
          <w:kern w:val="0"/>
          <w:sz w:val="24"/>
          <w:szCs w:val="24"/>
        </w:rPr>
        <w:t>.2.14</w:t>
      </w:r>
      <w:r>
        <w:rPr>
          <w:rFonts w:ascii="宋体" w:hAnsi="宋体" w:hint="eastAsia"/>
          <w:bCs/>
          <w:kern w:val="0"/>
          <w:sz w:val="24"/>
          <w:szCs w:val="24"/>
        </w:rPr>
        <w:t>.</w:t>
      </w:r>
      <w:r>
        <w:rPr>
          <w:rFonts w:ascii="宋体" w:hAnsi="宋体" w:hint="eastAsia"/>
          <w:bCs/>
          <w:kern w:val="0"/>
          <w:sz w:val="24"/>
          <w:szCs w:val="24"/>
        </w:rPr>
        <w:t>真空脱气机：内置四通道独立</w:t>
      </w:r>
    </w:p>
    <w:p w:rsidR="00E6704B" w:rsidRDefault="00AE7251">
      <w:pPr>
        <w:widowControl/>
        <w:adjustRightInd w:val="0"/>
        <w:snapToGrid w:val="0"/>
        <w:spacing w:line="360" w:lineRule="auto"/>
        <w:rPr>
          <w:rFonts w:ascii="宋体"/>
          <w:bCs/>
          <w:kern w:val="0"/>
          <w:sz w:val="24"/>
          <w:szCs w:val="24"/>
        </w:rPr>
      </w:pPr>
      <w:r>
        <w:rPr>
          <w:rFonts w:ascii="宋体" w:hAnsi="宋体" w:hint="eastAsia"/>
          <w:bCs/>
          <w:kern w:val="0"/>
          <w:sz w:val="24"/>
          <w:szCs w:val="24"/>
        </w:rPr>
        <w:t>1</w:t>
      </w:r>
      <w:r>
        <w:rPr>
          <w:rFonts w:ascii="宋体" w:hAnsi="宋体"/>
          <w:bCs/>
          <w:kern w:val="0"/>
          <w:sz w:val="24"/>
          <w:szCs w:val="24"/>
        </w:rPr>
        <w:t>.2.15</w:t>
      </w:r>
      <w:r>
        <w:rPr>
          <w:rFonts w:ascii="宋体" w:hAnsi="宋体" w:hint="eastAsia"/>
          <w:bCs/>
          <w:kern w:val="0"/>
          <w:sz w:val="24"/>
          <w:szCs w:val="24"/>
        </w:rPr>
        <w:t>.</w:t>
      </w:r>
      <w:r>
        <w:rPr>
          <w:rFonts w:ascii="宋体" w:hAnsi="宋体" w:hint="eastAsia"/>
          <w:bCs/>
          <w:kern w:val="0"/>
          <w:sz w:val="24"/>
          <w:szCs w:val="24"/>
        </w:rPr>
        <w:t>兼容模式：密封圈、柱塞杆、管路、脱气机等可兼容正反相系统</w:t>
      </w:r>
    </w:p>
    <w:p w:rsidR="00E6704B" w:rsidRDefault="00AE7251">
      <w:pPr>
        <w:widowControl/>
        <w:adjustRightInd w:val="0"/>
        <w:snapToGrid w:val="0"/>
        <w:spacing w:line="360" w:lineRule="auto"/>
        <w:rPr>
          <w:rFonts w:ascii="宋体"/>
          <w:bCs/>
          <w:kern w:val="0"/>
          <w:sz w:val="24"/>
          <w:szCs w:val="24"/>
        </w:rPr>
      </w:pPr>
      <w:r>
        <w:rPr>
          <w:rFonts w:ascii="宋体" w:hAnsi="宋体" w:hint="eastAsia"/>
          <w:bCs/>
          <w:kern w:val="0"/>
          <w:sz w:val="24"/>
          <w:szCs w:val="24"/>
        </w:rPr>
        <w:t>1</w:t>
      </w:r>
      <w:r>
        <w:rPr>
          <w:rFonts w:ascii="宋体" w:hAnsi="宋体"/>
          <w:bCs/>
          <w:kern w:val="0"/>
          <w:sz w:val="24"/>
          <w:szCs w:val="24"/>
        </w:rPr>
        <w:t>.3</w:t>
      </w:r>
      <w:r>
        <w:rPr>
          <w:rFonts w:ascii="宋体" w:hAnsi="宋体" w:hint="eastAsia"/>
          <w:bCs/>
          <w:kern w:val="0"/>
          <w:sz w:val="24"/>
          <w:szCs w:val="24"/>
        </w:rPr>
        <w:t>.</w:t>
      </w:r>
      <w:r>
        <w:rPr>
          <w:rFonts w:ascii="宋体" w:hAnsi="宋体" w:hint="eastAsia"/>
          <w:bCs/>
          <w:kern w:val="0"/>
          <w:sz w:val="24"/>
          <w:szCs w:val="24"/>
        </w:rPr>
        <w:t>进样器</w:t>
      </w:r>
    </w:p>
    <w:p w:rsidR="00E6704B" w:rsidRDefault="00AE7251">
      <w:pPr>
        <w:widowControl/>
        <w:adjustRightInd w:val="0"/>
        <w:snapToGrid w:val="0"/>
        <w:spacing w:line="360" w:lineRule="auto"/>
        <w:rPr>
          <w:rFonts w:ascii="宋体"/>
          <w:bCs/>
          <w:kern w:val="0"/>
          <w:sz w:val="24"/>
          <w:szCs w:val="24"/>
        </w:rPr>
      </w:pPr>
      <w:r>
        <w:rPr>
          <w:rFonts w:ascii="宋体" w:hAnsi="宋体" w:hint="eastAsia"/>
          <w:bCs/>
          <w:kern w:val="0"/>
          <w:sz w:val="24"/>
          <w:szCs w:val="24"/>
        </w:rPr>
        <w:t>1</w:t>
      </w:r>
      <w:r>
        <w:rPr>
          <w:rFonts w:ascii="宋体" w:hAnsi="宋体"/>
          <w:bCs/>
          <w:kern w:val="0"/>
          <w:sz w:val="24"/>
          <w:szCs w:val="24"/>
        </w:rPr>
        <w:t>.3.1</w:t>
      </w:r>
      <w:r>
        <w:rPr>
          <w:rFonts w:ascii="宋体" w:hAnsi="宋体" w:hint="eastAsia"/>
          <w:bCs/>
          <w:kern w:val="0"/>
          <w:sz w:val="24"/>
          <w:szCs w:val="24"/>
        </w:rPr>
        <w:t>.</w:t>
      </w:r>
      <w:r>
        <w:rPr>
          <w:rFonts w:ascii="宋体" w:hAnsi="宋体" w:hint="eastAsia"/>
          <w:bCs/>
          <w:kern w:val="0"/>
          <w:sz w:val="24"/>
          <w:szCs w:val="24"/>
        </w:rPr>
        <w:t>自动进样方式：进样体积、自动洗针、自动柱前衍生、取样及进样速度可调</w:t>
      </w:r>
    </w:p>
    <w:p w:rsidR="00E6704B" w:rsidRDefault="00AE7251">
      <w:pPr>
        <w:widowControl/>
        <w:adjustRightInd w:val="0"/>
        <w:snapToGrid w:val="0"/>
        <w:spacing w:line="360" w:lineRule="auto"/>
        <w:rPr>
          <w:rFonts w:ascii="宋体"/>
          <w:bCs/>
          <w:kern w:val="0"/>
          <w:sz w:val="24"/>
          <w:szCs w:val="24"/>
        </w:rPr>
      </w:pPr>
      <w:r>
        <w:rPr>
          <w:rFonts w:ascii="宋体" w:hAnsi="宋体" w:hint="eastAsia"/>
          <w:bCs/>
          <w:kern w:val="0"/>
          <w:sz w:val="24"/>
          <w:szCs w:val="24"/>
        </w:rPr>
        <w:t>▲</w:t>
      </w:r>
      <w:r>
        <w:rPr>
          <w:rFonts w:ascii="宋体" w:hAnsi="宋体" w:hint="eastAsia"/>
          <w:bCs/>
          <w:kern w:val="0"/>
          <w:sz w:val="24"/>
          <w:szCs w:val="24"/>
        </w:rPr>
        <w:t>1</w:t>
      </w:r>
      <w:r>
        <w:rPr>
          <w:rFonts w:ascii="宋体" w:hAnsi="宋体"/>
          <w:bCs/>
          <w:kern w:val="0"/>
          <w:sz w:val="24"/>
          <w:szCs w:val="24"/>
        </w:rPr>
        <w:t>.3.2</w:t>
      </w:r>
      <w:r>
        <w:rPr>
          <w:rFonts w:ascii="宋体" w:hAnsi="宋体" w:hint="eastAsia"/>
          <w:bCs/>
          <w:kern w:val="0"/>
          <w:sz w:val="24"/>
          <w:szCs w:val="24"/>
        </w:rPr>
        <w:t>.</w:t>
      </w:r>
      <w:r>
        <w:rPr>
          <w:rFonts w:ascii="宋体" w:hAnsi="宋体" w:hint="eastAsia"/>
          <w:bCs/>
          <w:kern w:val="0"/>
          <w:sz w:val="24"/>
          <w:szCs w:val="24"/>
        </w:rPr>
        <w:t>进样针清洗：针内外进样后具有专用流路自动清洗</w:t>
      </w:r>
    </w:p>
    <w:p w:rsidR="00E6704B" w:rsidRDefault="00AE7251">
      <w:pPr>
        <w:widowControl/>
        <w:adjustRightInd w:val="0"/>
        <w:snapToGrid w:val="0"/>
        <w:spacing w:line="360" w:lineRule="auto"/>
        <w:rPr>
          <w:rFonts w:ascii="宋体"/>
          <w:bCs/>
          <w:kern w:val="0"/>
          <w:sz w:val="24"/>
          <w:szCs w:val="24"/>
        </w:rPr>
      </w:pPr>
      <w:r>
        <w:rPr>
          <w:rFonts w:ascii="宋体" w:hAnsi="宋体" w:hint="eastAsia"/>
          <w:bCs/>
          <w:kern w:val="0"/>
          <w:sz w:val="24"/>
          <w:szCs w:val="24"/>
        </w:rPr>
        <w:t>1</w:t>
      </w:r>
      <w:r>
        <w:rPr>
          <w:rFonts w:ascii="宋体" w:hAnsi="宋体"/>
          <w:bCs/>
          <w:kern w:val="0"/>
          <w:sz w:val="24"/>
          <w:szCs w:val="24"/>
        </w:rPr>
        <w:t>.3.3</w:t>
      </w:r>
      <w:r>
        <w:rPr>
          <w:rFonts w:ascii="宋体" w:hAnsi="宋体" w:hint="eastAsia"/>
          <w:bCs/>
          <w:kern w:val="0"/>
          <w:sz w:val="24"/>
          <w:szCs w:val="24"/>
        </w:rPr>
        <w:t>.</w:t>
      </w:r>
      <w:r>
        <w:rPr>
          <w:rFonts w:ascii="宋体" w:hAnsi="宋体" w:hint="eastAsia"/>
          <w:bCs/>
          <w:kern w:val="0"/>
          <w:sz w:val="24"/>
          <w:szCs w:val="24"/>
        </w:rPr>
        <w:t>样品污染度：</w:t>
      </w:r>
      <w:r>
        <w:rPr>
          <w:rFonts w:ascii="宋体" w:hAnsi="宋体"/>
          <w:bCs/>
          <w:kern w:val="0"/>
          <w:sz w:val="24"/>
          <w:szCs w:val="24"/>
        </w:rPr>
        <w:t>&lt;0.05%</w:t>
      </w:r>
      <w:r>
        <w:rPr>
          <w:rFonts w:ascii="宋体" w:hAnsi="宋体" w:hint="eastAsia"/>
          <w:bCs/>
          <w:kern w:val="0"/>
          <w:sz w:val="24"/>
          <w:szCs w:val="24"/>
        </w:rPr>
        <w:t>，最少程度的交叉污染，保证热不稳定样品的完整性</w:t>
      </w:r>
    </w:p>
    <w:p w:rsidR="00E6704B" w:rsidRDefault="00AE7251">
      <w:pPr>
        <w:widowControl/>
        <w:adjustRightInd w:val="0"/>
        <w:snapToGrid w:val="0"/>
        <w:spacing w:line="360" w:lineRule="auto"/>
        <w:rPr>
          <w:rFonts w:ascii="宋体"/>
          <w:bCs/>
          <w:kern w:val="0"/>
          <w:sz w:val="24"/>
          <w:szCs w:val="24"/>
        </w:rPr>
      </w:pPr>
      <w:r>
        <w:rPr>
          <w:rFonts w:ascii="宋体" w:hAnsi="宋体" w:hint="eastAsia"/>
          <w:bCs/>
          <w:kern w:val="0"/>
          <w:sz w:val="24"/>
          <w:szCs w:val="24"/>
        </w:rPr>
        <w:t>1</w:t>
      </w:r>
      <w:r>
        <w:rPr>
          <w:rFonts w:ascii="宋体" w:hAnsi="宋体"/>
          <w:bCs/>
          <w:kern w:val="0"/>
          <w:sz w:val="24"/>
          <w:szCs w:val="24"/>
        </w:rPr>
        <w:t>.3.4</w:t>
      </w:r>
      <w:r>
        <w:rPr>
          <w:rFonts w:ascii="宋体" w:hAnsi="宋体" w:hint="eastAsia"/>
          <w:bCs/>
          <w:kern w:val="0"/>
          <w:sz w:val="24"/>
          <w:szCs w:val="24"/>
        </w:rPr>
        <w:t>.</w:t>
      </w:r>
      <w:r>
        <w:rPr>
          <w:rFonts w:ascii="宋体" w:hAnsi="宋体" w:hint="eastAsia"/>
          <w:bCs/>
          <w:kern w:val="0"/>
          <w:sz w:val="24"/>
          <w:szCs w:val="24"/>
        </w:rPr>
        <w:t>样品瓶数：</w:t>
      </w:r>
      <w:r>
        <w:rPr>
          <w:rFonts w:ascii="宋体" w:hAnsi="宋体"/>
          <w:bCs/>
          <w:kern w:val="0"/>
          <w:sz w:val="24"/>
          <w:szCs w:val="24"/>
        </w:rPr>
        <w:t>100</w:t>
      </w:r>
      <w:r>
        <w:rPr>
          <w:rFonts w:ascii="宋体" w:hAnsi="宋体" w:hint="eastAsia"/>
          <w:bCs/>
          <w:kern w:val="0"/>
          <w:sz w:val="24"/>
          <w:szCs w:val="24"/>
        </w:rPr>
        <w:t>位或以上</w:t>
      </w:r>
    </w:p>
    <w:p w:rsidR="00E6704B" w:rsidRDefault="00AE7251">
      <w:pPr>
        <w:widowControl/>
        <w:adjustRightInd w:val="0"/>
        <w:snapToGrid w:val="0"/>
        <w:spacing w:line="360" w:lineRule="auto"/>
        <w:rPr>
          <w:rFonts w:ascii="宋体"/>
          <w:bCs/>
          <w:kern w:val="0"/>
          <w:sz w:val="24"/>
          <w:szCs w:val="24"/>
        </w:rPr>
      </w:pPr>
      <w:r>
        <w:rPr>
          <w:rFonts w:ascii="宋体" w:hAnsi="宋体" w:hint="eastAsia"/>
          <w:bCs/>
          <w:kern w:val="0"/>
          <w:sz w:val="24"/>
          <w:szCs w:val="24"/>
        </w:rPr>
        <w:t>1</w:t>
      </w:r>
      <w:r>
        <w:rPr>
          <w:rFonts w:ascii="宋体" w:hAnsi="宋体"/>
          <w:bCs/>
          <w:kern w:val="0"/>
          <w:sz w:val="24"/>
          <w:szCs w:val="24"/>
        </w:rPr>
        <w:t>.3.5</w:t>
      </w:r>
      <w:r>
        <w:rPr>
          <w:rFonts w:ascii="宋体" w:hAnsi="宋体" w:hint="eastAsia"/>
          <w:bCs/>
          <w:kern w:val="0"/>
          <w:sz w:val="24"/>
          <w:szCs w:val="24"/>
        </w:rPr>
        <w:t>.</w:t>
      </w:r>
      <w:r>
        <w:rPr>
          <w:rFonts w:ascii="宋体" w:hAnsi="宋体" w:hint="eastAsia"/>
          <w:bCs/>
          <w:kern w:val="0"/>
          <w:sz w:val="24"/>
          <w:szCs w:val="24"/>
        </w:rPr>
        <w:t>进样次数：每个样品</w:t>
      </w:r>
      <w:r>
        <w:rPr>
          <w:rFonts w:ascii="宋体" w:hAnsi="宋体"/>
          <w:bCs/>
          <w:kern w:val="0"/>
          <w:sz w:val="24"/>
          <w:szCs w:val="24"/>
        </w:rPr>
        <w:t>1—99</w:t>
      </w:r>
      <w:r>
        <w:rPr>
          <w:rFonts w:ascii="宋体" w:hAnsi="宋体" w:hint="eastAsia"/>
          <w:bCs/>
          <w:kern w:val="0"/>
          <w:sz w:val="24"/>
          <w:szCs w:val="24"/>
        </w:rPr>
        <w:t>次进样</w:t>
      </w:r>
    </w:p>
    <w:p w:rsidR="00E6704B" w:rsidRDefault="00AE7251">
      <w:pPr>
        <w:widowControl/>
        <w:adjustRightInd w:val="0"/>
        <w:snapToGrid w:val="0"/>
        <w:spacing w:line="360" w:lineRule="auto"/>
        <w:rPr>
          <w:rFonts w:ascii="宋体" w:hAnsi="宋体"/>
          <w:bCs/>
          <w:kern w:val="0"/>
          <w:sz w:val="24"/>
          <w:szCs w:val="24"/>
        </w:rPr>
      </w:pPr>
      <w:r>
        <w:rPr>
          <w:rFonts w:ascii="宋体" w:hAnsi="宋体" w:hint="eastAsia"/>
          <w:bCs/>
          <w:kern w:val="0"/>
          <w:sz w:val="24"/>
          <w:szCs w:val="24"/>
        </w:rPr>
        <w:t>1</w:t>
      </w:r>
      <w:r>
        <w:rPr>
          <w:rFonts w:ascii="宋体" w:hAnsi="宋体"/>
          <w:bCs/>
          <w:kern w:val="0"/>
          <w:sz w:val="24"/>
          <w:szCs w:val="24"/>
        </w:rPr>
        <w:t>.3.6</w:t>
      </w:r>
      <w:r>
        <w:rPr>
          <w:rFonts w:ascii="宋体" w:hAnsi="宋体" w:hint="eastAsia"/>
          <w:bCs/>
          <w:kern w:val="0"/>
          <w:sz w:val="24"/>
          <w:szCs w:val="24"/>
        </w:rPr>
        <w:t>.</w:t>
      </w:r>
      <w:r>
        <w:rPr>
          <w:rFonts w:ascii="宋体" w:hAnsi="宋体" w:hint="eastAsia"/>
          <w:bCs/>
          <w:kern w:val="0"/>
          <w:sz w:val="24"/>
          <w:szCs w:val="24"/>
        </w:rPr>
        <w:t>进样精度：</w:t>
      </w:r>
      <w:r>
        <w:rPr>
          <w:rFonts w:ascii="宋体" w:hAnsi="宋体"/>
          <w:bCs/>
          <w:kern w:val="0"/>
          <w:sz w:val="24"/>
          <w:szCs w:val="24"/>
        </w:rPr>
        <w:t>&lt;0.3%RSD</w:t>
      </w:r>
    </w:p>
    <w:p w:rsidR="00E6704B" w:rsidRDefault="00AE7251">
      <w:pPr>
        <w:widowControl/>
        <w:adjustRightInd w:val="0"/>
        <w:snapToGrid w:val="0"/>
        <w:spacing w:line="360" w:lineRule="auto"/>
        <w:rPr>
          <w:rFonts w:ascii="宋体" w:hAnsi="宋体"/>
          <w:bCs/>
          <w:kern w:val="0"/>
          <w:sz w:val="24"/>
          <w:szCs w:val="24"/>
        </w:rPr>
      </w:pPr>
      <w:r>
        <w:rPr>
          <w:rFonts w:ascii="宋体" w:hAnsi="宋体" w:hint="eastAsia"/>
          <w:bCs/>
          <w:kern w:val="0"/>
          <w:sz w:val="24"/>
          <w:szCs w:val="24"/>
        </w:rPr>
        <w:t>1</w:t>
      </w:r>
      <w:r>
        <w:rPr>
          <w:rFonts w:ascii="宋体" w:hAnsi="宋体"/>
          <w:bCs/>
          <w:kern w:val="0"/>
          <w:sz w:val="24"/>
          <w:szCs w:val="24"/>
        </w:rPr>
        <w:t>.3.7</w:t>
      </w:r>
      <w:r>
        <w:rPr>
          <w:rFonts w:ascii="宋体" w:hAnsi="宋体" w:hint="eastAsia"/>
          <w:bCs/>
          <w:kern w:val="0"/>
          <w:sz w:val="24"/>
          <w:szCs w:val="24"/>
        </w:rPr>
        <w:t>.</w:t>
      </w:r>
      <w:r>
        <w:rPr>
          <w:rFonts w:ascii="宋体" w:hAnsi="宋体" w:hint="eastAsia"/>
          <w:bCs/>
          <w:kern w:val="0"/>
          <w:sz w:val="24"/>
          <w:szCs w:val="24"/>
        </w:rPr>
        <w:t>进样范围：</w:t>
      </w:r>
      <w:r>
        <w:rPr>
          <w:rFonts w:ascii="宋体" w:hAnsi="宋体"/>
          <w:bCs/>
          <w:kern w:val="0"/>
          <w:sz w:val="24"/>
          <w:szCs w:val="24"/>
        </w:rPr>
        <w:t>0.1—2000</w:t>
      </w:r>
      <w:r>
        <w:rPr>
          <w:rFonts w:ascii="宋体" w:hint="eastAsia"/>
          <w:bCs/>
          <w:kern w:val="0"/>
          <w:sz w:val="24"/>
          <w:szCs w:val="24"/>
        </w:rPr>
        <w:t>µ</w:t>
      </w:r>
      <w:r>
        <w:rPr>
          <w:rFonts w:ascii="宋体" w:hAnsi="宋体"/>
          <w:bCs/>
          <w:kern w:val="0"/>
          <w:sz w:val="24"/>
          <w:szCs w:val="24"/>
        </w:rPr>
        <w:t>L</w:t>
      </w:r>
    </w:p>
    <w:p w:rsidR="00E6704B" w:rsidRDefault="00AE7251">
      <w:pPr>
        <w:widowControl/>
        <w:adjustRightInd w:val="0"/>
        <w:snapToGrid w:val="0"/>
        <w:spacing w:line="360" w:lineRule="auto"/>
        <w:rPr>
          <w:rFonts w:ascii="宋体" w:hAnsi="宋体"/>
          <w:bCs/>
          <w:kern w:val="0"/>
          <w:sz w:val="24"/>
          <w:szCs w:val="24"/>
        </w:rPr>
      </w:pPr>
      <w:r>
        <w:rPr>
          <w:rFonts w:ascii="宋体" w:hAnsi="宋体" w:hint="eastAsia"/>
          <w:bCs/>
          <w:kern w:val="0"/>
          <w:sz w:val="24"/>
          <w:szCs w:val="24"/>
        </w:rPr>
        <w:t>1</w:t>
      </w:r>
      <w:r>
        <w:rPr>
          <w:rFonts w:ascii="宋体" w:hAnsi="宋体"/>
          <w:bCs/>
          <w:kern w:val="0"/>
          <w:sz w:val="24"/>
          <w:szCs w:val="24"/>
        </w:rPr>
        <w:t>.3.8</w:t>
      </w:r>
      <w:r>
        <w:rPr>
          <w:rFonts w:ascii="宋体" w:hAnsi="宋体" w:hint="eastAsia"/>
          <w:bCs/>
          <w:kern w:val="0"/>
          <w:sz w:val="24"/>
          <w:szCs w:val="24"/>
        </w:rPr>
        <w:t>.</w:t>
      </w:r>
      <w:r>
        <w:rPr>
          <w:rFonts w:ascii="宋体" w:hAnsi="宋体" w:hint="eastAsia"/>
          <w:bCs/>
          <w:kern w:val="0"/>
          <w:sz w:val="24"/>
          <w:szCs w:val="24"/>
        </w:rPr>
        <w:t>进样线性度：</w:t>
      </w:r>
      <w:r>
        <w:rPr>
          <w:rFonts w:ascii="宋体" w:hAnsi="宋体"/>
          <w:bCs/>
          <w:kern w:val="0"/>
          <w:sz w:val="24"/>
          <w:szCs w:val="24"/>
        </w:rPr>
        <w:t xml:space="preserve">&gt;0.999 </w:t>
      </w:r>
    </w:p>
    <w:p w:rsidR="00E6704B" w:rsidRDefault="00AE7251">
      <w:pPr>
        <w:widowControl/>
        <w:adjustRightInd w:val="0"/>
        <w:snapToGrid w:val="0"/>
        <w:spacing w:line="360" w:lineRule="auto"/>
        <w:rPr>
          <w:rFonts w:ascii="宋体" w:hAnsi="宋体"/>
          <w:bCs/>
          <w:kern w:val="0"/>
          <w:sz w:val="24"/>
          <w:szCs w:val="24"/>
        </w:rPr>
      </w:pPr>
      <w:r>
        <w:rPr>
          <w:rFonts w:ascii="宋体" w:hAnsi="宋体" w:hint="eastAsia"/>
          <w:bCs/>
          <w:kern w:val="0"/>
          <w:sz w:val="24"/>
          <w:szCs w:val="24"/>
        </w:rPr>
        <w:t>1</w:t>
      </w:r>
      <w:r>
        <w:rPr>
          <w:rFonts w:ascii="宋体" w:hAnsi="宋体"/>
          <w:bCs/>
          <w:kern w:val="0"/>
          <w:sz w:val="24"/>
          <w:szCs w:val="24"/>
        </w:rPr>
        <w:t>.3.9</w:t>
      </w:r>
      <w:r>
        <w:rPr>
          <w:rFonts w:ascii="宋体" w:hAnsi="宋体" w:hint="eastAsia"/>
          <w:bCs/>
          <w:kern w:val="0"/>
          <w:sz w:val="24"/>
          <w:szCs w:val="24"/>
        </w:rPr>
        <w:t>.</w:t>
      </w:r>
      <w:r>
        <w:rPr>
          <w:rFonts w:ascii="宋体" w:hAnsi="宋体" w:hint="eastAsia"/>
          <w:bCs/>
          <w:kern w:val="0"/>
          <w:sz w:val="24"/>
          <w:szCs w:val="24"/>
        </w:rPr>
        <w:t>最小取样体积：</w:t>
      </w:r>
      <w:r>
        <w:rPr>
          <w:rFonts w:ascii="宋体" w:hAnsi="宋体"/>
          <w:bCs/>
          <w:kern w:val="0"/>
          <w:sz w:val="24"/>
          <w:szCs w:val="24"/>
        </w:rPr>
        <w:t>1</w:t>
      </w:r>
      <w:r>
        <w:rPr>
          <w:rFonts w:ascii="宋体" w:hint="eastAsia"/>
          <w:bCs/>
          <w:kern w:val="0"/>
          <w:sz w:val="24"/>
          <w:szCs w:val="24"/>
        </w:rPr>
        <w:t>µ</w:t>
      </w:r>
      <w:r>
        <w:rPr>
          <w:rFonts w:ascii="宋体" w:hAnsi="宋体"/>
          <w:bCs/>
          <w:kern w:val="0"/>
          <w:sz w:val="24"/>
          <w:szCs w:val="24"/>
        </w:rPr>
        <w:t>L</w:t>
      </w:r>
    </w:p>
    <w:p w:rsidR="00E6704B" w:rsidRDefault="00AE7251">
      <w:pPr>
        <w:widowControl/>
        <w:adjustRightInd w:val="0"/>
        <w:snapToGrid w:val="0"/>
        <w:spacing w:line="360" w:lineRule="auto"/>
        <w:rPr>
          <w:rFonts w:ascii="宋体"/>
          <w:bCs/>
          <w:kern w:val="0"/>
          <w:sz w:val="24"/>
          <w:szCs w:val="24"/>
        </w:rPr>
      </w:pPr>
      <w:r>
        <w:rPr>
          <w:rFonts w:ascii="宋体" w:hAnsi="宋体" w:hint="eastAsia"/>
          <w:bCs/>
          <w:kern w:val="0"/>
          <w:sz w:val="24"/>
          <w:szCs w:val="24"/>
        </w:rPr>
        <w:t>1</w:t>
      </w:r>
      <w:r>
        <w:rPr>
          <w:rFonts w:ascii="宋体" w:hAnsi="宋体"/>
          <w:bCs/>
          <w:kern w:val="0"/>
          <w:sz w:val="24"/>
          <w:szCs w:val="24"/>
        </w:rPr>
        <w:t>.4</w:t>
      </w:r>
      <w:r>
        <w:rPr>
          <w:rFonts w:ascii="宋体" w:hAnsi="宋体" w:hint="eastAsia"/>
          <w:bCs/>
          <w:kern w:val="0"/>
          <w:sz w:val="24"/>
          <w:szCs w:val="24"/>
        </w:rPr>
        <w:t>.</w:t>
      </w:r>
      <w:r>
        <w:rPr>
          <w:rFonts w:ascii="宋体" w:hAnsi="宋体" w:hint="eastAsia"/>
          <w:bCs/>
          <w:kern w:val="0"/>
          <w:sz w:val="24"/>
          <w:szCs w:val="24"/>
        </w:rPr>
        <w:t>柱温箱</w:t>
      </w:r>
    </w:p>
    <w:p w:rsidR="00E6704B" w:rsidRDefault="00AE7251">
      <w:pPr>
        <w:widowControl/>
        <w:adjustRightInd w:val="0"/>
        <w:snapToGrid w:val="0"/>
        <w:spacing w:line="360" w:lineRule="auto"/>
        <w:rPr>
          <w:rFonts w:ascii="宋体"/>
          <w:bCs/>
          <w:kern w:val="0"/>
          <w:sz w:val="24"/>
          <w:szCs w:val="24"/>
        </w:rPr>
      </w:pPr>
      <w:r>
        <w:rPr>
          <w:rFonts w:ascii="宋体" w:hAnsi="宋体" w:hint="eastAsia"/>
          <w:bCs/>
          <w:kern w:val="0"/>
          <w:sz w:val="24"/>
          <w:szCs w:val="24"/>
        </w:rPr>
        <w:t>1</w:t>
      </w:r>
      <w:r>
        <w:rPr>
          <w:rFonts w:ascii="宋体" w:hAnsi="宋体"/>
          <w:bCs/>
          <w:kern w:val="0"/>
          <w:sz w:val="24"/>
          <w:szCs w:val="24"/>
        </w:rPr>
        <w:t>.4.1</w:t>
      </w:r>
      <w:r>
        <w:rPr>
          <w:rFonts w:ascii="宋体" w:hAnsi="宋体" w:hint="eastAsia"/>
          <w:bCs/>
          <w:kern w:val="0"/>
          <w:sz w:val="24"/>
          <w:szCs w:val="24"/>
        </w:rPr>
        <w:t>.</w:t>
      </w:r>
      <w:r>
        <w:rPr>
          <w:rFonts w:ascii="宋体" w:hAnsi="宋体" w:hint="eastAsia"/>
          <w:bCs/>
          <w:kern w:val="0"/>
          <w:sz w:val="24"/>
          <w:szCs w:val="24"/>
        </w:rPr>
        <w:t>加热方式：电容式</w:t>
      </w:r>
    </w:p>
    <w:p w:rsidR="00E6704B" w:rsidRDefault="00AE7251">
      <w:pPr>
        <w:widowControl/>
        <w:adjustRightInd w:val="0"/>
        <w:snapToGrid w:val="0"/>
        <w:spacing w:line="360" w:lineRule="auto"/>
        <w:rPr>
          <w:rFonts w:ascii="宋体"/>
          <w:bCs/>
          <w:kern w:val="0"/>
          <w:sz w:val="24"/>
          <w:szCs w:val="24"/>
        </w:rPr>
      </w:pPr>
      <w:r>
        <w:rPr>
          <w:rFonts w:ascii="宋体" w:hAnsi="宋体" w:hint="eastAsia"/>
          <w:bCs/>
          <w:kern w:val="0"/>
          <w:sz w:val="24"/>
          <w:szCs w:val="24"/>
        </w:rPr>
        <w:t>1</w:t>
      </w:r>
      <w:r>
        <w:rPr>
          <w:rFonts w:ascii="宋体" w:hAnsi="宋体"/>
          <w:bCs/>
          <w:kern w:val="0"/>
          <w:sz w:val="24"/>
          <w:szCs w:val="24"/>
        </w:rPr>
        <w:t>.4.2</w:t>
      </w:r>
      <w:r>
        <w:rPr>
          <w:rFonts w:ascii="宋体" w:hAnsi="宋体" w:hint="eastAsia"/>
          <w:bCs/>
          <w:kern w:val="0"/>
          <w:sz w:val="24"/>
          <w:szCs w:val="24"/>
        </w:rPr>
        <w:t>.</w:t>
      </w:r>
      <w:r>
        <w:rPr>
          <w:rFonts w:ascii="宋体" w:hAnsi="宋体" w:hint="eastAsia"/>
          <w:bCs/>
          <w:kern w:val="0"/>
          <w:sz w:val="24"/>
          <w:szCs w:val="24"/>
        </w:rPr>
        <w:t>控温范围：室温至</w:t>
      </w:r>
      <w:r>
        <w:rPr>
          <w:rFonts w:ascii="宋体" w:hAnsi="宋体"/>
          <w:bCs/>
          <w:kern w:val="0"/>
          <w:sz w:val="24"/>
          <w:szCs w:val="24"/>
        </w:rPr>
        <w:t>65</w:t>
      </w:r>
      <w:r>
        <w:rPr>
          <w:rFonts w:ascii="宋体" w:hAnsi="宋体" w:hint="eastAsia"/>
          <w:bCs/>
          <w:kern w:val="0"/>
          <w:sz w:val="24"/>
          <w:szCs w:val="24"/>
        </w:rPr>
        <w:t>℃</w:t>
      </w:r>
    </w:p>
    <w:p w:rsidR="00E6704B" w:rsidRDefault="00AE7251">
      <w:pPr>
        <w:widowControl/>
        <w:adjustRightInd w:val="0"/>
        <w:snapToGrid w:val="0"/>
        <w:spacing w:line="360" w:lineRule="auto"/>
        <w:rPr>
          <w:rFonts w:ascii="宋体"/>
          <w:bCs/>
          <w:kern w:val="0"/>
          <w:sz w:val="24"/>
          <w:szCs w:val="24"/>
        </w:rPr>
      </w:pPr>
      <w:r>
        <w:rPr>
          <w:rFonts w:ascii="宋体" w:hAnsi="宋体" w:hint="eastAsia"/>
          <w:bCs/>
          <w:kern w:val="0"/>
          <w:sz w:val="24"/>
          <w:szCs w:val="24"/>
        </w:rPr>
        <w:t>1</w:t>
      </w:r>
      <w:r>
        <w:rPr>
          <w:rFonts w:ascii="宋体" w:hAnsi="宋体"/>
          <w:bCs/>
          <w:kern w:val="0"/>
          <w:sz w:val="24"/>
          <w:szCs w:val="24"/>
        </w:rPr>
        <w:t>.4.3</w:t>
      </w:r>
      <w:r>
        <w:rPr>
          <w:rFonts w:ascii="宋体" w:hAnsi="宋体" w:hint="eastAsia"/>
          <w:bCs/>
          <w:kern w:val="0"/>
          <w:sz w:val="24"/>
          <w:szCs w:val="24"/>
        </w:rPr>
        <w:t>.</w:t>
      </w:r>
      <w:r>
        <w:rPr>
          <w:rFonts w:ascii="宋体" w:hAnsi="宋体" w:hint="eastAsia"/>
          <w:bCs/>
          <w:kern w:val="0"/>
          <w:sz w:val="24"/>
          <w:szCs w:val="24"/>
        </w:rPr>
        <w:t>控温精度：</w:t>
      </w:r>
      <w:r>
        <w:rPr>
          <w:rFonts w:ascii="宋体" w:hAnsi="宋体"/>
          <w:bCs/>
          <w:kern w:val="0"/>
          <w:sz w:val="24"/>
          <w:szCs w:val="24"/>
        </w:rPr>
        <w:t>&lt;</w:t>
      </w:r>
      <w:r>
        <w:rPr>
          <w:rFonts w:ascii="宋体" w:hAnsi="宋体" w:hint="eastAsia"/>
          <w:bCs/>
          <w:kern w:val="0"/>
          <w:sz w:val="24"/>
          <w:szCs w:val="24"/>
        </w:rPr>
        <w:t>±</w:t>
      </w:r>
      <w:r>
        <w:rPr>
          <w:rFonts w:ascii="宋体" w:hAnsi="宋体"/>
          <w:bCs/>
          <w:kern w:val="0"/>
          <w:sz w:val="24"/>
          <w:szCs w:val="24"/>
        </w:rPr>
        <w:t>0.1</w:t>
      </w:r>
      <w:r>
        <w:rPr>
          <w:rFonts w:ascii="宋体" w:hAnsi="宋体" w:hint="eastAsia"/>
          <w:bCs/>
          <w:kern w:val="0"/>
          <w:sz w:val="24"/>
          <w:szCs w:val="24"/>
        </w:rPr>
        <w:t>℃</w:t>
      </w:r>
    </w:p>
    <w:p w:rsidR="00E6704B" w:rsidRDefault="00AE7251">
      <w:pPr>
        <w:widowControl/>
        <w:adjustRightInd w:val="0"/>
        <w:snapToGrid w:val="0"/>
        <w:spacing w:line="360" w:lineRule="auto"/>
        <w:rPr>
          <w:rFonts w:ascii="宋体"/>
          <w:bCs/>
          <w:kern w:val="0"/>
          <w:sz w:val="24"/>
          <w:szCs w:val="24"/>
        </w:rPr>
      </w:pPr>
      <w:r>
        <w:rPr>
          <w:rFonts w:ascii="宋体" w:hAnsi="宋体" w:hint="eastAsia"/>
          <w:bCs/>
          <w:kern w:val="0"/>
          <w:sz w:val="24"/>
          <w:szCs w:val="24"/>
        </w:rPr>
        <w:t>1</w:t>
      </w:r>
      <w:r>
        <w:rPr>
          <w:rFonts w:ascii="宋体" w:hAnsi="宋体"/>
          <w:bCs/>
          <w:kern w:val="0"/>
          <w:sz w:val="24"/>
          <w:szCs w:val="24"/>
        </w:rPr>
        <w:t>.4.4</w:t>
      </w:r>
      <w:r>
        <w:rPr>
          <w:rFonts w:ascii="宋体" w:hAnsi="宋体" w:hint="eastAsia"/>
          <w:bCs/>
          <w:kern w:val="0"/>
          <w:sz w:val="24"/>
          <w:szCs w:val="24"/>
        </w:rPr>
        <w:t>.</w:t>
      </w:r>
      <w:r>
        <w:rPr>
          <w:rFonts w:ascii="宋体" w:hAnsi="宋体" w:hint="eastAsia"/>
          <w:bCs/>
          <w:kern w:val="0"/>
          <w:sz w:val="24"/>
          <w:szCs w:val="24"/>
        </w:rPr>
        <w:t>控温误差：</w:t>
      </w:r>
      <w:r>
        <w:rPr>
          <w:rFonts w:ascii="宋体" w:hAnsi="宋体"/>
          <w:bCs/>
          <w:kern w:val="0"/>
          <w:sz w:val="24"/>
          <w:szCs w:val="24"/>
        </w:rPr>
        <w:t>&lt;0.5</w:t>
      </w:r>
      <w:r>
        <w:rPr>
          <w:rFonts w:ascii="宋体" w:hAnsi="宋体" w:hint="eastAsia"/>
          <w:bCs/>
          <w:kern w:val="0"/>
          <w:sz w:val="24"/>
          <w:szCs w:val="24"/>
        </w:rPr>
        <w:t>℃</w:t>
      </w:r>
    </w:p>
    <w:p w:rsidR="00E6704B" w:rsidRDefault="00AE7251">
      <w:pPr>
        <w:widowControl/>
        <w:adjustRightInd w:val="0"/>
        <w:snapToGrid w:val="0"/>
        <w:spacing w:line="360" w:lineRule="auto"/>
        <w:rPr>
          <w:rFonts w:ascii="宋体"/>
          <w:bCs/>
          <w:kern w:val="0"/>
          <w:sz w:val="24"/>
          <w:szCs w:val="24"/>
        </w:rPr>
      </w:pPr>
      <w:r>
        <w:rPr>
          <w:rFonts w:ascii="宋体" w:hAnsi="宋体" w:hint="eastAsia"/>
          <w:bCs/>
          <w:kern w:val="0"/>
          <w:sz w:val="24"/>
          <w:szCs w:val="24"/>
        </w:rPr>
        <w:t>1</w:t>
      </w:r>
      <w:r>
        <w:rPr>
          <w:rFonts w:ascii="宋体" w:hAnsi="宋体"/>
          <w:bCs/>
          <w:kern w:val="0"/>
          <w:sz w:val="24"/>
          <w:szCs w:val="24"/>
        </w:rPr>
        <w:t>.4.5</w:t>
      </w:r>
      <w:r>
        <w:rPr>
          <w:rFonts w:ascii="宋体" w:hAnsi="宋体" w:hint="eastAsia"/>
          <w:bCs/>
          <w:kern w:val="0"/>
          <w:sz w:val="24"/>
          <w:szCs w:val="24"/>
        </w:rPr>
        <w:t>.</w:t>
      </w:r>
      <w:r>
        <w:rPr>
          <w:rFonts w:ascii="宋体" w:hAnsi="宋体" w:hint="eastAsia"/>
          <w:bCs/>
          <w:kern w:val="0"/>
          <w:sz w:val="24"/>
          <w:szCs w:val="24"/>
        </w:rPr>
        <w:t>柱容量：</w:t>
      </w:r>
      <w:r>
        <w:rPr>
          <w:rFonts w:ascii="宋体" w:hAnsi="宋体"/>
          <w:bCs/>
          <w:kern w:val="0"/>
          <w:sz w:val="24"/>
          <w:szCs w:val="24"/>
        </w:rPr>
        <w:t>30cm</w:t>
      </w:r>
      <w:r>
        <w:rPr>
          <w:rFonts w:ascii="宋体" w:hAnsi="宋体" w:hint="eastAsia"/>
          <w:bCs/>
          <w:kern w:val="0"/>
          <w:sz w:val="24"/>
          <w:szCs w:val="24"/>
        </w:rPr>
        <w:t>柱两根或者</w:t>
      </w:r>
      <w:r>
        <w:rPr>
          <w:rFonts w:ascii="宋体" w:hAnsi="宋体"/>
          <w:bCs/>
          <w:kern w:val="0"/>
          <w:sz w:val="24"/>
          <w:szCs w:val="24"/>
        </w:rPr>
        <w:t>15cm</w:t>
      </w:r>
      <w:r>
        <w:rPr>
          <w:rFonts w:ascii="宋体" w:hAnsi="宋体" w:hint="eastAsia"/>
          <w:bCs/>
          <w:kern w:val="0"/>
          <w:sz w:val="24"/>
          <w:szCs w:val="24"/>
        </w:rPr>
        <w:t>柱四根</w:t>
      </w:r>
    </w:p>
    <w:p w:rsidR="00E6704B" w:rsidRDefault="00AE7251">
      <w:pPr>
        <w:widowControl/>
        <w:adjustRightInd w:val="0"/>
        <w:snapToGrid w:val="0"/>
        <w:spacing w:line="360" w:lineRule="auto"/>
        <w:rPr>
          <w:rFonts w:ascii="宋体"/>
          <w:b/>
          <w:bCs/>
          <w:kern w:val="0"/>
          <w:sz w:val="24"/>
          <w:szCs w:val="24"/>
        </w:rPr>
      </w:pPr>
      <w:r>
        <w:rPr>
          <w:rFonts w:ascii="宋体" w:hAnsi="宋体" w:hint="eastAsia"/>
          <w:b/>
          <w:bCs/>
          <w:kern w:val="0"/>
          <w:sz w:val="24"/>
          <w:szCs w:val="24"/>
        </w:rPr>
        <w:t>1</w:t>
      </w:r>
      <w:r>
        <w:rPr>
          <w:rFonts w:ascii="宋体" w:hAnsi="宋体"/>
          <w:b/>
          <w:bCs/>
          <w:kern w:val="0"/>
          <w:sz w:val="24"/>
          <w:szCs w:val="24"/>
        </w:rPr>
        <w:t xml:space="preserve">.5 </w:t>
      </w:r>
      <w:r>
        <w:rPr>
          <w:rFonts w:ascii="宋体" w:hAnsi="宋体" w:hint="eastAsia"/>
          <w:b/>
          <w:bCs/>
          <w:kern w:val="0"/>
          <w:sz w:val="24"/>
          <w:szCs w:val="24"/>
        </w:rPr>
        <w:t>.</w:t>
      </w:r>
      <w:r>
        <w:rPr>
          <w:rFonts w:ascii="宋体" w:hAnsi="宋体" w:hint="eastAsia"/>
          <w:b/>
          <w:bCs/>
          <w:kern w:val="0"/>
          <w:sz w:val="24"/>
          <w:szCs w:val="24"/>
        </w:rPr>
        <w:t>光电二极管阵列检测器</w:t>
      </w:r>
    </w:p>
    <w:p w:rsidR="00E6704B" w:rsidRDefault="00AE7251">
      <w:pPr>
        <w:widowControl/>
        <w:adjustRightInd w:val="0"/>
        <w:snapToGrid w:val="0"/>
        <w:spacing w:line="360" w:lineRule="auto"/>
        <w:rPr>
          <w:rFonts w:ascii="宋体" w:hAnsi="宋体"/>
          <w:bCs/>
          <w:kern w:val="0"/>
          <w:sz w:val="24"/>
          <w:szCs w:val="24"/>
        </w:rPr>
      </w:pPr>
      <w:r>
        <w:rPr>
          <w:rFonts w:ascii="宋体" w:hAnsi="宋体" w:hint="eastAsia"/>
          <w:bCs/>
          <w:kern w:val="0"/>
          <w:sz w:val="24"/>
          <w:szCs w:val="24"/>
        </w:rPr>
        <w:t>1</w:t>
      </w:r>
      <w:r>
        <w:rPr>
          <w:rFonts w:ascii="宋体" w:hAnsi="宋体"/>
          <w:bCs/>
          <w:kern w:val="0"/>
          <w:sz w:val="24"/>
          <w:szCs w:val="24"/>
        </w:rPr>
        <w:t>.5.1</w:t>
      </w:r>
      <w:r>
        <w:rPr>
          <w:rFonts w:ascii="宋体" w:hAnsi="宋体" w:hint="eastAsia"/>
          <w:bCs/>
          <w:kern w:val="0"/>
          <w:sz w:val="24"/>
          <w:szCs w:val="24"/>
        </w:rPr>
        <w:t>.</w:t>
      </w:r>
      <w:r>
        <w:rPr>
          <w:rFonts w:ascii="宋体" w:hAnsi="宋体" w:hint="eastAsia"/>
          <w:bCs/>
          <w:kern w:val="0"/>
          <w:sz w:val="24"/>
          <w:szCs w:val="24"/>
        </w:rPr>
        <w:t>波长扫描范围：</w:t>
      </w:r>
      <w:r>
        <w:rPr>
          <w:rFonts w:ascii="宋体" w:hAnsi="宋体"/>
          <w:bCs/>
          <w:kern w:val="0"/>
          <w:sz w:val="24"/>
          <w:szCs w:val="24"/>
        </w:rPr>
        <w:t>190</w:t>
      </w:r>
      <w:r>
        <w:rPr>
          <w:rFonts w:ascii="宋体" w:hAnsi="宋体" w:hint="eastAsia"/>
          <w:bCs/>
          <w:kern w:val="0"/>
          <w:sz w:val="24"/>
          <w:szCs w:val="24"/>
        </w:rPr>
        <w:t>～</w:t>
      </w:r>
      <w:r>
        <w:rPr>
          <w:rFonts w:ascii="宋体" w:hAnsi="宋体"/>
          <w:bCs/>
          <w:kern w:val="0"/>
          <w:sz w:val="24"/>
          <w:szCs w:val="24"/>
        </w:rPr>
        <w:t>800nm</w:t>
      </w:r>
    </w:p>
    <w:p w:rsidR="00E6704B" w:rsidRDefault="00AE7251">
      <w:pPr>
        <w:widowControl/>
        <w:adjustRightInd w:val="0"/>
        <w:snapToGrid w:val="0"/>
        <w:spacing w:line="360" w:lineRule="auto"/>
        <w:rPr>
          <w:rFonts w:ascii="宋体"/>
          <w:bCs/>
          <w:kern w:val="0"/>
          <w:sz w:val="24"/>
          <w:szCs w:val="24"/>
        </w:rPr>
      </w:pPr>
      <w:r>
        <w:rPr>
          <w:rFonts w:ascii="宋体" w:hAnsi="宋体" w:hint="eastAsia"/>
          <w:bCs/>
          <w:kern w:val="0"/>
          <w:sz w:val="24"/>
          <w:szCs w:val="24"/>
        </w:rPr>
        <w:t>▲</w:t>
      </w:r>
      <w:r>
        <w:rPr>
          <w:rFonts w:ascii="宋体" w:hAnsi="宋体" w:hint="eastAsia"/>
          <w:bCs/>
          <w:kern w:val="0"/>
          <w:sz w:val="24"/>
          <w:szCs w:val="24"/>
        </w:rPr>
        <w:t>1</w:t>
      </w:r>
      <w:r>
        <w:rPr>
          <w:rFonts w:ascii="宋体" w:hAnsi="宋体"/>
          <w:bCs/>
          <w:kern w:val="0"/>
          <w:sz w:val="24"/>
          <w:szCs w:val="24"/>
        </w:rPr>
        <w:t>.5.2</w:t>
      </w:r>
      <w:r>
        <w:rPr>
          <w:rFonts w:ascii="宋体" w:hAnsi="宋体" w:hint="eastAsia"/>
          <w:bCs/>
          <w:kern w:val="0"/>
          <w:sz w:val="24"/>
          <w:szCs w:val="24"/>
        </w:rPr>
        <w:t>.</w:t>
      </w:r>
      <w:r>
        <w:rPr>
          <w:rFonts w:ascii="宋体" w:hAnsi="宋体" w:hint="eastAsia"/>
          <w:bCs/>
          <w:kern w:val="0"/>
          <w:sz w:val="24"/>
          <w:szCs w:val="24"/>
        </w:rPr>
        <w:t>光源：全程氘灯，不用钨灯</w:t>
      </w:r>
    </w:p>
    <w:p w:rsidR="00E6704B" w:rsidRDefault="00AE7251">
      <w:pPr>
        <w:widowControl/>
        <w:adjustRightInd w:val="0"/>
        <w:snapToGrid w:val="0"/>
        <w:spacing w:line="360" w:lineRule="auto"/>
        <w:rPr>
          <w:rFonts w:ascii="宋体" w:hAnsi="宋体"/>
          <w:bCs/>
          <w:kern w:val="0"/>
          <w:sz w:val="24"/>
          <w:szCs w:val="24"/>
        </w:rPr>
      </w:pPr>
      <w:r>
        <w:rPr>
          <w:rFonts w:ascii="宋体" w:hAnsi="宋体" w:hint="eastAsia"/>
          <w:bCs/>
          <w:kern w:val="0"/>
          <w:sz w:val="24"/>
          <w:szCs w:val="24"/>
        </w:rPr>
        <w:t>1</w:t>
      </w:r>
      <w:r>
        <w:rPr>
          <w:rFonts w:ascii="宋体" w:hAnsi="宋体"/>
          <w:bCs/>
          <w:kern w:val="0"/>
          <w:sz w:val="24"/>
          <w:szCs w:val="24"/>
        </w:rPr>
        <w:t>.5.3</w:t>
      </w:r>
      <w:r>
        <w:rPr>
          <w:rFonts w:ascii="宋体" w:hAnsi="宋体" w:hint="eastAsia"/>
          <w:bCs/>
          <w:kern w:val="0"/>
          <w:sz w:val="24"/>
          <w:szCs w:val="24"/>
        </w:rPr>
        <w:t>.</w:t>
      </w:r>
      <w:r>
        <w:rPr>
          <w:rFonts w:ascii="宋体" w:hAnsi="宋体" w:hint="eastAsia"/>
          <w:bCs/>
          <w:kern w:val="0"/>
          <w:sz w:val="24"/>
          <w:szCs w:val="24"/>
        </w:rPr>
        <w:t>波长准确度：±</w:t>
      </w:r>
      <w:r>
        <w:rPr>
          <w:rFonts w:ascii="宋体" w:hAnsi="宋体"/>
          <w:bCs/>
          <w:kern w:val="0"/>
          <w:sz w:val="24"/>
          <w:szCs w:val="24"/>
        </w:rPr>
        <w:t>1nm</w:t>
      </w:r>
    </w:p>
    <w:p w:rsidR="00E6704B" w:rsidRDefault="00AE7251">
      <w:pPr>
        <w:widowControl/>
        <w:adjustRightInd w:val="0"/>
        <w:snapToGrid w:val="0"/>
        <w:spacing w:line="360" w:lineRule="auto"/>
        <w:rPr>
          <w:rFonts w:ascii="宋体"/>
          <w:bCs/>
          <w:kern w:val="0"/>
          <w:sz w:val="24"/>
          <w:szCs w:val="24"/>
        </w:rPr>
      </w:pPr>
      <w:r>
        <w:rPr>
          <w:rFonts w:ascii="宋体" w:hAnsi="宋体" w:hint="eastAsia"/>
          <w:bCs/>
          <w:kern w:val="0"/>
          <w:sz w:val="24"/>
          <w:szCs w:val="24"/>
        </w:rPr>
        <w:t>1</w:t>
      </w:r>
      <w:r>
        <w:rPr>
          <w:rFonts w:ascii="宋体" w:hAnsi="宋体"/>
          <w:bCs/>
          <w:kern w:val="0"/>
          <w:sz w:val="24"/>
          <w:szCs w:val="24"/>
        </w:rPr>
        <w:t>.5.4</w:t>
      </w:r>
      <w:r>
        <w:rPr>
          <w:rFonts w:ascii="宋体" w:hAnsi="宋体" w:hint="eastAsia"/>
          <w:bCs/>
          <w:kern w:val="0"/>
          <w:sz w:val="24"/>
          <w:szCs w:val="24"/>
        </w:rPr>
        <w:t>.</w:t>
      </w:r>
      <w:r>
        <w:rPr>
          <w:rFonts w:ascii="宋体" w:hAnsi="宋体" w:hint="eastAsia"/>
          <w:bCs/>
          <w:kern w:val="0"/>
          <w:sz w:val="24"/>
          <w:szCs w:val="24"/>
        </w:rPr>
        <w:t>光谱分辨率：</w:t>
      </w:r>
      <w:r>
        <w:rPr>
          <w:rFonts w:ascii="宋体" w:hAnsi="宋体"/>
          <w:bCs/>
          <w:kern w:val="0"/>
          <w:sz w:val="24"/>
          <w:szCs w:val="24"/>
        </w:rPr>
        <w:t>1.2nm</w:t>
      </w:r>
      <w:r>
        <w:rPr>
          <w:rFonts w:ascii="宋体" w:hAnsi="宋体" w:hint="eastAsia"/>
          <w:bCs/>
          <w:kern w:val="0"/>
          <w:sz w:val="24"/>
          <w:szCs w:val="24"/>
        </w:rPr>
        <w:t>，始终保持不变</w:t>
      </w:r>
    </w:p>
    <w:p w:rsidR="00E6704B" w:rsidRDefault="00AE7251">
      <w:pPr>
        <w:widowControl/>
        <w:adjustRightInd w:val="0"/>
        <w:snapToGrid w:val="0"/>
        <w:spacing w:line="360" w:lineRule="auto"/>
        <w:rPr>
          <w:rFonts w:ascii="宋体"/>
          <w:bCs/>
          <w:kern w:val="0"/>
          <w:sz w:val="24"/>
          <w:szCs w:val="24"/>
        </w:rPr>
      </w:pPr>
      <w:r>
        <w:rPr>
          <w:rFonts w:ascii="宋体" w:hAnsi="宋体" w:hint="eastAsia"/>
          <w:bCs/>
          <w:kern w:val="0"/>
          <w:sz w:val="24"/>
          <w:szCs w:val="24"/>
        </w:rPr>
        <w:t>1</w:t>
      </w:r>
      <w:r>
        <w:rPr>
          <w:rFonts w:ascii="宋体" w:hAnsi="宋体"/>
          <w:bCs/>
          <w:kern w:val="0"/>
          <w:sz w:val="24"/>
          <w:szCs w:val="24"/>
        </w:rPr>
        <w:t>.5.5</w:t>
      </w:r>
      <w:r>
        <w:rPr>
          <w:rFonts w:ascii="宋体" w:hAnsi="宋体" w:hint="eastAsia"/>
          <w:bCs/>
          <w:kern w:val="0"/>
          <w:sz w:val="24"/>
          <w:szCs w:val="24"/>
        </w:rPr>
        <w:t>.</w:t>
      </w:r>
      <w:r>
        <w:rPr>
          <w:rFonts w:ascii="宋体" w:hAnsi="宋体" w:hint="eastAsia"/>
          <w:bCs/>
          <w:kern w:val="0"/>
          <w:sz w:val="24"/>
          <w:szCs w:val="24"/>
        </w:rPr>
        <w:t>基线噪音：</w:t>
      </w:r>
      <w:r>
        <w:rPr>
          <w:rFonts w:ascii="宋体" w:hAnsi="宋体"/>
          <w:bCs/>
          <w:kern w:val="0"/>
          <w:sz w:val="24"/>
          <w:szCs w:val="24"/>
        </w:rPr>
        <w:t>&lt;</w:t>
      </w:r>
      <w:r>
        <w:rPr>
          <w:rFonts w:ascii="宋体" w:hAnsi="宋体" w:hint="eastAsia"/>
          <w:bCs/>
          <w:kern w:val="0"/>
          <w:sz w:val="24"/>
          <w:szCs w:val="24"/>
        </w:rPr>
        <w:t>±</w:t>
      </w:r>
      <w:r>
        <w:rPr>
          <w:rFonts w:ascii="宋体" w:hAnsi="宋体"/>
          <w:bCs/>
          <w:kern w:val="0"/>
          <w:sz w:val="24"/>
          <w:szCs w:val="24"/>
        </w:rPr>
        <w:t>7</w:t>
      </w:r>
      <w:r>
        <w:rPr>
          <w:rFonts w:ascii="宋体" w:hAnsi="宋体" w:hint="eastAsia"/>
          <w:bCs/>
          <w:kern w:val="0"/>
          <w:sz w:val="24"/>
          <w:szCs w:val="24"/>
        </w:rPr>
        <w:t>×</w:t>
      </w:r>
      <w:r>
        <w:rPr>
          <w:rFonts w:ascii="宋体" w:hAnsi="宋体"/>
          <w:bCs/>
          <w:kern w:val="0"/>
          <w:sz w:val="24"/>
          <w:szCs w:val="24"/>
        </w:rPr>
        <w:t>10-6AU</w:t>
      </w:r>
      <w:r>
        <w:rPr>
          <w:rFonts w:ascii="宋体" w:hAnsi="宋体" w:hint="eastAsia"/>
          <w:bCs/>
          <w:kern w:val="0"/>
          <w:sz w:val="24"/>
          <w:szCs w:val="24"/>
        </w:rPr>
        <w:t>（</w:t>
      </w:r>
      <w:r>
        <w:rPr>
          <w:rFonts w:ascii="宋体" w:hAnsi="宋体"/>
          <w:bCs/>
          <w:kern w:val="0"/>
          <w:sz w:val="24"/>
          <w:szCs w:val="24"/>
        </w:rPr>
        <w:t>230/4nm</w:t>
      </w:r>
      <w:r>
        <w:rPr>
          <w:rFonts w:ascii="宋体" w:hAnsi="宋体" w:hint="eastAsia"/>
          <w:bCs/>
          <w:kern w:val="0"/>
          <w:sz w:val="24"/>
          <w:szCs w:val="24"/>
        </w:rPr>
        <w:t>）</w:t>
      </w:r>
    </w:p>
    <w:p w:rsidR="00E6704B" w:rsidRDefault="00AE7251">
      <w:pPr>
        <w:widowControl/>
        <w:tabs>
          <w:tab w:val="left" w:pos="2355"/>
        </w:tabs>
        <w:adjustRightInd w:val="0"/>
        <w:snapToGrid w:val="0"/>
        <w:spacing w:line="360" w:lineRule="auto"/>
        <w:rPr>
          <w:rFonts w:ascii="宋体"/>
          <w:bCs/>
          <w:kern w:val="0"/>
          <w:sz w:val="24"/>
          <w:szCs w:val="24"/>
        </w:rPr>
      </w:pPr>
      <w:r>
        <w:rPr>
          <w:rFonts w:ascii="宋体" w:hAnsi="宋体" w:hint="eastAsia"/>
          <w:bCs/>
          <w:kern w:val="0"/>
          <w:sz w:val="24"/>
          <w:szCs w:val="24"/>
        </w:rPr>
        <w:t>1</w:t>
      </w:r>
      <w:r>
        <w:rPr>
          <w:rFonts w:ascii="宋体" w:hAnsi="宋体"/>
          <w:bCs/>
          <w:kern w:val="0"/>
          <w:sz w:val="24"/>
          <w:szCs w:val="24"/>
        </w:rPr>
        <w:t>.5.6</w:t>
      </w:r>
      <w:r>
        <w:rPr>
          <w:rFonts w:ascii="宋体" w:hAnsi="宋体" w:hint="eastAsia"/>
          <w:bCs/>
          <w:kern w:val="0"/>
          <w:sz w:val="24"/>
          <w:szCs w:val="24"/>
        </w:rPr>
        <w:t>.</w:t>
      </w:r>
      <w:r>
        <w:rPr>
          <w:rFonts w:ascii="宋体" w:hAnsi="宋体" w:hint="eastAsia"/>
          <w:bCs/>
          <w:kern w:val="0"/>
          <w:sz w:val="24"/>
          <w:szCs w:val="24"/>
        </w:rPr>
        <w:t>基线漂移：</w:t>
      </w:r>
      <w:r>
        <w:rPr>
          <w:rFonts w:ascii="宋体" w:hAnsi="宋体"/>
          <w:bCs/>
          <w:kern w:val="0"/>
          <w:sz w:val="24"/>
          <w:szCs w:val="24"/>
        </w:rPr>
        <w:t>&lt;</w:t>
      </w:r>
      <w:r>
        <w:rPr>
          <w:rFonts w:ascii="宋体" w:hAnsi="宋体" w:hint="eastAsia"/>
          <w:bCs/>
          <w:kern w:val="0"/>
          <w:sz w:val="24"/>
          <w:szCs w:val="24"/>
        </w:rPr>
        <w:t>±</w:t>
      </w:r>
      <w:r>
        <w:rPr>
          <w:rFonts w:ascii="宋体" w:hAnsi="宋体"/>
          <w:bCs/>
          <w:kern w:val="0"/>
          <w:sz w:val="24"/>
          <w:szCs w:val="24"/>
        </w:rPr>
        <w:t>1</w:t>
      </w:r>
      <w:r>
        <w:rPr>
          <w:rFonts w:ascii="宋体" w:hAnsi="宋体" w:hint="eastAsia"/>
          <w:bCs/>
          <w:kern w:val="0"/>
          <w:sz w:val="24"/>
          <w:szCs w:val="24"/>
        </w:rPr>
        <w:t>×</w:t>
      </w:r>
      <w:r>
        <w:rPr>
          <w:rFonts w:ascii="宋体" w:hAnsi="宋体"/>
          <w:bCs/>
          <w:kern w:val="0"/>
          <w:sz w:val="24"/>
          <w:szCs w:val="24"/>
        </w:rPr>
        <w:t>10-3AU</w:t>
      </w:r>
      <w:r>
        <w:rPr>
          <w:rFonts w:ascii="宋体" w:hAnsi="宋体" w:hint="eastAsia"/>
          <w:bCs/>
          <w:kern w:val="0"/>
          <w:sz w:val="24"/>
          <w:szCs w:val="24"/>
        </w:rPr>
        <w:t>（</w:t>
      </w:r>
      <w:r>
        <w:rPr>
          <w:rFonts w:ascii="宋体" w:hAnsi="宋体"/>
          <w:bCs/>
          <w:kern w:val="0"/>
          <w:sz w:val="24"/>
          <w:szCs w:val="24"/>
        </w:rPr>
        <w:t>254nm</w:t>
      </w:r>
      <w:r>
        <w:rPr>
          <w:rFonts w:ascii="宋体" w:hAnsi="宋体" w:hint="eastAsia"/>
          <w:bCs/>
          <w:kern w:val="0"/>
          <w:sz w:val="24"/>
          <w:szCs w:val="24"/>
        </w:rPr>
        <w:t>）</w:t>
      </w:r>
    </w:p>
    <w:p w:rsidR="00E6704B" w:rsidRDefault="00AE7251">
      <w:pPr>
        <w:widowControl/>
        <w:adjustRightInd w:val="0"/>
        <w:snapToGrid w:val="0"/>
        <w:spacing w:line="360" w:lineRule="auto"/>
        <w:rPr>
          <w:rFonts w:ascii="宋体" w:hAnsi="宋体"/>
          <w:bCs/>
          <w:kern w:val="0"/>
          <w:sz w:val="24"/>
          <w:szCs w:val="24"/>
        </w:rPr>
      </w:pPr>
      <w:r>
        <w:rPr>
          <w:rFonts w:ascii="宋体" w:hAnsi="宋体" w:hint="eastAsia"/>
          <w:bCs/>
          <w:kern w:val="0"/>
          <w:sz w:val="24"/>
          <w:szCs w:val="24"/>
        </w:rPr>
        <w:t>1</w:t>
      </w:r>
      <w:r>
        <w:rPr>
          <w:rFonts w:ascii="宋体" w:hAnsi="宋体"/>
          <w:bCs/>
          <w:kern w:val="0"/>
          <w:sz w:val="24"/>
          <w:szCs w:val="24"/>
        </w:rPr>
        <w:t>.5.7</w:t>
      </w:r>
      <w:r>
        <w:rPr>
          <w:rFonts w:ascii="宋体" w:hAnsi="宋体" w:hint="eastAsia"/>
          <w:bCs/>
          <w:kern w:val="0"/>
          <w:sz w:val="24"/>
          <w:szCs w:val="24"/>
        </w:rPr>
        <w:t>.</w:t>
      </w:r>
      <w:r>
        <w:rPr>
          <w:rFonts w:ascii="宋体" w:hAnsi="宋体" w:hint="eastAsia"/>
          <w:bCs/>
          <w:kern w:val="0"/>
          <w:sz w:val="24"/>
          <w:szCs w:val="24"/>
        </w:rPr>
        <w:t>测量范围：</w:t>
      </w:r>
      <w:r>
        <w:rPr>
          <w:rFonts w:ascii="宋体" w:hAnsi="宋体"/>
          <w:bCs/>
          <w:kern w:val="0"/>
          <w:sz w:val="24"/>
          <w:szCs w:val="24"/>
        </w:rPr>
        <w:t>0.0001</w:t>
      </w:r>
      <w:r>
        <w:rPr>
          <w:rFonts w:ascii="宋体" w:hAnsi="宋体" w:hint="eastAsia"/>
          <w:bCs/>
          <w:kern w:val="0"/>
          <w:sz w:val="24"/>
          <w:szCs w:val="24"/>
        </w:rPr>
        <w:t>～</w:t>
      </w:r>
      <w:r>
        <w:rPr>
          <w:rFonts w:ascii="宋体" w:hAnsi="宋体"/>
          <w:bCs/>
          <w:kern w:val="0"/>
          <w:sz w:val="24"/>
          <w:szCs w:val="24"/>
        </w:rPr>
        <w:t>2.0000AUFS</w:t>
      </w:r>
    </w:p>
    <w:p w:rsidR="00E6704B" w:rsidRDefault="00AE7251">
      <w:pPr>
        <w:widowControl/>
        <w:adjustRightInd w:val="0"/>
        <w:snapToGrid w:val="0"/>
        <w:spacing w:line="360" w:lineRule="auto"/>
        <w:rPr>
          <w:rFonts w:ascii="宋体" w:hAnsi="宋体"/>
          <w:bCs/>
          <w:kern w:val="0"/>
          <w:sz w:val="24"/>
          <w:szCs w:val="24"/>
        </w:rPr>
      </w:pPr>
      <w:r>
        <w:rPr>
          <w:rFonts w:ascii="宋体" w:hAnsi="宋体" w:hint="eastAsia"/>
          <w:bCs/>
          <w:kern w:val="0"/>
          <w:sz w:val="24"/>
          <w:szCs w:val="24"/>
        </w:rPr>
        <w:t>1</w:t>
      </w:r>
      <w:r>
        <w:rPr>
          <w:rFonts w:ascii="宋体" w:hAnsi="宋体"/>
          <w:bCs/>
          <w:kern w:val="0"/>
          <w:sz w:val="24"/>
          <w:szCs w:val="24"/>
        </w:rPr>
        <w:t>.5.8</w:t>
      </w:r>
      <w:r>
        <w:rPr>
          <w:rFonts w:ascii="宋体" w:hAnsi="宋体" w:hint="eastAsia"/>
          <w:bCs/>
          <w:kern w:val="0"/>
          <w:sz w:val="24"/>
          <w:szCs w:val="24"/>
        </w:rPr>
        <w:t>.</w:t>
      </w:r>
      <w:r>
        <w:rPr>
          <w:rFonts w:ascii="宋体" w:hAnsi="宋体" w:hint="eastAsia"/>
          <w:bCs/>
          <w:kern w:val="0"/>
          <w:sz w:val="24"/>
          <w:szCs w:val="24"/>
        </w:rPr>
        <w:t>狭缝宽度：</w:t>
      </w:r>
      <w:r>
        <w:rPr>
          <w:rFonts w:ascii="宋体" w:hAnsi="宋体"/>
          <w:bCs/>
          <w:kern w:val="0"/>
          <w:sz w:val="24"/>
          <w:szCs w:val="24"/>
        </w:rPr>
        <w:t>1.2-24.0nm</w:t>
      </w:r>
      <w:r>
        <w:rPr>
          <w:rFonts w:ascii="宋体" w:hAnsi="宋体" w:hint="eastAsia"/>
          <w:bCs/>
          <w:kern w:val="0"/>
          <w:sz w:val="24"/>
          <w:szCs w:val="24"/>
        </w:rPr>
        <w:t>可调，步进</w:t>
      </w:r>
      <w:r>
        <w:rPr>
          <w:rFonts w:ascii="宋体" w:hAnsi="宋体"/>
          <w:bCs/>
          <w:kern w:val="0"/>
          <w:sz w:val="24"/>
          <w:szCs w:val="24"/>
        </w:rPr>
        <w:t>1.2nm</w:t>
      </w:r>
    </w:p>
    <w:p w:rsidR="00E6704B" w:rsidRDefault="00AE7251">
      <w:pPr>
        <w:widowControl/>
        <w:adjustRightInd w:val="0"/>
        <w:snapToGrid w:val="0"/>
        <w:spacing w:line="360" w:lineRule="auto"/>
        <w:rPr>
          <w:rFonts w:ascii="宋体"/>
          <w:bCs/>
          <w:kern w:val="0"/>
          <w:sz w:val="24"/>
          <w:szCs w:val="24"/>
        </w:rPr>
      </w:pPr>
      <w:r>
        <w:rPr>
          <w:rFonts w:ascii="宋体" w:hAnsi="宋体" w:hint="eastAsia"/>
          <w:bCs/>
          <w:kern w:val="0"/>
          <w:sz w:val="24"/>
          <w:szCs w:val="24"/>
        </w:rPr>
        <w:t>1</w:t>
      </w:r>
      <w:r>
        <w:rPr>
          <w:rFonts w:ascii="宋体" w:hAnsi="宋体"/>
          <w:bCs/>
          <w:kern w:val="0"/>
          <w:sz w:val="24"/>
          <w:szCs w:val="24"/>
        </w:rPr>
        <w:t>.5.9</w:t>
      </w:r>
      <w:r>
        <w:rPr>
          <w:rFonts w:ascii="宋体" w:hAnsi="宋体" w:hint="eastAsia"/>
          <w:bCs/>
          <w:kern w:val="0"/>
          <w:sz w:val="24"/>
          <w:szCs w:val="24"/>
        </w:rPr>
        <w:t>.</w:t>
      </w:r>
      <w:r>
        <w:rPr>
          <w:rFonts w:ascii="宋体" w:hAnsi="宋体" w:hint="eastAsia"/>
          <w:bCs/>
          <w:kern w:val="0"/>
          <w:sz w:val="24"/>
          <w:szCs w:val="24"/>
        </w:rPr>
        <w:t>二极管分辨率：</w:t>
      </w:r>
      <w:r>
        <w:rPr>
          <w:rFonts w:ascii="宋体" w:hAnsi="宋体"/>
          <w:bCs/>
          <w:kern w:val="0"/>
          <w:sz w:val="24"/>
          <w:szCs w:val="24"/>
        </w:rPr>
        <w:t>1.2nm</w:t>
      </w:r>
      <w:r>
        <w:rPr>
          <w:rFonts w:ascii="宋体" w:hAnsi="宋体" w:hint="eastAsia"/>
          <w:bCs/>
          <w:kern w:val="0"/>
          <w:sz w:val="24"/>
          <w:szCs w:val="24"/>
        </w:rPr>
        <w:t>（全范围）</w:t>
      </w:r>
    </w:p>
    <w:p w:rsidR="00E6704B" w:rsidRDefault="00AE7251">
      <w:pPr>
        <w:widowControl/>
        <w:adjustRightInd w:val="0"/>
        <w:snapToGrid w:val="0"/>
        <w:spacing w:line="360" w:lineRule="auto"/>
        <w:rPr>
          <w:rFonts w:ascii="宋体"/>
          <w:bCs/>
          <w:kern w:val="0"/>
          <w:sz w:val="24"/>
          <w:szCs w:val="24"/>
        </w:rPr>
      </w:pPr>
      <w:r>
        <w:rPr>
          <w:rFonts w:ascii="宋体" w:hAnsi="宋体" w:hint="eastAsia"/>
          <w:bCs/>
          <w:kern w:val="0"/>
          <w:sz w:val="24"/>
          <w:szCs w:val="24"/>
        </w:rPr>
        <w:t>1</w:t>
      </w:r>
      <w:r>
        <w:rPr>
          <w:rFonts w:ascii="宋体" w:hAnsi="宋体"/>
          <w:bCs/>
          <w:kern w:val="0"/>
          <w:sz w:val="24"/>
          <w:szCs w:val="24"/>
        </w:rPr>
        <w:t>.5.10</w:t>
      </w:r>
      <w:r>
        <w:rPr>
          <w:rFonts w:ascii="宋体" w:hAnsi="宋体" w:hint="eastAsia"/>
          <w:bCs/>
          <w:kern w:val="0"/>
          <w:sz w:val="24"/>
          <w:szCs w:val="24"/>
        </w:rPr>
        <w:t>.</w:t>
      </w:r>
      <w:r>
        <w:rPr>
          <w:rFonts w:ascii="宋体" w:hAnsi="宋体" w:hint="eastAsia"/>
          <w:bCs/>
          <w:kern w:val="0"/>
          <w:sz w:val="24"/>
          <w:szCs w:val="24"/>
        </w:rPr>
        <w:t>波长校正：氘灯自动校正</w:t>
      </w:r>
    </w:p>
    <w:p w:rsidR="00E6704B" w:rsidRDefault="00AE7251">
      <w:pPr>
        <w:widowControl/>
        <w:adjustRightInd w:val="0"/>
        <w:snapToGrid w:val="0"/>
        <w:spacing w:line="360" w:lineRule="auto"/>
        <w:rPr>
          <w:rFonts w:ascii="宋体"/>
          <w:bCs/>
          <w:kern w:val="0"/>
          <w:sz w:val="24"/>
          <w:szCs w:val="24"/>
        </w:rPr>
      </w:pPr>
      <w:r>
        <w:rPr>
          <w:rFonts w:ascii="宋体" w:hAnsi="宋体" w:hint="eastAsia"/>
          <w:bCs/>
          <w:kern w:val="0"/>
          <w:sz w:val="24"/>
          <w:szCs w:val="24"/>
        </w:rPr>
        <w:t>1</w:t>
      </w:r>
      <w:r>
        <w:rPr>
          <w:rFonts w:ascii="宋体" w:hAnsi="宋体"/>
          <w:bCs/>
          <w:kern w:val="0"/>
          <w:sz w:val="24"/>
          <w:szCs w:val="24"/>
        </w:rPr>
        <w:t>.5.11</w:t>
      </w:r>
      <w:r>
        <w:rPr>
          <w:rFonts w:ascii="宋体" w:hAnsi="宋体" w:hint="eastAsia"/>
          <w:bCs/>
          <w:kern w:val="0"/>
          <w:sz w:val="24"/>
          <w:szCs w:val="24"/>
        </w:rPr>
        <w:t>.</w:t>
      </w:r>
      <w:r>
        <w:rPr>
          <w:rFonts w:ascii="宋体" w:hAnsi="宋体" w:hint="eastAsia"/>
          <w:bCs/>
          <w:kern w:val="0"/>
          <w:sz w:val="24"/>
          <w:szCs w:val="24"/>
        </w:rPr>
        <w:t>最大信号通道：</w:t>
      </w:r>
      <w:r>
        <w:rPr>
          <w:rFonts w:ascii="宋体" w:hAnsi="宋体"/>
          <w:bCs/>
          <w:kern w:val="0"/>
          <w:sz w:val="24"/>
          <w:szCs w:val="24"/>
        </w:rPr>
        <w:t>8</w:t>
      </w:r>
      <w:r>
        <w:rPr>
          <w:rFonts w:ascii="宋体" w:hAnsi="宋体" w:hint="eastAsia"/>
          <w:bCs/>
          <w:kern w:val="0"/>
          <w:sz w:val="24"/>
          <w:szCs w:val="24"/>
        </w:rPr>
        <w:t>个实时信号</w:t>
      </w:r>
    </w:p>
    <w:p w:rsidR="00E6704B" w:rsidRDefault="00AE7251">
      <w:pPr>
        <w:widowControl/>
        <w:adjustRightInd w:val="0"/>
        <w:snapToGrid w:val="0"/>
        <w:spacing w:line="360" w:lineRule="auto"/>
        <w:rPr>
          <w:rFonts w:ascii="宋体" w:hAnsi="宋体"/>
          <w:bCs/>
          <w:kern w:val="0"/>
          <w:sz w:val="24"/>
          <w:szCs w:val="24"/>
        </w:rPr>
      </w:pPr>
      <w:r>
        <w:rPr>
          <w:rFonts w:ascii="宋体" w:hAnsi="宋体" w:hint="eastAsia"/>
          <w:bCs/>
          <w:kern w:val="0"/>
          <w:sz w:val="24"/>
          <w:szCs w:val="24"/>
        </w:rPr>
        <w:t>1</w:t>
      </w:r>
      <w:r>
        <w:rPr>
          <w:rFonts w:ascii="宋体" w:hAnsi="宋体"/>
          <w:bCs/>
          <w:kern w:val="0"/>
          <w:sz w:val="24"/>
          <w:szCs w:val="24"/>
        </w:rPr>
        <w:t>.5.12</w:t>
      </w:r>
      <w:r>
        <w:rPr>
          <w:rFonts w:ascii="宋体" w:hAnsi="宋体" w:hint="eastAsia"/>
          <w:bCs/>
          <w:kern w:val="0"/>
          <w:sz w:val="24"/>
          <w:szCs w:val="24"/>
        </w:rPr>
        <w:t>.</w:t>
      </w:r>
      <w:r>
        <w:rPr>
          <w:rFonts w:ascii="宋体" w:hAnsi="宋体" w:hint="eastAsia"/>
          <w:bCs/>
          <w:kern w:val="0"/>
          <w:sz w:val="24"/>
          <w:szCs w:val="24"/>
        </w:rPr>
        <w:t>扫描速率：</w:t>
      </w:r>
      <w:r>
        <w:rPr>
          <w:rFonts w:ascii="宋体" w:hAnsi="宋体"/>
          <w:bCs/>
          <w:kern w:val="0"/>
          <w:sz w:val="24"/>
          <w:szCs w:val="24"/>
        </w:rPr>
        <w:t>80Hz</w:t>
      </w:r>
    </w:p>
    <w:p w:rsidR="00E6704B" w:rsidRDefault="00AE7251">
      <w:pPr>
        <w:widowControl/>
        <w:adjustRightInd w:val="0"/>
        <w:snapToGrid w:val="0"/>
        <w:spacing w:line="360" w:lineRule="auto"/>
        <w:rPr>
          <w:rFonts w:ascii="宋体" w:hAnsi="宋体"/>
          <w:b/>
          <w:bCs/>
          <w:kern w:val="0"/>
          <w:sz w:val="24"/>
          <w:szCs w:val="24"/>
        </w:rPr>
      </w:pPr>
      <w:r>
        <w:rPr>
          <w:rFonts w:ascii="宋体" w:hAnsi="宋体" w:hint="eastAsia"/>
          <w:b/>
          <w:bCs/>
          <w:kern w:val="0"/>
          <w:sz w:val="24"/>
          <w:szCs w:val="24"/>
        </w:rPr>
        <w:t>1</w:t>
      </w:r>
      <w:r>
        <w:rPr>
          <w:rFonts w:ascii="宋体" w:hAnsi="宋体"/>
          <w:b/>
          <w:bCs/>
          <w:kern w:val="0"/>
          <w:sz w:val="24"/>
          <w:szCs w:val="24"/>
        </w:rPr>
        <w:t xml:space="preserve">.6 </w:t>
      </w:r>
      <w:r>
        <w:rPr>
          <w:rFonts w:ascii="宋体" w:hAnsi="宋体" w:hint="eastAsia"/>
          <w:b/>
          <w:bCs/>
          <w:kern w:val="0"/>
          <w:sz w:val="24"/>
          <w:szCs w:val="24"/>
        </w:rPr>
        <w:t>.</w:t>
      </w:r>
      <w:r>
        <w:rPr>
          <w:rFonts w:ascii="宋体" w:hAnsi="宋体" w:hint="eastAsia"/>
          <w:b/>
          <w:bCs/>
          <w:kern w:val="0"/>
          <w:sz w:val="24"/>
          <w:szCs w:val="24"/>
        </w:rPr>
        <w:t>荧光检测器</w:t>
      </w:r>
      <w:r>
        <w:rPr>
          <w:rFonts w:ascii="宋体" w:hAnsi="宋体"/>
          <w:b/>
          <w:bCs/>
          <w:kern w:val="0"/>
          <w:sz w:val="24"/>
          <w:szCs w:val="24"/>
        </w:rPr>
        <w:t>(</w:t>
      </w:r>
      <w:r>
        <w:rPr>
          <w:rFonts w:ascii="宋体" w:hAnsi="宋体" w:hint="eastAsia"/>
          <w:b/>
          <w:bCs/>
          <w:kern w:val="0"/>
          <w:sz w:val="24"/>
          <w:szCs w:val="24"/>
        </w:rPr>
        <w:t>可扫描</w:t>
      </w:r>
      <w:r>
        <w:rPr>
          <w:rFonts w:ascii="宋体" w:hAnsi="宋体"/>
          <w:b/>
          <w:bCs/>
          <w:kern w:val="0"/>
          <w:sz w:val="24"/>
          <w:szCs w:val="24"/>
        </w:rPr>
        <w:t>)</w:t>
      </w:r>
    </w:p>
    <w:p w:rsidR="00E6704B" w:rsidRDefault="00AE7251">
      <w:pPr>
        <w:widowControl/>
        <w:adjustRightInd w:val="0"/>
        <w:snapToGrid w:val="0"/>
        <w:spacing w:line="360" w:lineRule="auto"/>
        <w:rPr>
          <w:rFonts w:ascii="宋体"/>
          <w:bCs/>
          <w:kern w:val="0"/>
          <w:sz w:val="24"/>
          <w:szCs w:val="24"/>
        </w:rPr>
      </w:pPr>
      <w:r>
        <w:rPr>
          <w:rFonts w:ascii="宋体" w:hAnsi="宋体" w:hint="eastAsia"/>
          <w:bCs/>
          <w:kern w:val="0"/>
          <w:sz w:val="24"/>
          <w:szCs w:val="24"/>
        </w:rPr>
        <w:t>1</w:t>
      </w:r>
      <w:r>
        <w:rPr>
          <w:rFonts w:ascii="宋体" w:hAnsi="宋体"/>
          <w:bCs/>
          <w:kern w:val="0"/>
          <w:sz w:val="24"/>
          <w:szCs w:val="24"/>
        </w:rPr>
        <w:t>.6.1</w:t>
      </w:r>
      <w:r>
        <w:rPr>
          <w:rFonts w:ascii="宋体" w:hAnsi="宋体" w:hint="eastAsia"/>
          <w:bCs/>
          <w:kern w:val="0"/>
          <w:sz w:val="24"/>
          <w:szCs w:val="24"/>
        </w:rPr>
        <w:t>.</w:t>
      </w:r>
      <w:r>
        <w:rPr>
          <w:rFonts w:ascii="宋体" w:hAnsi="宋体" w:hint="eastAsia"/>
          <w:bCs/>
          <w:kern w:val="0"/>
          <w:sz w:val="24"/>
          <w:szCs w:val="24"/>
        </w:rPr>
        <w:t>波长范围：激发光</w:t>
      </w:r>
      <w:r>
        <w:rPr>
          <w:rFonts w:ascii="宋体" w:hAnsi="宋体"/>
          <w:bCs/>
          <w:kern w:val="0"/>
          <w:sz w:val="24"/>
          <w:szCs w:val="24"/>
        </w:rPr>
        <w:t>: 200-900nm</w:t>
      </w:r>
      <w:r>
        <w:rPr>
          <w:rFonts w:ascii="宋体" w:hAnsi="宋体" w:hint="eastAsia"/>
          <w:bCs/>
          <w:kern w:val="0"/>
          <w:sz w:val="24"/>
          <w:szCs w:val="24"/>
        </w:rPr>
        <w:t>；发射光</w:t>
      </w:r>
      <w:r>
        <w:rPr>
          <w:rFonts w:ascii="宋体" w:hAnsi="宋体"/>
          <w:bCs/>
          <w:kern w:val="0"/>
          <w:sz w:val="24"/>
          <w:szCs w:val="24"/>
        </w:rPr>
        <w:t>: 210-900nm</w:t>
      </w:r>
      <w:r>
        <w:rPr>
          <w:rFonts w:ascii="宋体" w:hAnsi="宋体" w:hint="eastAsia"/>
          <w:bCs/>
          <w:kern w:val="0"/>
          <w:sz w:val="24"/>
          <w:szCs w:val="24"/>
        </w:rPr>
        <w:t>；激发和发射波长均可扫描，允许自动增益优化；具有波长编程功能，允许不同保留时间的化合物使用不同波长检测；优化各个备测物的检测灵敏度</w:t>
      </w:r>
    </w:p>
    <w:p w:rsidR="00E6704B" w:rsidRDefault="00AE7251">
      <w:pPr>
        <w:widowControl/>
        <w:adjustRightInd w:val="0"/>
        <w:snapToGrid w:val="0"/>
        <w:spacing w:line="360" w:lineRule="auto"/>
        <w:rPr>
          <w:rFonts w:ascii="宋体"/>
          <w:bCs/>
          <w:kern w:val="0"/>
          <w:sz w:val="24"/>
          <w:szCs w:val="24"/>
        </w:rPr>
      </w:pPr>
      <w:r>
        <w:rPr>
          <w:rFonts w:ascii="宋体" w:hAnsi="宋体" w:hint="eastAsia"/>
          <w:bCs/>
          <w:kern w:val="0"/>
          <w:sz w:val="24"/>
          <w:szCs w:val="24"/>
        </w:rPr>
        <w:t>1</w:t>
      </w:r>
      <w:r>
        <w:rPr>
          <w:rFonts w:ascii="宋体" w:hAnsi="宋体"/>
          <w:bCs/>
          <w:kern w:val="0"/>
          <w:sz w:val="24"/>
          <w:szCs w:val="24"/>
        </w:rPr>
        <w:t>.6.</w:t>
      </w:r>
      <w:r>
        <w:rPr>
          <w:rFonts w:ascii="宋体" w:hAnsi="宋体" w:hint="eastAsia"/>
          <w:bCs/>
          <w:kern w:val="0"/>
          <w:sz w:val="24"/>
          <w:szCs w:val="24"/>
        </w:rPr>
        <w:t>2.</w:t>
      </w:r>
      <w:r>
        <w:rPr>
          <w:rFonts w:ascii="宋体" w:hAnsi="宋体" w:hint="eastAsia"/>
          <w:bCs/>
          <w:kern w:val="0"/>
          <w:sz w:val="24"/>
          <w:szCs w:val="24"/>
        </w:rPr>
        <w:t>光谱带宽：发射光</w:t>
      </w:r>
      <w:r>
        <w:rPr>
          <w:rFonts w:ascii="宋体" w:hAnsi="宋体"/>
          <w:bCs/>
          <w:kern w:val="0"/>
          <w:sz w:val="24"/>
          <w:szCs w:val="24"/>
        </w:rPr>
        <w:t>: 18nm</w:t>
      </w:r>
      <w:r>
        <w:rPr>
          <w:rFonts w:ascii="宋体" w:hAnsi="宋体" w:hint="eastAsia"/>
          <w:bCs/>
          <w:kern w:val="0"/>
          <w:sz w:val="24"/>
          <w:szCs w:val="24"/>
        </w:rPr>
        <w:t>；激发光</w:t>
      </w:r>
      <w:r>
        <w:rPr>
          <w:rFonts w:ascii="宋体" w:hAnsi="宋体"/>
          <w:bCs/>
          <w:kern w:val="0"/>
          <w:sz w:val="24"/>
          <w:szCs w:val="24"/>
        </w:rPr>
        <w:t xml:space="preserve">: 10, 18, 40nm </w:t>
      </w:r>
      <w:r>
        <w:rPr>
          <w:rFonts w:ascii="宋体" w:hAnsi="宋体" w:hint="eastAsia"/>
          <w:bCs/>
          <w:kern w:val="0"/>
          <w:sz w:val="24"/>
          <w:szCs w:val="24"/>
        </w:rPr>
        <w:t>可选</w:t>
      </w:r>
    </w:p>
    <w:p w:rsidR="00E6704B" w:rsidRDefault="00AE7251">
      <w:pPr>
        <w:widowControl/>
        <w:adjustRightInd w:val="0"/>
        <w:snapToGrid w:val="0"/>
        <w:spacing w:line="360" w:lineRule="auto"/>
        <w:rPr>
          <w:rFonts w:ascii="宋体" w:hAnsi="宋体"/>
          <w:bCs/>
          <w:kern w:val="0"/>
          <w:sz w:val="24"/>
          <w:szCs w:val="24"/>
        </w:rPr>
      </w:pPr>
      <w:r>
        <w:rPr>
          <w:rFonts w:ascii="宋体" w:hAnsi="宋体" w:hint="eastAsia"/>
          <w:bCs/>
          <w:kern w:val="0"/>
          <w:sz w:val="24"/>
          <w:szCs w:val="24"/>
        </w:rPr>
        <w:t>1</w:t>
      </w:r>
      <w:r>
        <w:rPr>
          <w:rFonts w:ascii="宋体" w:hAnsi="宋体"/>
          <w:bCs/>
          <w:kern w:val="0"/>
          <w:sz w:val="24"/>
          <w:szCs w:val="24"/>
        </w:rPr>
        <w:t>.6.</w:t>
      </w:r>
      <w:r>
        <w:rPr>
          <w:rFonts w:ascii="宋体" w:hAnsi="宋体" w:hint="eastAsia"/>
          <w:bCs/>
          <w:kern w:val="0"/>
          <w:sz w:val="24"/>
          <w:szCs w:val="24"/>
        </w:rPr>
        <w:t>3.</w:t>
      </w:r>
      <w:r>
        <w:rPr>
          <w:rFonts w:ascii="宋体" w:hAnsi="宋体" w:hint="eastAsia"/>
          <w:bCs/>
          <w:kern w:val="0"/>
          <w:sz w:val="24"/>
          <w:szCs w:val="24"/>
        </w:rPr>
        <w:t>波长重现性：±</w:t>
      </w:r>
      <w:r>
        <w:rPr>
          <w:rFonts w:ascii="宋体" w:hAnsi="宋体"/>
          <w:bCs/>
          <w:kern w:val="0"/>
          <w:sz w:val="24"/>
          <w:szCs w:val="24"/>
        </w:rPr>
        <w:t>0.2nm</w:t>
      </w:r>
    </w:p>
    <w:p w:rsidR="00E6704B" w:rsidRDefault="00AE7251">
      <w:pPr>
        <w:widowControl/>
        <w:adjustRightInd w:val="0"/>
        <w:snapToGrid w:val="0"/>
        <w:spacing w:line="360" w:lineRule="auto"/>
        <w:rPr>
          <w:rFonts w:ascii="宋体" w:hAnsi="宋体"/>
          <w:bCs/>
          <w:kern w:val="0"/>
          <w:sz w:val="24"/>
          <w:szCs w:val="24"/>
        </w:rPr>
      </w:pPr>
      <w:r>
        <w:rPr>
          <w:rFonts w:ascii="宋体" w:hAnsi="宋体" w:hint="eastAsia"/>
          <w:bCs/>
          <w:kern w:val="0"/>
          <w:sz w:val="24"/>
          <w:szCs w:val="24"/>
        </w:rPr>
        <w:t>1</w:t>
      </w:r>
      <w:r>
        <w:rPr>
          <w:rFonts w:ascii="宋体" w:hAnsi="宋体"/>
          <w:bCs/>
          <w:kern w:val="0"/>
          <w:sz w:val="24"/>
          <w:szCs w:val="24"/>
        </w:rPr>
        <w:t>.6.</w:t>
      </w:r>
      <w:r>
        <w:rPr>
          <w:rFonts w:ascii="宋体" w:hAnsi="宋体" w:hint="eastAsia"/>
          <w:bCs/>
          <w:kern w:val="0"/>
          <w:sz w:val="24"/>
          <w:szCs w:val="24"/>
        </w:rPr>
        <w:t>4.</w:t>
      </w:r>
      <w:r>
        <w:rPr>
          <w:rFonts w:ascii="宋体" w:hAnsi="宋体" w:hint="eastAsia"/>
          <w:bCs/>
          <w:kern w:val="0"/>
          <w:sz w:val="24"/>
          <w:szCs w:val="24"/>
        </w:rPr>
        <w:t>波长准度：±</w:t>
      </w:r>
      <w:r>
        <w:rPr>
          <w:rFonts w:ascii="宋体" w:hAnsi="宋体"/>
          <w:bCs/>
          <w:kern w:val="0"/>
          <w:sz w:val="24"/>
          <w:szCs w:val="24"/>
        </w:rPr>
        <w:t>2nm</w:t>
      </w:r>
    </w:p>
    <w:p w:rsidR="00E6704B" w:rsidRDefault="00AE7251">
      <w:pPr>
        <w:widowControl/>
        <w:adjustRightInd w:val="0"/>
        <w:snapToGrid w:val="0"/>
        <w:spacing w:line="360" w:lineRule="auto"/>
        <w:rPr>
          <w:rFonts w:ascii="宋体"/>
          <w:bCs/>
          <w:kern w:val="0"/>
          <w:sz w:val="24"/>
          <w:szCs w:val="24"/>
        </w:rPr>
      </w:pPr>
      <w:r>
        <w:rPr>
          <w:rFonts w:ascii="宋体" w:hAnsi="宋体" w:hint="eastAsia"/>
          <w:bCs/>
          <w:kern w:val="0"/>
          <w:sz w:val="24"/>
          <w:szCs w:val="24"/>
        </w:rPr>
        <w:t>▲</w:t>
      </w:r>
      <w:r>
        <w:rPr>
          <w:rFonts w:ascii="宋体" w:hAnsi="宋体" w:hint="eastAsia"/>
          <w:bCs/>
          <w:kern w:val="0"/>
          <w:sz w:val="24"/>
          <w:szCs w:val="24"/>
        </w:rPr>
        <w:t>1</w:t>
      </w:r>
      <w:r>
        <w:rPr>
          <w:rFonts w:ascii="宋体" w:hAnsi="宋体"/>
          <w:bCs/>
          <w:kern w:val="0"/>
          <w:sz w:val="24"/>
          <w:szCs w:val="24"/>
        </w:rPr>
        <w:t>.6.</w:t>
      </w:r>
      <w:r>
        <w:rPr>
          <w:rFonts w:ascii="宋体" w:hAnsi="宋体" w:hint="eastAsia"/>
          <w:bCs/>
          <w:kern w:val="0"/>
          <w:sz w:val="24"/>
          <w:szCs w:val="24"/>
        </w:rPr>
        <w:t>5.</w:t>
      </w:r>
      <w:r>
        <w:rPr>
          <w:rFonts w:ascii="宋体" w:hAnsi="宋体" w:hint="eastAsia"/>
          <w:bCs/>
          <w:kern w:val="0"/>
          <w:sz w:val="24"/>
          <w:szCs w:val="24"/>
        </w:rPr>
        <w:t>光源能量：≥</w:t>
      </w:r>
      <w:r>
        <w:rPr>
          <w:rFonts w:ascii="宋体" w:hAnsi="宋体"/>
          <w:bCs/>
          <w:kern w:val="0"/>
          <w:sz w:val="24"/>
          <w:szCs w:val="24"/>
        </w:rPr>
        <w:t xml:space="preserve">150W </w:t>
      </w:r>
      <w:r>
        <w:rPr>
          <w:rFonts w:ascii="宋体" w:hAnsi="宋体" w:hint="eastAsia"/>
          <w:bCs/>
          <w:kern w:val="0"/>
          <w:sz w:val="24"/>
          <w:szCs w:val="24"/>
        </w:rPr>
        <w:t>氙灯</w:t>
      </w:r>
    </w:p>
    <w:p w:rsidR="00E6704B" w:rsidRDefault="00AE7251">
      <w:pPr>
        <w:widowControl/>
        <w:adjustRightInd w:val="0"/>
        <w:snapToGrid w:val="0"/>
        <w:spacing w:line="360" w:lineRule="auto"/>
        <w:rPr>
          <w:rFonts w:ascii="宋体"/>
          <w:bCs/>
          <w:kern w:val="0"/>
          <w:sz w:val="24"/>
          <w:szCs w:val="24"/>
        </w:rPr>
      </w:pPr>
      <w:r>
        <w:rPr>
          <w:rFonts w:ascii="宋体" w:hAnsi="宋体" w:hint="eastAsia"/>
          <w:bCs/>
          <w:kern w:val="0"/>
          <w:sz w:val="24"/>
          <w:szCs w:val="24"/>
        </w:rPr>
        <w:t>1</w:t>
      </w:r>
      <w:r>
        <w:rPr>
          <w:rFonts w:ascii="宋体" w:hAnsi="宋体"/>
          <w:bCs/>
          <w:kern w:val="0"/>
          <w:sz w:val="24"/>
          <w:szCs w:val="24"/>
        </w:rPr>
        <w:t>.6.</w:t>
      </w:r>
      <w:r>
        <w:rPr>
          <w:rFonts w:ascii="宋体" w:hAnsi="宋体" w:hint="eastAsia"/>
          <w:bCs/>
          <w:kern w:val="0"/>
          <w:sz w:val="24"/>
          <w:szCs w:val="24"/>
        </w:rPr>
        <w:t>6.</w:t>
      </w:r>
      <w:r>
        <w:rPr>
          <w:rFonts w:ascii="宋体" w:hAnsi="宋体" w:hint="eastAsia"/>
          <w:bCs/>
          <w:kern w:val="0"/>
          <w:sz w:val="24"/>
          <w:szCs w:val="24"/>
        </w:rPr>
        <w:t>流通池体积：</w:t>
      </w:r>
      <w:r>
        <w:rPr>
          <w:rFonts w:ascii="宋体" w:hAnsi="宋体"/>
          <w:bCs/>
          <w:kern w:val="0"/>
          <w:sz w:val="24"/>
          <w:szCs w:val="24"/>
        </w:rPr>
        <w:t>13uL</w:t>
      </w:r>
      <w:r>
        <w:rPr>
          <w:rFonts w:ascii="宋体" w:hAnsi="宋体" w:hint="eastAsia"/>
          <w:bCs/>
          <w:kern w:val="0"/>
          <w:sz w:val="24"/>
          <w:szCs w:val="24"/>
        </w:rPr>
        <w:t>标准，</w:t>
      </w:r>
      <w:r>
        <w:rPr>
          <w:rFonts w:ascii="宋体" w:hAnsi="宋体"/>
          <w:bCs/>
          <w:kern w:val="0"/>
          <w:sz w:val="24"/>
          <w:szCs w:val="24"/>
        </w:rPr>
        <w:t>5uL</w:t>
      </w:r>
      <w:r>
        <w:rPr>
          <w:rFonts w:ascii="宋体" w:hAnsi="宋体" w:hint="eastAsia"/>
          <w:bCs/>
          <w:kern w:val="0"/>
          <w:sz w:val="24"/>
          <w:szCs w:val="24"/>
        </w:rPr>
        <w:t>可选</w:t>
      </w:r>
    </w:p>
    <w:p w:rsidR="00E6704B" w:rsidRDefault="00AE7251">
      <w:pPr>
        <w:widowControl/>
        <w:adjustRightInd w:val="0"/>
        <w:snapToGrid w:val="0"/>
        <w:spacing w:line="360" w:lineRule="auto"/>
        <w:rPr>
          <w:rFonts w:ascii="宋体"/>
          <w:bCs/>
          <w:kern w:val="0"/>
          <w:sz w:val="24"/>
          <w:szCs w:val="24"/>
        </w:rPr>
      </w:pPr>
      <w:r>
        <w:rPr>
          <w:rFonts w:ascii="宋体" w:hAnsi="宋体" w:hint="eastAsia"/>
          <w:bCs/>
          <w:kern w:val="0"/>
          <w:sz w:val="24"/>
          <w:szCs w:val="24"/>
        </w:rPr>
        <w:t>1</w:t>
      </w:r>
      <w:r>
        <w:rPr>
          <w:rFonts w:ascii="宋体" w:hAnsi="宋体"/>
          <w:bCs/>
          <w:kern w:val="0"/>
          <w:sz w:val="24"/>
          <w:szCs w:val="24"/>
        </w:rPr>
        <w:t>.6.</w:t>
      </w:r>
      <w:r>
        <w:rPr>
          <w:rFonts w:ascii="宋体" w:hAnsi="宋体" w:hint="eastAsia"/>
          <w:bCs/>
          <w:kern w:val="0"/>
          <w:sz w:val="24"/>
          <w:szCs w:val="24"/>
        </w:rPr>
        <w:t>7.</w:t>
      </w:r>
      <w:r>
        <w:rPr>
          <w:rFonts w:ascii="宋体" w:hAnsi="宋体" w:hint="eastAsia"/>
          <w:bCs/>
          <w:kern w:val="0"/>
          <w:sz w:val="24"/>
          <w:szCs w:val="24"/>
        </w:rPr>
        <w:t>灵敏度：水拉曼光谱扫描信噪比</w:t>
      </w:r>
      <w:r>
        <w:rPr>
          <w:rFonts w:ascii="宋体" w:hAnsi="宋体"/>
          <w:bCs/>
          <w:kern w:val="0"/>
          <w:sz w:val="24"/>
          <w:szCs w:val="24"/>
        </w:rPr>
        <w:t>&gt;1200</w:t>
      </w:r>
      <w:r>
        <w:rPr>
          <w:rFonts w:ascii="宋体" w:hAnsi="宋体" w:hint="eastAsia"/>
          <w:bCs/>
          <w:kern w:val="0"/>
          <w:sz w:val="24"/>
          <w:szCs w:val="24"/>
        </w:rPr>
        <w:t>（标准流通池，</w:t>
      </w:r>
      <w:r>
        <w:rPr>
          <w:rFonts w:ascii="宋体" w:hAnsi="宋体"/>
          <w:bCs/>
          <w:kern w:val="0"/>
          <w:sz w:val="24"/>
          <w:szCs w:val="24"/>
        </w:rPr>
        <w:t>ASTM</w:t>
      </w:r>
      <w:r>
        <w:rPr>
          <w:rFonts w:ascii="宋体" w:hAnsi="宋体" w:hint="eastAsia"/>
          <w:bCs/>
          <w:kern w:val="0"/>
          <w:sz w:val="24"/>
          <w:szCs w:val="24"/>
        </w:rPr>
        <w:t>状态下）</w:t>
      </w:r>
    </w:p>
    <w:p w:rsidR="00E6704B" w:rsidRDefault="00AE7251">
      <w:pPr>
        <w:widowControl/>
        <w:adjustRightInd w:val="0"/>
        <w:snapToGrid w:val="0"/>
        <w:spacing w:line="360" w:lineRule="auto"/>
        <w:rPr>
          <w:rFonts w:ascii="宋体" w:hAnsi="宋体"/>
          <w:bCs/>
          <w:kern w:val="0"/>
          <w:sz w:val="24"/>
          <w:szCs w:val="24"/>
        </w:rPr>
      </w:pPr>
      <w:r>
        <w:rPr>
          <w:rFonts w:ascii="宋体" w:hAnsi="宋体" w:hint="eastAsia"/>
          <w:bCs/>
          <w:kern w:val="0"/>
          <w:sz w:val="24"/>
          <w:szCs w:val="24"/>
        </w:rPr>
        <w:t>▲</w:t>
      </w:r>
      <w:r>
        <w:rPr>
          <w:rFonts w:ascii="宋体" w:hAnsi="宋体" w:hint="eastAsia"/>
          <w:bCs/>
          <w:kern w:val="0"/>
          <w:sz w:val="24"/>
          <w:szCs w:val="24"/>
        </w:rPr>
        <w:t>1</w:t>
      </w:r>
      <w:r>
        <w:rPr>
          <w:rFonts w:ascii="宋体" w:hAnsi="宋体"/>
          <w:bCs/>
          <w:kern w:val="0"/>
          <w:sz w:val="24"/>
          <w:szCs w:val="24"/>
        </w:rPr>
        <w:t>.6.</w:t>
      </w:r>
      <w:r>
        <w:rPr>
          <w:rFonts w:ascii="宋体" w:hAnsi="宋体" w:hint="eastAsia"/>
          <w:bCs/>
          <w:kern w:val="0"/>
          <w:sz w:val="24"/>
          <w:szCs w:val="24"/>
        </w:rPr>
        <w:t>8.</w:t>
      </w:r>
      <w:r>
        <w:rPr>
          <w:rFonts w:ascii="宋体" w:hAnsi="宋体" w:hint="eastAsia"/>
          <w:bCs/>
          <w:kern w:val="0"/>
          <w:sz w:val="24"/>
          <w:szCs w:val="24"/>
        </w:rPr>
        <w:t>最低检测限：蒽的最低检测限</w:t>
      </w:r>
      <w:r>
        <w:rPr>
          <w:rFonts w:ascii="宋体" w:hAnsi="宋体"/>
          <w:bCs/>
          <w:kern w:val="0"/>
          <w:sz w:val="24"/>
          <w:szCs w:val="24"/>
        </w:rPr>
        <w:t>10fg</w:t>
      </w:r>
    </w:p>
    <w:p w:rsidR="00E6704B" w:rsidRDefault="00AE7251">
      <w:pPr>
        <w:widowControl/>
        <w:adjustRightInd w:val="0"/>
        <w:snapToGrid w:val="0"/>
        <w:spacing w:line="360" w:lineRule="auto"/>
        <w:rPr>
          <w:rFonts w:ascii="宋体" w:hAnsi="宋体"/>
          <w:bCs/>
          <w:kern w:val="0"/>
          <w:sz w:val="24"/>
          <w:szCs w:val="24"/>
        </w:rPr>
      </w:pPr>
      <w:r>
        <w:rPr>
          <w:rFonts w:ascii="宋体" w:hAnsi="宋体" w:hint="eastAsia"/>
          <w:bCs/>
          <w:kern w:val="0"/>
          <w:sz w:val="24"/>
          <w:szCs w:val="24"/>
        </w:rPr>
        <w:t>1</w:t>
      </w:r>
      <w:r>
        <w:rPr>
          <w:rFonts w:ascii="宋体" w:hAnsi="宋体"/>
          <w:bCs/>
          <w:kern w:val="0"/>
          <w:sz w:val="24"/>
          <w:szCs w:val="24"/>
        </w:rPr>
        <w:t>.6.</w:t>
      </w:r>
      <w:r>
        <w:rPr>
          <w:rFonts w:ascii="宋体" w:hAnsi="宋体" w:hint="eastAsia"/>
          <w:bCs/>
          <w:kern w:val="0"/>
          <w:sz w:val="24"/>
          <w:szCs w:val="24"/>
        </w:rPr>
        <w:t>9.</w:t>
      </w:r>
      <w:r>
        <w:rPr>
          <w:rFonts w:ascii="宋体" w:hAnsi="宋体" w:hint="eastAsia"/>
          <w:bCs/>
          <w:kern w:val="0"/>
          <w:sz w:val="24"/>
          <w:szCs w:val="24"/>
        </w:rPr>
        <w:t>扫描速率：</w:t>
      </w:r>
      <w:r>
        <w:rPr>
          <w:rFonts w:ascii="宋体" w:hAnsi="宋体"/>
          <w:bCs/>
          <w:kern w:val="0"/>
          <w:sz w:val="24"/>
          <w:szCs w:val="24"/>
        </w:rPr>
        <w:t>80Hz</w:t>
      </w:r>
    </w:p>
    <w:p w:rsidR="00E6704B" w:rsidRDefault="00AE7251">
      <w:pPr>
        <w:widowControl/>
        <w:adjustRightInd w:val="0"/>
        <w:snapToGrid w:val="0"/>
        <w:spacing w:line="360" w:lineRule="auto"/>
        <w:rPr>
          <w:rFonts w:ascii="宋体"/>
          <w:bCs/>
          <w:kern w:val="0"/>
          <w:sz w:val="24"/>
          <w:szCs w:val="24"/>
        </w:rPr>
      </w:pPr>
      <w:r>
        <w:rPr>
          <w:rFonts w:ascii="宋体" w:hAnsi="宋体" w:hint="eastAsia"/>
          <w:bCs/>
          <w:kern w:val="0"/>
          <w:sz w:val="24"/>
          <w:szCs w:val="24"/>
        </w:rPr>
        <w:t>1</w:t>
      </w:r>
      <w:r>
        <w:rPr>
          <w:rFonts w:ascii="宋体" w:hAnsi="宋体"/>
          <w:bCs/>
          <w:kern w:val="0"/>
          <w:sz w:val="24"/>
          <w:szCs w:val="24"/>
        </w:rPr>
        <w:t>.7</w:t>
      </w:r>
      <w:r>
        <w:rPr>
          <w:rFonts w:ascii="宋体" w:hAnsi="宋体" w:hint="eastAsia"/>
          <w:bCs/>
          <w:kern w:val="0"/>
          <w:sz w:val="24"/>
          <w:szCs w:val="24"/>
        </w:rPr>
        <w:t>.</w:t>
      </w:r>
      <w:r>
        <w:rPr>
          <w:rFonts w:ascii="宋体" w:hAnsi="宋体" w:hint="eastAsia"/>
          <w:bCs/>
          <w:kern w:val="0"/>
          <w:sz w:val="24"/>
          <w:szCs w:val="24"/>
        </w:rPr>
        <w:t>双波长紫外可见检测器</w:t>
      </w:r>
    </w:p>
    <w:p w:rsidR="00E6704B" w:rsidRDefault="00AE7251">
      <w:pPr>
        <w:widowControl/>
        <w:adjustRightInd w:val="0"/>
        <w:snapToGrid w:val="0"/>
        <w:spacing w:line="360" w:lineRule="auto"/>
        <w:rPr>
          <w:rFonts w:ascii="宋体"/>
          <w:bCs/>
          <w:kern w:val="0"/>
          <w:sz w:val="24"/>
          <w:szCs w:val="24"/>
        </w:rPr>
      </w:pPr>
      <w:r>
        <w:rPr>
          <w:rFonts w:ascii="宋体" w:hAnsi="宋体" w:hint="eastAsia"/>
          <w:bCs/>
          <w:kern w:val="0"/>
          <w:sz w:val="24"/>
          <w:szCs w:val="24"/>
        </w:rPr>
        <w:t>1</w:t>
      </w:r>
      <w:r>
        <w:rPr>
          <w:rFonts w:ascii="宋体" w:hAnsi="宋体"/>
          <w:bCs/>
          <w:kern w:val="0"/>
          <w:sz w:val="24"/>
          <w:szCs w:val="24"/>
        </w:rPr>
        <w:t>.7.1</w:t>
      </w:r>
      <w:r>
        <w:rPr>
          <w:rFonts w:ascii="宋体" w:hAnsi="宋体" w:hint="eastAsia"/>
          <w:bCs/>
          <w:kern w:val="0"/>
          <w:sz w:val="24"/>
          <w:szCs w:val="24"/>
        </w:rPr>
        <w:t>.</w:t>
      </w:r>
      <w:r>
        <w:rPr>
          <w:rFonts w:ascii="宋体" w:hAnsi="宋体" w:hint="eastAsia"/>
          <w:bCs/>
          <w:kern w:val="0"/>
          <w:sz w:val="24"/>
          <w:szCs w:val="24"/>
        </w:rPr>
        <w:t>波长、极性和灯源开关均可时间编程控制</w:t>
      </w:r>
    </w:p>
    <w:p w:rsidR="00E6704B" w:rsidRDefault="00AE7251">
      <w:pPr>
        <w:widowControl/>
        <w:adjustRightInd w:val="0"/>
        <w:snapToGrid w:val="0"/>
        <w:spacing w:line="360" w:lineRule="auto"/>
        <w:rPr>
          <w:rFonts w:ascii="宋体"/>
          <w:bCs/>
          <w:kern w:val="0"/>
          <w:sz w:val="24"/>
          <w:szCs w:val="24"/>
        </w:rPr>
      </w:pPr>
      <w:r>
        <w:rPr>
          <w:rFonts w:ascii="宋体" w:hAnsi="宋体" w:hint="eastAsia"/>
          <w:bCs/>
          <w:kern w:val="0"/>
          <w:sz w:val="24"/>
          <w:szCs w:val="24"/>
        </w:rPr>
        <w:t>1</w:t>
      </w:r>
      <w:r>
        <w:rPr>
          <w:rFonts w:ascii="宋体" w:hAnsi="宋体"/>
          <w:bCs/>
          <w:kern w:val="0"/>
          <w:sz w:val="24"/>
          <w:szCs w:val="24"/>
        </w:rPr>
        <w:t>.7.2</w:t>
      </w:r>
      <w:r>
        <w:rPr>
          <w:rFonts w:ascii="宋体" w:hAnsi="宋体" w:hint="eastAsia"/>
          <w:bCs/>
          <w:kern w:val="0"/>
          <w:sz w:val="24"/>
          <w:szCs w:val="24"/>
        </w:rPr>
        <w:t>.</w:t>
      </w:r>
      <w:r>
        <w:rPr>
          <w:rFonts w:ascii="宋体" w:hAnsi="宋体" w:hint="eastAsia"/>
          <w:bCs/>
          <w:kern w:val="0"/>
          <w:sz w:val="24"/>
          <w:szCs w:val="24"/>
        </w:rPr>
        <w:t>内置硝酸铒滤光片，紫外光、可见光都可以校正。</w:t>
      </w:r>
    </w:p>
    <w:p w:rsidR="00E6704B" w:rsidRDefault="00AE7251">
      <w:pPr>
        <w:widowControl/>
        <w:adjustRightInd w:val="0"/>
        <w:snapToGrid w:val="0"/>
        <w:spacing w:line="360" w:lineRule="auto"/>
        <w:rPr>
          <w:rFonts w:ascii="宋体" w:hAnsi="宋体"/>
          <w:bCs/>
          <w:kern w:val="0"/>
          <w:sz w:val="24"/>
          <w:szCs w:val="24"/>
        </w:rPr>
      </w:pPr>
      <w:r>
        <w:rPr>
          <w:rFonts w:ascii="宋体" w:hAnsi="宋体" w:hint="eastAsia"/>
          <w:bCs/>
          <w:kern w:val="0"/>
          <w:sz w:val="24"/>
          <w:szCs w:val="24"/>
        </w:rPr>
        <w:t>1</w:t>
      </w:r>
      <w:r>
        <w:rPr>
          <w:rFonts w:ascii="宋体" w:hAnsi="宋体"/>
          <w:bCs/>
          <w:kern w:val="0"/>
          <w:sz w:val="24"/>
          <w:szCs w:val="24"/>
        </w:rPr>
        <w:t>.7.3</w:t>
      </w:r>
      <w:r>
        <w:rPr>
          <w:rFonts w:ascii="宋体" w:hAnsi="宋体" w:hint="eastAsia"/>
          <w:bCs/>
          <w:kern w:val="0"/>
          <w:sz w:val="24"/>
          <w:szCs w:val="24"/>
        </w:rPr>
        <w:t>.</w:t>
      </w:r>
      <w:r>
        <w:rPr>
          <w:rFonts w:ascii="宋体" w:hAnsi="宋体" w:hint="eastAsia"/>
          <w:bCs/>
          <w:kern w:val="0"/>
          <w:sz w:val="24"/>
          <w:szCs w:val="24"/>
        </w:rPr>
        <w:t>可变波长范围：</w:t>
      </w:r>
      <w:r>
        <w:rPr>
          <w:rFonts w:ascii="宋体" w:hAnsi="宋体"/>
          <w:bCs/>
          <w:kern w:val="0"/>
          <w:sz w:val="24"/>
          <w:szCs w:val="24"/>
        </w:rPr>
        <w:t>190</w:t>
      </w:r>
      <w:r>
        <w:rPr>
          <w:rFonts w:ascii="宋体" w:hAnsi="宋体" w:hint="eastAsia"/>
          <w:bCs/>
          <w:kern w:val="0"/>
          <w:sz w:val="24"/>
          <w:szCs w:val="24"/>
        </w:rPr>
        <w:t>～</w:t>
      </w:r>
      <w:r>
        <w:rPr>
          <w:rFonts w:ascii="宋体" w:hAnsi="宋体"/>
          <w:bCs/>
          <w:kern w:val="0"/>
          <w:sz w:val="24"/>
          <w:szCs w:val="24"/>
        </w:rPr>
        <w:t>700nm</w:t>
      </w:r>
    </w:p>
    <w:p w:rsidR="00E6704B" w:rsidRDefault="00AE7251">
      <w:pPr>
        <w:widowControl/>
        <w:adjustRightInd w:val="0"/>
        <w:snapToGrid w:val="0"/>
        <w:spacing w:line="360" w:lineRule="auto"/>
        <w:rPr>
          <w:rFonts w:ascii="宋体"/>
          <w:bCs/>
          <w:kern w:val="0"/>
          <w:sz w:val="24"/>
          <w:szCs w:val="24"/>
        </w:rPr>
      </w:pPr>
      <w:r>
        <w:rPr>
          <w:rFonts w:ascii="宋体" w:hAnsi="宋体" w:hint="eastAsia"/>
          <w:bCs/>
          <w:kern w:val="0"/>
          <w:sz w:val="24"/>
          <w:szCs w:val="24"/>
        </w:rPr>
        <w:t>1</w:t>
      </w:r>
      <w:r>
        <w:rPr>
          <w:rFonts w:ascii="宋体" w:hAnsi="宋体"/>
          <w:bCs/>
          <w:kern w:val="0"/>
          <w:sz w:val="24"/>
          <w:szCs w:val="24"/>
        </w:rPr>
        <w:t>.7.4</w:t>
      </w:r>
      <w:r>
        <w:rPr>
          <w:rFonts w:ascii="宋体" w:hAnsi="宋体" w:hint="eastAsia"/>
          <w:bCs/>
          <w:kern w:val="0"/>
          <w:sz w:val="24"/>
          <w:szCs w:val="24"/>
        </w:rPr>
        <w:t>.</w:t>
      </w:r>
      <w:r>
        <w:rPr>
          <w:rFonts w:ascii="宋体" w:hAnsi="宋体" w:hint="eastAsia"/>
          <w:bCs/>
          <w:kern w:val="0"/>
          <w:sz w:val="24"/>
          <w:szCs w:val="24"/>
        </w:rPr>
        <w:t>检测通道：≥</w:t>
      </w:r>
      <w:r>
        <w:rPr>
          <w:rFonts w:ascii="宋体" w:hAnsi="宋体"/>
          <w:bCs/>
          <w:kern w:val="0"/>
          <w:sz w:val="24"/>
          <w:szCs w:val="24"/>
        </w:rPr>
        <w:t>2</w:t>
      </w:r>
      <w:r>
        <w:rPr>
          <w:rFonts w:ascii="宋体" w:hAnsi="宋体" w:hint="eastAsia"/>
          <w:bCs/>
          <w:kern w:val="0"/>
          <w:sz w:val="24"/>
          <w:szCs w:val="24"/>
        </w:rPr>
        <w:t>个</w:t>
      </w:r>
    </w:p>
    <w:p w:rsidR="00E6704B" w:rsidRDefault="00AE7251">
      <w:pPr>
        <w:widowControl/>
        <w:adjustRightInd w:val="0"/>
        <w:snapToGrid w:val="0"/>
        <w:spacing w:line="360" w:lineRule="auto"/>
        <w:rPr>
          <w:rFonts w:ascii="宋体"/>
          <w:bCs/>
          <w:kern w:val="0"/>
          <w:sz w:val="24"/>
          <w:szCs w:val="24"/>
        </w:rPr>
      </w:pPr>
      <w:r>
        <w:rPr>
          <w:rFonts w:ascii="宋体" w:hAnsi="宋体" w:hint="eastAsia"/>
          <w:bCs/>
          <w:kern w:val="0"/>
          <w:sz w:val="24"/>
          <w:szCs w:val="24"/>
        </w:rPr>
        <w:t>▲</w:t>
      </w:r>
      <w:r>
        <w:rPr>
          <w:rFonts w:ascii="宋体" w:hAnsi="宋体" w:hint="eastAsia"/>
          <w:bCs/>
          <w:kern w:val="0"/>
          <w:sz w:val="24"/>
          <w:szCs w:val="24"/>
        </w:rPr>
        <w:t>1</w:t>
      </w:r>
      <w:r>
        <w:rPr>
          <w:rFonts w:ascii="宋体" w:hAnsi="宋体"/>
          <w:bCs/>
          <w:kern w:val="0"/>
          <w:sz w:val="24"/>
          <w:szCs w:val="24"/>
        </w:rPr>
        <w:t>.7.5</w:t>
      </w:r>
      <w:r>
        <w:rPr>
          <w:rFonts w:ascii="宋体" w:hAnsi="宋体" w:hint="eastAsia"/>
          <w:bCs/>
          <w:kern w:val="0"/>
          <w:sz w:val="24"/>
          <w:szCs w:val="24"/>
        </w:rPr>
        <w:t>.</w:t>
      </w:r>
      <w:r>
        <w:rPr>
          <w:rFonts w:ascii="宋体" w:hAnsi="宋体" w:hint="eastAsia"/>
          <w:bCs/>
          <w:kern w:val="0"/>
          <w:sz w:val="24"/>
          <w:szCs w:val="24"/>
        </w:rPr>
        <w:t>光源：氘灯（不需要使用双灯混合提供能量）</w:t>
      </w:r>
    </w:p>
    <w:p w:rsidR="00E6704B" w:rsidRDefault="00AE7251">
      <w:pPr>
        <w:widowControl/>
        <w:adjustRightInd w:val="0"/>
        <w:snapToGrid w:val="0"/>
        <w:spacing w:line="360" w:lineRule="auto"/>
        <w:rPr>
          <w:rFonts w:ascii="宋体" w:hAnsi="宋体"/>
          <w:bCs/>
          <w:kern w:val="0"/>
          <w:sz w:val="24"/>
          <w:szCs w:val="24"/>
        </w:rPr>
      </w:pPr>
      <w:r>
        <w:rPr>
          <w:rFonts w:ascii="宋体" w:hAnsi="宋体" w:hint="eastAsia"/>
          <w:bCs/>
          <w:kern w:val="0"/>
          <w:sz w:val="24"/>
          <w:szCs w:val="24"/>
        </w:rPr>
        <w:t>1</w:t>
      </w:r>
      <w:r>
        <w:rPr>
          <w:rFonts w:ascii="宋体" w:hAnsi="宋体"/>
          <w:bCs/>
          <w:kern w:val="0"/>
          <w:sz w:val="24"/>
          <w:szCs w:val="24"/>
        </w:rPr>
        <w:t>.7.6</w:t>
      </w:r>
      <w:r>
        <w:rPr>
          <w:rFonts w:ascii="宋体" w:hAnsi="宋体" w:hint="eastAsia"/>
          <w:bCs/>
          <w:kern w:val="0"/>
          <w:sz w:val="24"/>
          <w:szCs w:val="24"/>
        </w:rPr>
        <w:t>.</w:t>
      </w:r>
      <w:r>
        <w:rPr>
          <w:rFonts w:ascii="宋体" w:hAnsi="宋体" w:hint="eastAsia"/>
          <w:bCs/>
          <w:kern w:val="0"/>
          <w:sz w:val="24"/>
          <w:szCs w:val="24"/>
        </w:rPr>
        <w:t>波长准确度：±</w:t>
      </w:r>
      <w:r>
        <w:rPr>
          <w:rFonts w:ascii="宋体" w:hAnsi="宋体"/>
          <w:bCs/>
          <w:kern w:val="0"/>
          <w:sz w:val="24"/>
          <w:szCs w:val="24"/>
        </w:rPr>
        <w:t>1nm</w:t>
      </w:r>
    </w:p>
    <w:p w:rsidR="00E6704B" w:rsidRDefault="00AE7251">
      <w:pPr>
        <w:widowControl/>
        <w:adjustRightInd w:val="0"/>
        <w:snapToGrid w:val="0"/>
        <w:spacing w:line="360" w:lineRule="auto"/>
        <w:rPr>
          <w:rFonts w:ascii="宋体" w:hAnsi="宋体"/>
          <w:bCs/>
          <w:kern w:val="0"/>
          <w:sz w:val="24"/>
          <w:szCs w:val="24"/>
        </w:rPr>
      </w:pPr>
      <w:r>
        <w:rPr>
          <w:rFonts w:ascii="宋体" w:hAnsi="宋体" w:hint="eastAsia"/>
          <w:bCs/>
          <w:kern w:val="0"/>
          <w:sz w:val="24"/>
          <w:szCs w:val="24"/>
        </w:rPr>
        <w:t>1</w:t>
      </w:r>
      <w:r>
        <w:rPr>
          <w:rFonts w:ascii="宋体" w:hAnsi="宋体"/>
          <w:bCs/>
          <w:kern w:val="0"/>
          <w:sz w:val="24"/>
          <w:szCs w:val="24"/>
        </w:rPr>
        <w:t>.7.7</w:t>
      </w:r>
      <w:r>
        <w:rPr>
          <w:rFonts w:ascii="宋体" w:hAnsi="宋体" w:hint="eastAsia"/>
          <w:bCs/>
          <w:kern w:val="0"/>
          <w:sz w:val="24"/>
          <w:szCs w:val="24"/>
        </w:rPr>
        <w:t>.</w:t>
      </w:r>
      <w:r>
        <w:rPr>
          <w:rFonts w:ascii="宋体" w:hAnsi="宋体" w:hint="eastAsia"/>
          <w:bCs/>
          <w:kern w:val="0"/>
          <w:sz w:val="24"/>
          <w:szCs w:val="24"/>
        </w:rPr>
        <w:t>带宽：</w:t>
      </w:r>
      <w:r>
        <w:rPr>
          <w:rFonts w:ascii="宋体" w:hAnsi="宋体"/>
          <w:bCs/>
          <w:kern w:val="0"/>
          <w:sz w:val="24"/>
          <w:szCs w:val="24"/>
        </w:rPr>
        <w:t>5nm</w:t>
      </w:r>
    </w:p>
    <w:p w:rsidR="00E6704B" w:rsidRDefault="00AE7251">
      <w:pPr>
        <w:widowControl/>
        <w:adjustRightInd w:val="0"/>
        <w:snapToGrid w:val="0"/>
        <w:spacing w:line="360" w:lineRule="auto"/>
        <w:rPr>
          <w:rFonts w:ascii="宋体" w:hAnsi="宋体"/>
          <w:bCs/>
          <w:kern w:val="0"/>
          <w:sz w:val="24"/>
          <w:szCs w:val="24"/>
        </w:rPr>
      </w:pPr>
      <w:r>
        <w:rPr>
          <w:rFonts w:ascii="宋体" w:hAnsi="宋体" w:hint="eastAsia"/>
          <w:bCs/>
          <w:kern w:val="0"/>
          <w:sz w:val="24"/>
          <w:szCs w:val="24"/>
        </w:rPr>
        <w:t>1</w:t>
      </w:r>
      <w:r>
        <w:rPr>
          <w:rFonts w:ascii="宋体" w:hAnsi="宋体"/>
          <w:bCs/>
          <w:kern w:val="0"/>
          <w:sz w:val="24"/>
          <w:szCs w:val="24"/>
        </w:rPr>
        <w:t>.7.8</w:t>
      </w:r>
      <w:r>
        <w:rPr>
          <w:rFonts w:ascii="宋体" w:hAnsi="宋体" w:hint="eastAsia"/>
          <w:bCs/>
          <w:kern w:val="0"/>
          <w:sz w:val="24"/>
          <w:szCs w:val="24"/>
        </w:rPr>
        <w:t>.</w:t>
      </w:r>
      <w:r>
        <w:rPr>
          <w:rFonts w:ascii="宋体" w:hAnsi="宋体" w:hint="eastAsia"/>
          <w:bCs/>
          <w:kern w:val="0"/>
          <w:sz w:val="24"/>
          <w:szCs w:val="24"/>
        </w:rPr>
        <w:t>测量范围：</w:t>
      </w:r>
      <w:r>
        <w:rPr>
          <w:rFonts w:ascii="宋体" w:hAnsi="宋体"/>
          <w:bCs/>
          <w:kern w:val="0"/>
          <w:sz w:val="24"/>
          <w:szCs w:val="24"/>
        </w:rPr>
        <w:t>0.0001</w:t>
      </w:r>
      <w:r>
        <w:rPr>
          <w:rFonts w:ascii="宋体" w:hAnsi="宋体" w:hint="eastAsia"/>
          <w:bCs/>
          <w:kern w:val="0"/>
          <w:sz w:val="24"/>
          <w:szCs w:val="24"/>
        </w:rPr>
        <w:t>～</w:t>
      </w:r>
      <w:r>
        <w:rPr>
          <w:rFonts w:ascii="宋体" w:hAnsi="宋体"/>
          <w:bCs/>
          <w:kern w:val="0"/>
          <w:sz w:val="24"/>
          <w:szCs w:val="24"/>
        </w:rPr>
        <w:t>4.0000AUFS</w:t>
      </w:r>
    </w:p>
    <w:p w:rsidR="00E6704B" w:rsidRDefault="00AE7251">
      <w:pPr>
        <w:widowControl/>
        <w:adjustRightInd w:val="0"/>
        <w:snapToGrid w:val="0"/>
        <w:spacing w:line="360" w:lineRule="auto"/>
        <w:rPr>
          <w:rFonts w:ascii="宋体" w:hAnsi="宋体"/>
          <w:bCs/>
          <w:kern w:val="0"/>
          <w:sz w:val="24"/>
          <w:szCs w:val="24"/>
        </w:rPr>
      </w:pPr>
      <w:r>
        <w:rPr>
          <w:rFonts w:ascii="宋体" w:hAnsi="宋体" w:hint="eastAsia"/>
          <w:bCs/>
          <w:kern w:val="0"/>
          <w:sz w:val="24"/>
          <w:szCs w:val="24"/>
        </w:rPr>
        <w:t>1</w:t>
      </w:r>
      <w:r>
        <w:rPr>
          <w:rFonts w:ascii="宋体" w:hAnsi="宋体"/>
          <w:bCs/>
          <w:kern w:val="0"/>
          <w:sz w:val="24"/>
          <w:szCs w:val="24"/>
        </w:rPr>
        <w:t>.7.9</w:t>
      </w:r>
      <w:r>
        <w:rPr>
          <w:rFonts w:ascii="宋体" w:hAnsi="宋体" w:hint="eastAsia"/>
          <w:bCs/>
          <w:kern w:val="0"/>
          <w:sz w:val="24"/>
          <w:szCs w:val="24"/>
        </w:rPr>
        <w:t>.</w:t>
      </w:r>
      <w:r>
        <w:rPr>
          <w:rFonts w:ascii="宋体" w:hAnsi="宋体" w:hint="eastAsia"/>
          <w:bCs/>
          <w:kern w:val="0"/>
          <w:sz w:val="24"/>
          <w:szCs w:val="24"/>
        </w:rPr>
        <w:t>基线噪音：±</w:t>
      </w:r>
      <w:r>
        <w:rPr>
          <w:rFonts w:ascii="宋体" w:hAnsi="宋体"/>
          <w:bCs/>
          <w:kern w:val="0"/>
          <w:sz w:val="24"/>
          <w:szCs w:val="24"/>
        </w:rPr>
        <w:t>0.25x10-5AU</w:t>
      </w:r>
      <w:r>
        <w:rPr>
          <w:rFonts w:ascii="宋体" w:hAnsi="宋体" w:hint="eastAsia"/>
          <w:bCs/>
          <w:kern w:val="0"/>
          <w:sz w:val="24"/>
          <w:szCs w:val="24"/>
        </w:rPr>
        <w:t>，</w:t>
      </w:r>
      <w:r>
        <w:rPr>
          <w:rFonts w:ascii="宋体" w:hAnsi="宋体"/>
          <w:bCs/>
          <w:kern w:val="0"/>
          <w:sz w:val="24"/>
          <w:szCs w:val="24"/>
        </w:rPr>
        <w:t>230nm</w:t>
      </w:r>
      <w:r>
        <w:rPr>
          <w:rFonts w:ascii="宋体" w:hAnsi="宋体" w:hint="eastAsia"/>
          <w:bCs/>
          <w:kern w:val="0"/>
          <w:sz w:val="24"/>
          <w:szCs w:val="24"/>
        </w:rPr>
        <w:t>，</w:t>
      </w:r>
      <w:r>
        <w:rPr>
          <w:rFonts w:ascii="宋体" w:hAnsi="宋体"/>
          <w:bCs/>
          <w:kern w:val="0"/>
          <w:sz w:val="24"/>
          <w:szCs w:val="24"/>
        </w:rPr>
        <w:t>10Hz</w:t>
      </w:r>
      <w:r>
        <w:rPr>
          <w:rFonts w:ascii="宋体" w:hAnsi="宋体" w:hint="eastAsia"/>
          <w:bCs/>
          <w:kern w:val="0"/>
          <w:sz w:val="24"/>
          <w:szCs w:val="24"/>
        </w:rPr>
        <w:t>，</w:t>
      </w:r>
      <w:r>
        <w:rPr>
          <w:rFonts w:ascii="宋体" w:hAnsi="宋体"/>
          <w:bCs/>
          <w:kern w:val="0"/>
          <w:sz w:val="24"/>
          <w:szCs w:val="24"/>
        </w:rPr>
        <w:t>1.0s</w:t>
      </w:r>
    </w:p>
    <w:p w:rsidR="00E6704B" w:rsidRDefault="00AE7251">
      <w:pPr>
        <w:widowControl/>
        <w:adjustRightInd w:val="0"/>
        <w:snapToGrid w:val="0"/>
        <w:spacing w:line="360" w:lineRule="auto"/>
        <w:rPr>
          <w:rFonts w:ascii="宋体"/>
          <w:bCs/>
          <w:kern w:val="0"/>
          <w:sz w:val="24"/>
          <w:szCs w:val="24"/>
        </w:rPr>
      </w:pPr>
      <w:r>
        <w:rPr>
          <w:rFonts w:ascii="宋体" w:hAnsi="宋体" w:hint="eastAsia"/>
          <w:bCs/>
          <w:kern w:val="0"/>
          <w:sz w:val="24"/>
          <w:szCs w:val="24"/>
        </w:rPr>
        <w:t>1</w:t>
      </w:r>
      <w:r>
        <w:rPr>
          <w:rFonts w:ascii="宋体" w:hAnsi="宋体"/>
          <w:bCs/>
          <w:kern w:val="0"/>
          <w:sz w:val="24"/>
          <w:szCs w:val="24"/>
        </w:rPr>
        <w:t>.7.10</w:t>
      </w:r>
      <w:r>
        <w:rPr>
          <w:rFonts w:ascii="宋体" w:hAnsi="宋体" w:hint="eastAsia"/>
          <w:bCs/>
          <w:kern w:val="0"/>
          <w:sz w:val="24"/>
          <w:szCs w:val="24"/>
        </w:rPr>
        <w:t>.</w:t>
      </w:r>
      <w:r>
        <w:rPr>
          <w:rFonts w:ascii="宋体" w:hAnsi="宋体" w:hint="eastAsia"/>
          <w:bCs/>
          <w:kern w:val="0"/>
          <w:sz w:val="24"/>
          <w:szCs w:val="24"/>
        </w:rPr>
        <w:t>漂移：</w:t>
      </w:r>
      <w:r>
        <w:rPr>
          <w:rFonts w:ascii="宋体" w:hAnsi="宋体"/>
          <w:bCs/>
          <w:kern w:val="0"/>
          <w:sz w:val="24"/>
          <w:szCs w:val="24"/>
        </w:rPr>
        <w:t>1 x 10-4 AU/hour</w:t>
      </w:r>
      <w:r>
        <w:rPr>
          <w:rFonts w:ascii="宋体" w:hAnsi="宋体" w:hint="eastAsia"/>
          <w:bCs/>
          <w:kern w:val="0"/>
          <w:sz w:val="24"/>
          <w:szCs w:val="24"/>
        </w:rPr>
        <w:t>，</w:t>
      </w:r>
      <w:r>
        <w:rPr>
          <w:rFonts w:ascii="宋体" w:hAnsi="宋体"/>
          <w:bCs/>
          <w:kern w:val="0"/>
          <w:sz w:val="24"/>
          <w:szCs w:val="24"/>
        </w:rPr>
        <w:t>254nm</w:t>
      </w:r>
      <w:r>
        <w:rPr>
          <w:rFonts w:ascii="宋体" w:hAnsi="宋体" w:hint="eastAsia"/>
          <w:bCs/>
          <w:kern w:val="0"/>
          <w:sz w:val="24"/>
          <w:szCs w:val="24"/>
        </w:rPr>
        <w:t>在</w:t>
      </w:r>
      <w:r>
        <w:rPr>
          <w:rFonts w:ascii="宋体" w:hAnsi="宋体"/>
          <w:bCs/>
          <w:kern w:val="0"/>
          <w:sz w:val="24"/>
          <w:szCs w:val="24"/>
        </w:rPr>
        <w:t>1mL/min</w:t>
      </w:r>
      <w:r>
        <w:rPr>
          <w:rFonts w:ascii="宋体" w:hAnsi="宋体" w:hint="eastAsia"/>
          <w:bCs/>
          <w:kern w:val="0"/>
          <w:sz w:val="24"/>
          <w:szCs w:val="24"/>
        </w:rPr>
        <w:t>（甲醇）</w:t>
      </w:r>
    </w:p>
    <w:p w:rsidR="00E6704B" w:rsidRDefault="00AE7251">
      <w:pPr>
        <w:widowControl/>
        <w:adjustRightInd w:val="0"/>
        <w:snapToGrid w:val="0"/>
        <w:spacing w:line="360" w:lineRule="auto"/>
        <w:rPr>
          <w:rFonts w:ascii="宋体"/>
          <w:bCs/>
          <w:kern w:val="0"/>
          <w:sz w:val="24"/>
          <w:szCs w:val="24"/>
        </w:rPr>
      </w:pPr>
      <w:r>
        <w:rPr>
          <w:rFonts w:ascii="宋体" w:hAnsi="宋体" w:hint="eastAsia"/>
          <w:bCs/>
          <w:kern w:val="0"/>
          <w:sz w:val="24"/>
          <w:szCs w:val="24"/>
        </w:rPr>
        <w:t>1</w:t>
      </w:r>
      <w:r>
        <w:rPr>
          <w:rFonts w:ascii="宋体" w:hAnsi="宋体"/>
          <w:bCs/>
          <w:kern w:val="0"/>
          <w:sz w:val="24"/>
          <w:szCs w:val="24"/>
        </w:rPr>
        <w:t>.7.11</w:t>
      </w:r>
      <w:r>
        <w:rPr>
          <w:rFonts w:ascii="宋体" w:hAnsi="宋体" w:hint="eastAsia"/>
          <w:bCs/>
          <w:kern w:val="0"/>
          <w:sz w:val="24"/>
          <w:szCs w:val="24"/>
        </w:rPr>
        <w:t>.</w:t>
      </w:r>
      <w:r>
        <w:rPr>
          <w:rFonts w:ascii="宋体" w:hAnsi="宋体" w:hint="eastAsia"/>
          <w:bCs/>
          <w:kern w:val="0"/>
          <w:sz w:val="24"/>
          <w:szCs w:val="24"/>
        </w:rPr>
        <w:t>梯形狭缝的光路，从硬件上消除示差折光效应，无需设定参比波长</w:t>
      </w:r>
    </w:p>
    <w:p w:rsidR="00E6704B" w:rsidRDefault="00AE7251">
      <w:pPr>
        <w:widowControl/>
        <w:adjustRightInd w:val="0"/>
        <w:snapToGrid w:val="0"/>
        <w:spacing w:line="360" w:lineRule="auto"/>
        <w:rPr>
          <w:rFonts w:ascii="宋体"/>
          <w:bCs/>
          <w:kern w:val="0"/>
          <w:sz w:val="24"/>
          <w:szCs w:val="24"/>
        </w:rPr>
      </w:pPr>
      <w:r>
        <w:rPr>
          <w:rFonts w:ascii="宋体" w:hAnsi="宋体" w:hint="eastAsia"/>
          <w:bCs/>
          <w:kern w:val="0"/>
          <w:sz w:val="24"/>
          <w:szCs w:val="24"/>
        </w:rPr>
        <w:t>1</w:t>
      </w:r>
      <w:r>
        <w:rPr>
          <w:rFonts w:ascii="宋体" w:hAnsi="宋体"/>
          <w:bCs/>
          <w:kern w:val="0"/>
          <w:sz w:val="24"/>
          <w:szCs w:val="24"/>
        </w:rPr>
        <w:t>.7.12</w:t>
      </w:r>
      <w:r>
        <w:rPr>
          <w:rFonts w:ascii="宋体" w:hAnsi="宋体" w:hint="eastAsia"/>
          <w:bCs/>
          <w:kern w:val="0"/>
          <w:sz w:val="24"/>
          <w:szCs w:val="24"/>
        </w:rPr>
        <w:t>.</w:t>
      </w:r>
      <w:r>
        <w:rPr>
          <w:rFonts w:ascii="宋体" w:hAnsi="宋体" w:hint="eastAsia"/>
          <w:bCs/>
          <w:kern w:val="0"/>
          <w:sz w:val="24"/>
          <w:szCs w:val="24"/>
        </w:rPr>
        <w:t>具有操作面板，可以独立设定工作参数、显示运行状态</w:t>
      </w:r>
    </w:p>
    <w:p w:rsidR="00E6704B" w:rsidRDefault="00AE7251">
      <w:pPr>
        <w:widowControl/>
        <w:adjustRightInd w:val="0"/>
        <w:snapToGrid w:val="0"/>
        <w:spacing w:line="360" w:lineRule="auto"/>
        <w:rPr>
          <w:rFonts w:ascii="宋体"/>
          <w:bCs/>
          <w:kern w:val="0"/>
          <w:sz w:val="24"/>
          <w:szCs w:val="24"/>
        </w:rPr>
      </w:pPr>
      <w:r>
        <w:rPr>
          <w:rFonts w:ascii="宋体" w:hAnsi="宋体" w:hint="eastAsia"/>
          <w:bCs/>
          <w:kern w:val="0"/>
          <w:sz w:val="24"/>
          <w:szCs w:val="24"/>
        </w:rPr>
        <w:t>1</w:t>
      </w:r>
      <w:r>
        <w:rPr>
          <w:rFonts w:ascii="宋体" w:hAnsi="宋体"/>
          <w:bCs/>
          <w:kern w:val="0"/>
          <w:sz w:val="24"/>
          <w:szCs w:val="24"/>
        </w:rPr>
        <w:t>.8</w:t>
      </w:r>
      <w:r>
        <w:rPr>
          <w:rFonts w:ascii="宋体" w:hAnsi="宋体" w:hint="eastAsia"/>
          <w:bCs/>
          <w:kern w:val="0"/>
          <w:sz w:val="24"/>
          <w:szCs w:val="24"/>
        </w:rPr>
        <w:t>.</w:t>
      </w:r>
      <w:r>
        <w:rPr>
          <w:rFonts w:ascii="宋体" w:hAnsi="宋体" w:hint="eastAsia"/>
          <w:bCs/>
          <w:kern w:val="0"/>
          <w:sz w:val="24"/>
          <w:szCs w:val="24"/>
        </w:rPr>
        <w:t>柱后衍生装置：</w:t>
      </w:r>
    </w:p>
    <w:p w:rsidR="00E6704B" w:rsidRDefault="00AE7251">
      <w:pPr>
        <w:widowControl/>
        <w:adjustRightInd w:val="0"/>
        <w:snapToGrid w:val="0"/>
        <w:spacing w:line="360" w:lineRule="auto"/>
        <w:rPr>
          <w:rFonts w:ascii="宋体" w:hAnsi="宋体"/>
          <w:bCs/>
          <w:kern w:val="0"/>
          <w:sz w:val="24"/>
          <w:szCs w:val="24"/>
        </w:rPr>
      </w:pPr>
      <w:r>
        <w:rPr>
          <w:rFonts w:ascii="宋体" w:hAnsi="宋体" w:hint="eastAsia"/>
          <w:bCs/>
          <w:kern w:val="0"/>
          <w:sz w:val="24"/>
          <w:szCs w:val="24"/>
        </w:rPr>
        <w:t>▲</w:t>
      </w:r>
      <w:r>
        <w:rPr>
          <w:rFonts w:ascii="宋体" w:hAnsi="宋体" w:hint="eastAsia"/>
          <w:bCs/>
          <w:kern w:val="0"/>
          <w:sz w:val="24"/>
          <w:szCs w:val="24"/>
        </w:rPr>
        <w:t>1</w:t>
      </w:r>
      <w:r>
        <w:rPr>
          <w:rFonts w:ascii="宋体" w:hAnsi="宋体"/>
          <w:bCs/>
          <w:kern w:val="0"/>
          <w:sz w:val="24"/>
          <w:szCs w:val="24"/>
        </w:rPr>
        <w:t>.8.1</w:t>
      </w:r>
      <w:r>
        <w:rPr>
          <w:rFonts w:ascii="宋体" w:hAnsi="宋体" w:hint="eastAsia"/>
          <w:bCs/>
          <w:kern w:val="0"/>
          <w:sz w:val="24"/>
          <w:szCs w:val="24"/>
        </w:rPr>
        <w:t>.</w:t>
      </w:r>
      <w:r>
        <w:rPr>
          <w:rFonts w:ascii="宋体" w:hAnsi="宋体" w:hint="eastAsia"/>
          <w:bCs/>
          <w:kern w:val="0"/>
          <w:sz w:val="24"/>
          <w:szCs w:val="24"/>
        </w:rPr>
        <w:t>加热范围：从高于室温</w:t>
      </w:r>
      <w:r>
        <w:rPr>
          <w:rFonts w:ascii="宋体" w:hAnsi="宋体"/>
          <w:bCs/>
          <w:kern w:val="0"/>
          <w:sz w:val="24"/>
          <w:szCs w:val="24"/>
        </w:rPr>
        <w:t>5</w:t>
      </w:r>
      <w:r>
        <w:rPr>
          <w:rFonts w:ascii="宋体" w:hAnsi="宋体" w:hint="eastAsia"/>
          <w:bCs/>
          <w:kern w:val="0"/>
          <w:sz w:val="24"/>
          <w:szCs w:val="24"/>
        </w:rPr>
        <w:t>℃加热到</w:t>
      </w:r>
      <w:r>
        <w:rPr>
          <w:rFonts w:ascii="宋体" w:hAnsi="宋体"/>
          <w:bCs/>
          <w:kern w:val="0"/>
          <w:sz w:val="24"/>
          <w:szCs w:val="24"/>
        </w:rPr>
        <w:t>140</w:t>
      </w:r>
      <w:r>
        <w:rPr>
          <w:rFonts w:ascii="宋体" w:hAnsi="宋体" w:hint="eastAsia"/>
          <w:bCs/>
          <w:kern w:val="0"/>
          <w:sz w:val="24"/>
          <w:szCs w:val="24"/>
        </w:rPr>
        <w:t>℃，在</w:t>
      </w:r>
      <w:r>
        <w:rPr>
          <w:rFonts w:ascii="宋体" w:hAnsi="宋体"/>
          <w:bCs/>
          <w:kern w:val="0"/>
          <w:sz w:val="24"/>
          <w:szCs w:val="24"/>
        </w:rPr>
        <w:t>130</w:t>
      </w:r>
      <w:r>
        <w:rPr>
          <w:rFonts w:ascii="宋体" w:hAnsi="宋体" w:hint="eastAsia"/>
          <w:bCs/>
          <w:kern w:val="0"/>
          <w:sz w:val="24"/>
          <w:szCs w:val="24"/>
        </w:rPr>
        <w:t>°</w:t>
      </w:r>
      <w:r>
        <w:rPr>
          <w:rFonts w:ascii="宋体" w:hAnsi="宋体"/>
          <w:bCs/>
          <w:kern w:val="0"/>
          <w:sz w:val="24"/>
          <w:szCs w:val="24"/>
        </w:rPr>
        <w:t>C</w:t>
      </w:r>
      <w:r>
        <w:rPr>
          <w:rFonts w:ascii="宋体" w:hAnsi="宋体" w:hint="eastAsia"/>
          <w:bCs/>
          <w:kern w:val="0"/>
          <w:sz w:val="24"/>
          <w:szCs w:val="24"/>
        </w:rPr>
        <w:t>状态下，反应线圈承受的内部最大压力为</w:t>
      </w:r>
      <w:r>
        <w:rPr>
          <w:rFonts w:ascii="宋体" w:hAnsi="宋体"/>
          <w:bCs/>
          <w:kern w:val="0"/>
          <w:sz w:val="24"/>
          <w:szCs w:val="24"/>
        </w:rPr>
        <w:t>42bar(600psi)</w:t>
      </w:r>
    </w:p>
    <w:p w:rsidR="00E6704B" w:rsidRDefault="00AE7251">
      <w:pPr>
        <w:widowControl/>
        <w:adjustRightInd w:val="0"/>
        <w:snapToGrid w:val="0"/>
        <w:spacing w:line="360" w:lineRule="auto"/>
        <w:rPr>
          <w:rFonts w:ascii="宋体" w:hAnsi="宋体"/>
          <w:bCs/>
          <w:kern w:val="0"/>
          <w:sz w:val="24"/>
          <w:szCs w:val="24"/>
        </w:rPr>
      </w:pPr>
      <w:r>
        <w:rPr>
          <w:rFonts w:ascii="宋体" w:hAnsi="宋体" w:hint="eastAsia"/>
          <w:bCs/>
          <w:kern w:val="0"/>
          <w:sz w:val="24"/>
          <w:szCs w:val="24"/>
        </w:rPr>
        <w:t>1</w:t>
      </w:r>
      <w:r>
        <w:rPr>
          <w:rFonts w:ascii="宋体" w:hAnsi="宋体"/>
          <w:bCs/>
          <w:kern w:val="0"/>
          <w:sz w:val="24"/>
          <w:szCs w:val="24"/>
        </w:rPr>
        <w:t>.8.2</w:t>
      </w:r>
      <w:r>
        <w:rPr>
          <w:rFonts w:ascii="宋体" w:hAnsi="宋体" w:hint="eastAsia"/>
          <w:bCs/>
          <w:kern w:val="0"/>
          <w:sz w:val="24"/>
          <w:szCs w:val="24"/>
        </w:rPr>
        <w:t>.</w:t>
      </w:r>
      <w:r>
        <w:rPr>
          <w:rFonts w:ascii="宋体" w:hAnsi="宋体" w:hint="eastAsia"/>
          <w:bCs/>
          <w:kern w:val="0"/>
          <w:sz w:val="24"/>
          <w:szCs w:val="24"/>
        </w:rPr>
        <w:t>反应物容量范围：</w:t>
      </w:r>
      <w:r>
        <w:rPr>
          <w:rFonts w:ascii="宋体" w:hAnsi="宋体"/>
          <w:bCs/>
          <w:kern w:val="0"/>
          <w:sz w:val="24"/>
          <w:szCs w:val="24"/>
        </w:rPr>
        <w:t xml:space="preserve">0.1ml </w:t>
      </w:r>
      <w:r>
        <w:rPr>
          <w:rFonts w:ascii="宋体" w:hAnsi="宋体" w:hint="eastAsia"/>
          <w:bCs/>
          <w:kern w:val="0"/>
          <w:sz w:val="24"/>
          <w:szCs w:val="24"/>
        </w:rPr>
        <w:t>到</w:t>
      </w:r>
      <w:r>
        <w:rPr>
          <w:rFonts w:ascii="宋体" w:hAnsi="宋体"/>
          <w:bCs/>
          <w:kern w:val="0"/>
          <w:sz w:val="24"/>
          <w:szCs w:val="24"/>
        </w:rPr>
        <w:t xml:space="preserve"> 3ml</w:t>
      </w:r>
    </w:p>
    <w:p w:rsidR="00E6704B" w:rsidRDefault="00AE7251">
      <w:pPr>
        <w:widowControl/>
        <w:adjustRightInd w:val="0"/>
        <w:snapToGrid w:val="0"/>
        <w:spacing w:line="360" w:lineRule="auto"/>
        <w:rPr>
          <w:rFonts w:ascii="宋体"/>
          <w:bCs/>
          <w:kern w:val="0"/>
          <w:sz w:val="24"/>
          <w:szCs w:val="24"/>
        </w:rPr>
      </w:pPr>
      <w:r>
        <w:rPr>
          <w:rFonts w:ascii="宋体" w:hAnsi="宋体" w:hint="eastAsia"/>
          <w:bCs/>
          <w:kern w:val="0"/>
          <w:sz w:val="24"/>
          <w:szCs w:val="24"/>
        </w:rPr>
        <w:t>1</w:t>
      </w:r>
      <w:r>
        <w:rPr>
          <w:rFonts w:ascii="宋体" w:hAnsi="宋体"/>
          <w:bCs/>
          <w:kern w:val="0"/>
          <w:sz w:val="24"/>
          <w:szCs w:val="24"/>
        </w:rPr>
        <w:t>.8.3</w:t>
      </w:r>
      <w:r>
        <w:rPr>
          <w:rFonts w:ascii="宋体" w:hAnsi="宋体" w:hint="eastAsia"/>
          <w:bCs/>
          <w:kern w:val="0"/>
          <w:sz w:val="24"/>
          <w:szCs w:val="24"/>
        </w:rPr>
        <w:t>.</w:t>
      </w:r>
      <w:r>
        <w:rPr>
          <w:rFonts w:ascii="宋体" w:hAnsi="宋体" w:hint="eastAsia"/>
          <w:bCs/>
          <w:kern w:val="0"/>
          <w:sz w:val="24"/>
          <w:szCs w:val="24"/>
        </w:rPr>
        <w:t>衍生装置容量，色谱柱可直接放置在柱后衍生装置中，最多可容纳</w:t>
      </w:r>
      <w:r>
        <w:rPr>
          <w:rFonts w:ascii="宋体" w:hAnsi="宋体"/>
          <w:bCs/>
          <w:kern w:val="0"/>
          <w:sz w:val="24"/>
          <w:szCs w:val="24"/>
        </w:rPr>
        <w:t>3</w:t>
      </w:r>
      <w:r>
        <w:rPr>
          <w:rFonts w:ascii="宋体" w:hAnsi="宋体" w:hint="eastAsia"/>
          <w:bCs/>
          <w:kern w:val="0"/>
          <w:sz w:val="24"/>
          <w:szCs w:val="24"/>
        </w:rPr>
        <w:t>根</w:t>
      </w:r>
      <w:r>
        <w:rPr>
          <w:rFonts w:ascii="宋体" w:hAnsi="宋体"/>
          <w:bCs/>
          <w:kern w:val="0"/>
          <w:sz w:val="24"/>
          <w:szCs w:val="24"/>
        </w:rPr>
        <w:t>250mm</w:t>
      </w:r>
      <w:r>
        <w:rPr>
          <w:rFonts w:ascii="宋体" w:hAnsi="宋体" w:hint="eastAsia"/>
          <w:bCs/>
          <w:kern w:val="0"/>
          <w:sz w:val="24"/>
          <w:szCs w:val="24"/>
        </w:rPr>
        <w:t>色谱柱</w:t>
      </w:r>
    </w:p>
    <w:p w:rsidR="00E6704B" w:rsidRDefault="00AE7251">
      <w:pPr>
        <w:widowControl/>
        <w:adjustRightInd w:val="0"/>
        <w:snapToGrid w:val="0"/>
        <w:spacing w:line="360" w:lineRule="auto"/>
        <w:rPr>
          <w:rFonts w:ascii="宋体"/>
          <w:bCs/>
          <w:kern w:val="0"/>
          <w:sz w:val="24"/>
          <w:szCs w:val="24"/>
        </w:rPr>
      </w:pPr>
      <w:r>
        <w:rPr>
          <w:rFonts w:ascii="宋体" w:hAnsi="宋体" w:hint="eastAsia"/>
          <w:bCs/>
          <w:kern w:val="0"/>
          <w:sz w:val="24"/>
          <w:szCs w:val="24"/>
        </w:rPr>
        <w:t>1</w:t>
      </w:r>
      <w:r>
        <w:rPr>
          <w:rFonts w:ascii="宋体" w:hAnsi="宋体"/>
          <w:bCs/>
          <w:kern w:val="0"/>
          <w:sz w:val="24"/>
          <w:szCs w:val="24"/>
        </w:rPr>
        <w:t>.8.4</w:t>
      </w:r>
      <w:r>
        <w:rPr>
          <w:rFonts w:ascii="宋体" w:hAnsi="宋体" w:hint="eastAsia"/>
          <w:bCs/>
          <w:kern w:val="0"/>
          <w:sz w:val="24"/>
          <w:szCs w:val="24"/>
        </w:rPr>
        <w:t>.</w:t>
      </w:r>
      <w:r>
        <w:rPr>
          <w:rFonts w:ascii="宋体" w:hAnsi="宋体" w:hint="eastAsia"/>
          <w:bCs/>
          <w:kern w:val="0"/>
          <w:sz w:val="24"/>
          <w:szCs w:val="24"/>
        </w:rPr>
        <w:t>逆向衍生方式</w:t>
      </w:r>
    </w:p>
    <w:p w:rsidR="00E6704B" w:rsidRDefault="00AE7251">
      <w:pPr>
        <w:widowControl/>
        <w:adjustRightInd w:val="0"/>
        <w:snapToGrid w:val="0"/>
        <w:spacing w:line="360" w:lineRule="auto"/>
        <w:rPr>
          <w:rFonts w:ascii="宋体"/>
          <w:bCs/>
          <w:kern w:val="0"/>
          <w:sz w:val="24"/>
          <w:szCs w:val="24"/>
        </w:rPr>
      </w:pPr>
      <w:r>
        <w:rPr>
          <w:rFonts w:ascii="宋体" w:hAnsi="宋体" w:hint="eastAsia"/>
          <w:bCs/>
          <w:kern w:val="0"/>
          <w:sz w:val="24"/>
          <w:szCs w:val="24"/>
        </w:rPr>
        <w:t>1</w:t>
      </w:r>
      <w:r>
        <w:rPr>
          <w:rFonts w:ascii="宋体" w:hAnsi="宋体"/>
          <w:bCs/>
          <w:kern w:val="0"/>
          <w:sz w:val="24"/>
          <w:szCs w:val="24"/>
        </w:rPr>
        <w:t>.8.5</w:t>
      </w:r>
      <w:r>
        <w:rPr>
          <w:rFonts w:ascii="宋体" w:hAnsi="宋体" w:hint="eastAsia"/>
          <w:bCs/>
          <w:kern w:val="0"/>
          <w:sz w:val="24"/>
          <w:szCs w:val="24"/>
        </w:rPr>
        <w:t>.</w:t>
      </w:r>
      <w:r>
        <w:rPr>
          <w:rFonts w:ascii="宋体" w:hAnsi="宋体" w:hint="eastAsia"/>
          <w:bCs/>
          <w:kern w:val="0"/>
          <w:sz w:val="24"/>
          <w:szCs w:val="24"/>
        </w:rPr>
        <w:t>衍生管：</w:t>
      </w:r>
      <w:r>
        <w:rPr>
          <w:rFonts w:ascii="宋体" w:hAnsi="宋体"/>
          <w:bCs/>
          <w:kern w:val="0"/>
          <w:sz w:val="24"/>
          <w:szCs w:val="24"/>
        </w:rPr>
        <w:t>PEEK</w:t>
      </w:r>
      <w:r>
        <w:rPr>
          <w:rFonts w:ascii="宋体" w:hAnsi="宋体" w:hint="eastAsia"/>
          <w:bCs/>
          <w:kern w:val="0"/>
          <w:sz w:val="24"/>
          <w:szCs w:val="24"/>
        </w:rPr>
        <w:t>，耐腐蚀</w:t>
      </w:r>
    </w:p>
    <w:p w:rsidR="00E6704B" w:rsidRDefault="00AE7251">
      <w:pPr>
        <w:widowControl/>
        <w:adjustRightInd w:val="0"/>
        <w:snapToGrid w:val="0"/>
        <w:spacing w:line="360" w:lineRule="auto"/>
        <w:rPr>
          <w:rFonts w:ascii="宋体"/>
          <w:bCs/>
          <w:kern w:val="0"/>
          <w:sz w:val="24"/>
          <w:szCs w:val="24"/>
        </w:rPr>
      </w:pPr>
      <w:r>
        <w:rPr>
          <w:rFonts w:ascii="宋体" w:hAnsi="宋体" w:hint="eastAsia"/>
          <w:bCs/>
          <w:kern w:val="0"/>
          <w:sz w:val="24"/>
          <w:szCs w:val="24"/>
        </w:rPr>
        <w:t>1</w:t>
      </w:r>
      <w:r>
        <w:rPr>
          <w:rFonts w:ascii="宋体" w:hAnsi="宋体"/>
          <w:bCs/>
          <w:kern w:val="0"/>
          <w:sz w:val="24"/>
          <w:szCs w:val="24"/>
        </w:rPr>
        <w:t>.8.6</w:t>
      </w:r>
      <w:r>
        <w:rPr>
          <w:rFonts w:ascii="宋体" w:hAnsi="宋体" w:hint="eastAsia"/>
          <w:bCs/>
          <w:kern w:val="0"/>
          <w:sz w:val="24"/>
          <w:szCs w:val="24"/>
        </w:rPr>
        <w:t>.</w:t>
      </w:r>
      <w:r>
        <w:rPr>
          <w:rFonts w:ascii="宋体" w:hAnsi="宋体" w:hint="eastAsia"/>
          <w:bCs/>
          <w:kern w:val="0"/>
          <w:sz w:val="24"/>
          <w:szCs w:val="24"/>
        </w:rPr>
        <w:t>衍生泵类型：独立校正，无脉冲电子注射泵</w:t>
      </w:r>
    </w:p>
    <w:p w:rsidR="00E6704B" w:rsidRDefault="00AE7251">
      <w:pPr>
        <w:widowControl/>
        <w:adjustRightInd w:val="0"/>
        <w:snapToGrid w:val="0"/>
        <w:spacing w:line="360" w:lineRule="auto"/>
        <w:rPr>
          <w:rFonts w:ascii="宋体" w:hAnsi="宋体"/>
          <w:bCs/>
          <w:kern w:val="0"/>
          <w:sz w:val="24"/>
          <w:szCs w:val="24"/>
        </w:rPr>
      </w:pPr>
      <w:r>
        <w:rPr>
          <w:rFonts w:ascii="宋体" w:hAnsi="宋体" w:hint="eastAsia"/>
          <w:bCs/>
          <w:kern w:val="0"/>
          <w:sz w:val="24"/>
          <w:szCs w:val="24"/>
        </w:rPr>
        <w:t>1</w:t>
      </w:r>
      <w:r>
        <w:rPr>
          <w:rFonts w:ascii="宋体" w:hAnsi="宋体"/>
          <w:bCs/>
          <w:kern w:val="0"/>
          <w:sz w:val="24"/>
          <w:szCs w:val="24"/>
        </w:rPr>
        <w:t>.8.7</w:t>
      </w:r>
      <w:r>
        <w:rPr>
          <w:rFonts w:ascii="宋体" w:hAnsi="宋体" w:hint="eastAsia"/>
          <w:bCs/>
          <w:kern w:val="0"/>
          <w:sz w:val="24"/>
          <w:szCs w:val="24"/>
        </w:rPr>
        <w:t>.</w:t>
      </w:r>
      <w:r>
        <w:rPr>
          <w:rFonts w:ascii="宋体" w:hAnsi="宋体" w:hint="eastAsia"/>
          <w:bCs/>
          <w:kern w:val="0"/>
          <w:sz w:val="24"/>
          <w:szCs w:val="24"/>
        </w:rPr>
        <w:t>最大可操作压力为</w:t>
      </w:r>
      <w:r>
        <w:rPr>
          <w:rFonts w:ascii="宋体" w:hAnsi="宋体"/>
          <w:bCs/>
          <w:kern w:val="0"/>
          <w:sz w:val="24"/>
          <w:szCs w:val="24"/>
        </w:rPr>
        <w:t>500 psi</w:t>
      </w:r>
    </w:p>
    <w:p w:rsidR="00E6704B" w:rsidRDefault="00AE7251">
      <w:pPr>
        <w:widowControl/>
        <w:adjustRightInd w:val="0"/>
        <w:snapToGrid w:val="0"/>
        <w:spacing w:line="360" w:lineRule="auto"/>
        <w:rPr>
          <w:rFonts w:ascii="宋体"/>
          <w:bCs/>
          <w:kern w:val="0"/>
          <w:sz w:val="24"/>
          <w:szCs w:val="24"/>
        </w:rPr>
      </w:pPr>
      <w:r>
        <w:rPr>
          <w:rFonts w:ascii="宋体" w:hAnsi="宋体" w:hint="eastAsia"/>
          <w:bCs/>
          <w:kern w:val="0"/>
          <w:sz w:val="24"/>
          <w:szCs w:val="24"/>
        </w:rPr>
        <w:t>1</w:t>
      </w:r>
      <w:r>
        <w:rPr>
          <w:rFonts w:ascii="宋体" w:hAnsi="宋体"/>
          <w:bCs/>
          <w:kern w:val="0"/>
          <w:sz w:val="24"/>
          <w:szCs w:val="24"/>
        </w:rPr>
        <w:t>.8.8</w:t>
      </w:r>
      <w:r>
        <w:rPr>
          <w:rFonts w:ascii="宋体" w:hAnsi="宋体" w:hint="eastAsia"/>
          <w:bCs/>
          <w:kern w:val="0"/>
          <w:sz w:val="24"/>
          <w:szCs w:val="24"/>
        </w:rPr>
        <w:t>.</w:t>
      </w:r>
      <w:r>
        <w:rPr>
          <w:rFonts w:ascii="宋体" w:hAnsi="宋体" w:hint="eastAsia"/>
          <w:bCs/>
          <w:kern w:val="0"/>
          <w:sz w:val="24"/>
          <w:szCs w:val="24"/>
        </w:rPr>
        <w:t>完全惰性材料制成的流路，试剂自动循环冲洗，设有止回阀</w:t>
      </w:r>
    </w:p>
    <w:p w:rsidR="00E6704B" w:rsidRDefault="00AE7251">
      <w:pPr>
        <w:widowControl/>
        <w:adjustRightInd w:val="0"/>
        <w:snapToGrid w:val="0"/>
        <w:spacing w:line="360" w:lineRule="auto"/>
        <w:rPr>
          <w:rFonts w:ascii="宋体" w:hAnsi="宋体"/>
          <w:bCs/>
          <w:kern w:val="0"/>
          <w:sz w:val="24"/>
          <w:szCs w:val="24"/>
        </w:rPr>
      </w:pPr>
      <w:r>
        <w:rPr>
          <w:rFonts w:ascii="宋体" w:hAnsi="宋体" w:hint="eastAsia"/>
          <w:bCs/>
          <w:kern w:val="0"/>
          <w:sz w:val="24"/>
          <w:szCs w:val="24"/>
        </w:rPr>
        <w:t>1</w:t>
      </w:r>
      <w:r>
        <w:rPr>
          <w:rFonts w:ascii="宋体" w:hAnsi="宋体"/>
          <w:bCs/>
          <w:kern w:val="0"/>
          <w:sz w:val="24"/>
          <w:szCs w:val="24"/>
        </w:rPr>
        <w:t>.8.9</w:t>
      </w:r>
      <w:r>
        <w:rPr>
          <w:rFonts w:ascii="宋体" w:hAnsi="宋体" w:hint="eastAsia"/>
          <w:bCs/>
          <w:kern w:val="0"/>
          <w:sz w:val="24"/>
          <w:szCs w:val="24"/>
        </w:rPr>
        <w:t>.</w:t>
      </w:r>
      <w:r>
        <w:rPr>
          <w:rFonts w:ascii="宋体" w:hAnsi="宋体" w:hint="eastAsia"/>
          <w:bCs/>
          <w:kern w:val="0"/>
          <w:sz w:val="24"/>
          <w:szCs w:val="24"/>
        </w:rPr>
        <w:t>流速范围：</w:t>
      </w:r>
      <w:r>
        <w:rPr>
          <w:rFonts w:ascii="宋体" w:hAnsi="宋体"/>
          <w:bCs/>
          <w:kern w:val="0"/>
          <w:sz w:val="24"/>
          <w:szCs w:val="24"/>
        </w:rPr>
        <w:t>50</w:t>
      </w:r>
      <w:r>
        <w:rPr>
          <w:rFonts w:ascii="宋体" w:hAnsi="宋体" w:hint="eastAsia"/>
          <w:bCs/>
          <w:kern w:val="0"/>
          <w:sz w:val="24"/>
          <w:szCs w:val="24"/>
        </w:rPr>
        <w:t>μ</w:t>
      </w:r>
      <w:r>
        <w:rPr>
          <w:rFonts w:ascii="宋体" w:hAnsi="宋体"/>
          <w:bCs/>
          <w:kern w:val="0"/>
          <w:sz w:val="24"/>
          <w:szCs w:val="24"/>
        </w:rPr>
        <w:t>L</w:t>
      </w:r>
      <w:r>
        <w:rPr>
          <w:rFonts w:ascii="宋体" w:hAnsi="宋体" w:hint="eastAsia"/>
          <w:bCs/>
          <w:kern w:val="0"/>
          <w:sz w:val="24"/>
          <w:szCs w:val="24"/>
        </w:rPr>
        <w:t>到</w:t>
      </w:r>
      <w:r>
        <w:rPr>
          <w:rFonts w:ascii="宋体" w:hAnsi="宋体"/>
          <w:bCs/>
          <w:kern w:val="0"/>
          <w:sz w:val="24"/>
          <w:szCs w:val="24"/>
        </w:rPr>
        <w:t>1500</w:t>
      </w:r>
      <w:r>
        <w:rPr>
          <w:rFonts w:ascii="宋体" w:hAnsi="宋体" w:hint="eastAsia"/>
          <w:bCs/>
          <w:kern w:val="0"/>
          <w:sz w:val="24"/>
          <w:szCs w:val="24"/>
        </w:rPr>
        <w:t>μ</w:t>
      </w:r>
      <w:r>
        <w:rPr>
          <w:rFonts w:ascii="宋体" w:hAnsi="宋体"/>
          <w:bCs/>
          <w:kern w:val="0"/>
          <w:sz w:val="24"/>
          <w:szCs w:val="24"/>
        </w:rPr>
        <w:t>L/min</w:t>
      </w:r>
    </w:p>
    <w:p w:rsidR="00E6704B" w:rsidRDefault="00AE7251">
      <w:pPr>
        <w:widowControl/>
        <w:adjustRightInd w:val="0"/>
        <w:snapToGrid w:val="0"/>
        <w:spacing w:line="360" w:lineRule="auto"/>
        <w:rPr>
          <w:rFonts w:ascii="宋体"/>
          <w:bCs/>
          <w:kern w:val="0"/>
          <w:sz w:val="24"/>
          <w:szCs w:val="24"/>
        </w:rPr>
      </w:pPr>
      <w:r>
        <w:rPr>
          <w:rFonts w:ascii="宋体" w:hAnsi="宋体" w:hint="eastAsia"/>
          <w:snapToGrid w:val="0"/>
          <w:sz w:val="24"/>
          <w:szCs w:val="24"/>
        </w:rPr>
        <w:t>▲</w:t>
      </w:r>
      <w:r>
        <w:rPr>
          <w:rFonts w:ascii="宋体" w:hAnsi="宋体" w:hint="eastAsia"/>
          <w:bCs/>
          <w:kern w:val="0"/>
          <w:sz w:val="24"/>
          <w:szCs w:val="24"/>
        </w:rPr>
        <w:t>1</w:t>
      </w:r>
      <w:r>
        <w:rPr>
          <w:rFonts w:ascii="宋体" w:hAnsi="宋体"/>
          <w:bCs/>
          <w:kern w:val="0"/>
          <w:sz w:val="24"/>
          <w:szCs w:val="24"/>
        </w:rPr>
        <w:t>.9.</w:t>
      </w:r>
      <w:r>
        <w:rPr>
          <w:rFonts w:ascii="宋体" w:hAnsi="宋体" w:hint="eastAsia"/>
          <w:bCs/>
          <w:kern w:val="0"/>
          <w:sz w:val="24"/>
          <w:szCs w:val="24"/>
        </w:rPr>
        <w:t>控制</w:t>
      </w:r>
    </w:p>
    <w:p w:rsidR="00E6704B" w:rsidRDefault="00AE7251">
      <w:pPr>
        <w:widowControl/>
        <w:adjustRightInd w:val="0"/>
        <w:snapToGrid w:val="0"/>
        <w:spacing w:line="360" w:lineRule="auto"/>
        <w:rPr>
          <w:rFonts w:ascii="宋体"/>
          <w:bCs/>
          <w:kern w:val="0"/>
          <w:sz w:val="24"/>
          <w:szCs w:val="24"/>
        </w:rPr>
      </w:pPr>
      <w:r>
        <w:rPr>
          <w:rFonts w:ascii="宋体" w:hAnsi="宋体" w:hint="eastAsia"/>
          <w:bCs/>
          <w:kern w:val="0"/>
          <w:sz w:val="24"/>
          <w:szCs w:val="24"/>
        </w:rPr>
        <w:t>能被现有的网络版色谱软件控制、采集及进行数据处理；</w:t>
      </w:r>
    </w:p>
    <w:p w:rsidR="00E6704B" w:rsidRDefault="00AE7251">
      <w:pPr>
        <w:adjustRightInd w:val="0"/>
        <w:snapToGrid w:val="0"/>
        <w:spacing w:line="360" w:lineRule="auto"/>
        <w:rPr>
          <w:rFonts w:ascii="宋体"/>
          <w:sz w:val="24"/>
          <w:szCs w:val="24"/>
        </w:rPr>
      </w:pPr>
      <w:r>
        <w:rPr>
          <w:rFonts w:ascii="宋体" w:hAnsi="宋体" w:hint="eastAsia"/>
          <w:bCs/>
          <w:kern w:val="0"/>
          <w:sz w:val="24"/>
          <w:szCs w:val="24"/>
        </w:rPr>
        <w:t>1</w:t>
      </w:r>
      <w:r>
        <w:rPr>
          <w:rFonts w:ascii="宋体" w:hAnsi="宋体"/>
          <w:bCs/>
          <w:kern w:val="0"/>
          <w:sz w:val="24"/>
          <w:szCs w:val="24"/>
        </w:rPr>
        <w:t>.10</w:t>
      </w:r>
      <w:r>
        <w:rPr>
          <w:rFonts w:ascii="宋体" w:hAnsi="宋体" w:hint="eastAsia"/>
          <w:bCs/>
          <w:kern w:val="0"/>
          <w:sz w:val="24"/>
          <w:szCs w:val="24"/>
        </w:rPr>
        <w:t>.</w:t>
      </w:r>
      <w:r>
        <w:rPr>
          <w:rFonts w:ascii="宋体" w:hAnsi="宋体" w:hint="eastAsia"/>
          <w:b/>
          <w:sz w:val="24"/>
          <w:szCs w:val="24"/>
        </w:rPr>
        <w:t>输入输出设备：</w:t>
      </w:r>
      <w:r>
        <w:rPr>
          <w:rFonts w:ascii="宋体" w:hAnsi="宋体" w:hint="eastAsia"/>
          <w:sz w:val="24"/>
          <w:szCs w:val="24"/>
        </w:rPr>
        <w:t>四核</w:t>
      </w:r>
      <w:r>
        <w:rPr>
          <w:rFonts w:ascii="宋体" w:hAnsi="宋体"/>
          <w:sz w:val="24"/>
          <w:szCs w:val="24"/>
        </w:rPr>
        <w:t xml:space="preserve"> 3.8GHz</w:t>
      </w:r>
      <w:r>
        <w:rPr>
          <w:rFonts w:ascii="宋体" w:hAnsi="宋体" w:hint="eastAsia"/>
          <w:sz w:val="24"/>
          <w:szCs w:val="24"/>
        </w:rPr>
        <w:t>以上，内存容量：</w:t>
      </w:r>
      <w:r>
        <w:rPr>
          <w:rFonts w:ascii="宋体" w:hAnsi="宋体"/>
          <w:sz w:val="24"/>
          <w:szCs w:val="24"/>
        </w:rPr>
        <w:t>4G</w:t>
      </w:r>
      <w:r>
        <w:rPr>
          <w:rFonts w:ascii="宋体" w:hAnsi="宋体" w:hint="eastAsia"/>
          <w:sz w:val="24"/>
          <w:szCs w:val="24"/>
        </w:rPr>
        <w:t>以上，硬盘容量：</w:t>
      </w:r>
      <w:r>
        <w:rPr>
          <w:rFonts w:ascii="宋体" w:hAnsi="宋体"/>
          <w:sz w:val="24"/>
          <w:szCs w:val="24"/>
        </w:rPr>
        <w:t>500GB</w:t>
      </w:r>
      <w:r>
        <w:rPr>
          <w:rFonts w:ascii="宋体" w:hAnsi="宋体" w:hint="eastAsia"/>
          <w:sz w:val="24"/>
          <w:szCs w:val="24"/>
        </w:rPr>
        <w:t>，显卡核心：集成显卡，光驱类型：</w:t>
      </w:r>
      <w:r>
        <w:rPr>
          <w:rFonts w:ascii="宋体" w:hAnsi="宋体"/>
          <w:sz w:val="24"/>
          <w:szCs w:val="24"/>
        </w:rPr>
        <w:t>DVD</w:t>
      </w:r>
      <w:r>
        <w:rPr>
          <w:rFonts w:ascii="宋体" w:hAnsi="宋体" w:hint="eastAsia"/>
          <w:sz w:val="24"/>
          <w:szCs w:val="24"/>
        </w:rPr>
        <w:t>光驱；显示屏尺寸：</w:t>
      </w:r>
      <w:r>
        <w:rPr>
          <w:rFonts w:ascii="宋体" w:hAnsi="宋体"/>
          <w:sz w:val="24"/>
          <w:szCs w:val="24"/>
        </w:rPr>
        <w:t>19</w:t>
      </w:r>
      <w:r>
        <w:rPr>
          <w:rFonts w:ascii="宋体" w:hAnsi="宋体" w:hint="eastAsia"/>
          <w:sz w:val="24"/>
          <w:szCs w:val="24"/>
        </w:rPr>
        <w:t>寸液晶显示器，</w:t>
      </w:r>
      <w:r>
        <w:rPr>
          <w:rFonts w:ascii="宋体" w:hAnsi="宋体"/>
          <w:sz w:val="24"/>
          <w:szCs w:val="24"/>
        </w:rPr>
        <w:t>HP A4</w:t>
      </w:r>
      <w:r>
        <w:rPr>
          <w:rFonts w:ascii="宋体" w:hAnsi="宋体" w:hint="eastAsia"/>
          <w:sz w:val="24"/>
          <w:szCs w:val="24"/>
        </w:rPr>
        <w:t>打印机。</w:t>
      </w:r>
    </w:p>
    <w:p w:rsidR="00E6704B" w:rsidRDefault="00AE7251">
      <w:pPr>
        <w:adjustRightInd w:val="0"/>
        <w:snapToGrid w:val="0"/>
        <w:spacing w:line="360" w:lineRule="auto"/>
        <w:rPr>
          <w:rFonts w:ascii="宋体"/>
          <w:b/>
          <w:snapToGrid w:val="0"/>
          <w:sz w:val="24"/>
          <w:szCs w:val="24"/>
        </w:rPr>
      </w:pPr>
      <w:r>
        <w:rPr>
          <w:rFonts w:ascii="宋体" w:hAnsi="宋体" w:hint="eastAsia"/>
          <w:snapToGrid w:val="0"/>
          <w:sz w:val="24"/>
          <w:szCs w:val="24"/>
        </w:rPr>
        <w:t>▲</w:t>
      </w:r>
      <w:r>
        <w:rPr>
          <w:rFonts w:ascii="宋体" w:hAnsi="宋体" w:hint="eastAsia"/>
          <w:b/>
          <w:snapToGrid w:val="0"/>
          <w:sz w:val="24"/>
          <w:szCs w:val="24"/>
        </w:rPr>
        <w:t>二、配置要求</w:t>
      </w:r>
    </w:p>
    <w:p w:rsidR="00E6704B" w:rsidRDefault="00AE7251">
      <w:pPr>
        <w:adjustRightInd w:val="0"/>
        <w:snapToGrid w:val="0"/>
        <w:spacing w:line="360" w:lineRule="auto"/>
        <w:rPr>
          <w:rFonts w:ascii="宋体"/>
          <w:bCs/>
          <w:kern w:val="0"/>
          <w:sz w:val="24"/>
          <w:szCs w:val="24"/>
        </w:rPr>
      </w:pPr>
      <w:r>
        <w:rPr>
          <w:rFonts w:ascii="宋体" w:hAnsi="宋体"/>
          <w:bCs/>
          <w:kern w:val="0"/>
          <w:sz w:val="24"/>
          <w:szCs w:val="24"/>
        </w:rPr>
        <w:t>1</w:t>
      </w:r>
      <w:r>
        <w:rPr>
          <w:rFonts w:ascii="宋体" w:hAnsi="宋体" w:hint="eastAsia"/>
          <w:bCs/>
          <w:kern w:val="0"/>
          <w:sz w:val="24"/>
          <w:szCs w:val="24"/>
        </w:rPr>
        <w:t>、高效液相色谱主机</w:t>
      </w:r>
      <w:r>
        <w:rPr>
          <w:rFonts w:ascii="宋体" w:hAnsi="宋体"/>
          <w:bCs/>
          <w:kern w:val="0"/>
          <w:sz w:val="24"/>
          <w:szCs w:val="24"/>
        </w:rPr>
        <w:t>2</w:t>
      </w:r>
      <w:r>
        <w:rPr>
          <w:rFonts w:ascii="宋体" w:hAnsi="宋体" w:hint="eastAsia"/>
          <w:bCs/>
          <w:kern w:val="0"/>
          <w:sz w:val="24"/>
          <w:szCs w:val="24"/>
        </w:rPr>
        <w:t>套（四元梯度泵、在线脱气、在线柱塞杆清洗、全自动进样器）</w:t>
      </w:r>
    </w:p>
    <w:p w:rsidR="00E6704B" w:rsidRDefault="00AE7251">
      <w:pPr>
        <w:adjustRightInd w:val="0"/>
        <w:snapToGrid w:val="0"/>
        <w:spacing w:line="360" w:lineRule="auto"/>
        <w:rPr>
          <w:rFonts w:ascii="宋体"/>
          <w:bCs/>
          <w:kern w:val="0"/>
          <w:sz w:val="24"/>
          <w:szCs w:val="24"/>
        </w:rPr>
      </w:pPr>
      <w:r>
        <w:rPr>
          <w:rFonts w:ascii="宋体" w:hAnsi="宋体"/>
          <w:bCs/>
          <w:kern w:val="0"/>
          <w:sz w:val="24"/>
          <w:szCs w:val="24"/>
        </w:rPr>
        <w:t>2</w:t>
      </w:r>
      <w:r>
        <w:rPr>
          <w:rFonts w:ascii="宋体" w:hAnsi="宋体" w:hint="eastAsia"/>
          <w:bCs/>
          <w:kern w:val="0"/>
          <w:sz w:val="24"/>
          <w:szCs w:val="24"/>
        </w:rPr>
        <w:t>、二极管阵列检测器</w:t>
      </w:r>
      <w:r>
        <w:rPr>
          <w:rFonts w:ascii="宋体" w:hAnsi="宋体"/>
          <w:bCs/>
          <w:kern w:val="0"/>
          <w:sz w:val="24"/>
          <w:szCs w:val="24"/>
        </w:rPr>
        <w:t>1</w:t>
      </w:r>
      <w:r>
        <w:rPr>
          <w:rFonts w:ascii="宋体" w:hAnsi="宋体" w:hint="eastAsia"/>
          <w:bCs/>
          <w:kern w:val="0"/>
          <w:sz w:val="24"/>
          <w:szCs w:val="24"/>
        </w:rPr>
        <w:t>套（含分析流通池）</w:t>
      </w:r>
    </w:p>
    <w:p w:rsidR="00E6704B" w:rsidRDefault="00AE7251">
      <w:pPr>
        <w:adjustRightInd w:val="0"/>
        <w:snapToGrid w:val="0"/>
        <w:spacing w:line="360" w:lineRule="auto"/>
        <w:rPr>
          <w:rFonts w:ascii="宋体"/>
          <w:bCs/>
          <w:kern w:val="0"/>
          <w:sz w:val="24"/>
          <w:szCs w:val="24"/>
        </w:rPr>
      </w:pPr>
      <w:r>
        <w:rPr>
          <w:rFonts w:ascii="宋体" w:hAnsi="宋体"/>
          <w:bCs/>
          <w:kern w:val="0"/>
          <w:sz w:val="24"/>
          <w:szCs w:val="24"/>
        </w:rPr>
        <w:t>3</w:t>
      </w:r>
      <w:r>
        <w:rPr>
          <w:rFonts w:ascii="宋体" w:hAnsi="宋体" w:hint="eastAsia"/>
          <w:bCs/>
          <w:kern w:val="0"/>
          <w:sz w:val="24"/>
          <w:szCs w:val="24"/>
        </w:rPr>
        <w:t>、双波长紫外可见检测器</w:t>
      </w:r>
      <w:r>
        <w:rPr>
          <w:rFonts w:ascii="宋体" w:hAnsi="宋体"/>
          <w:bCs/>
          <w:kern w:val="0"/>
          <w:sz w:val="24"/>
          <w:szCs w:val="24"/>
        </w:rPr>
        <w:t>1</w:t>
      </w:r>
      <w:r>
        <w:rPr>
          <w:rFonts w:ascii="宋体" w:hAnsi="宋体" w:hint="eastAsia"/>
          <w:bCs/>
          <w:kern w:val="0"/>
          <w:sz w:val="24"/>
          <w:szCs w:val="24"/>
        </w:rPr>
        <w:t>套</w:t>
      </w:r>
    </w:p>
    <w:p w:rsidR="00E6704B" w:rsidRDefault="00AE7251">
      <w:pPr>
        <w:adjustRightInd w:val="0"/>
        <w:snapToGrid w:val="0"/>
        <w:spacing w:line="360" w:lineRule="auto"/>
        <w:rPr>
          <w:rFonts w:ascii="宋体"/>
          <w:bCs/>
          <w:kern w:val="0"/>
          <w:sz w:val="24"/>
          <w:szCs w:val="24"/>
        </w:rPr>
      </w:pPr>
      <w:r>
        <w:rPr>
          <w:rFonts w:ascii="宋体" w:hAnsi="宋体"/>
          <w:bCs/>
          <w:kern w:val="0"/>
          <w:sz w:val="24"/>
          <w:szCs w:val="24"/>
        </w:rPr>
        <w:t>4</w:t>
      </w:r>
      <w:r>
        <w:rPr>
          <w:rFonts w:ascii="宋体" w:hAnsi="宋体" w:hint="eastAsia"/>
          <w:bCs/>
          <w:kern w:val="0"/>
          <w:sz w:val="24"/>
          <w:szCs w:val="24"/>
        </w:rPr>
        <w:t>、荧光检测器</w:t>
      </w:r>
      <w:r>
        <w:rPr>
          <w:rFonts w:ascii="宋体" w:hAnsi="宋体"/>
          <w:bCs/>
          <w:kern w:val="0"/>
          <w:sz w:val="24"/>
          <w:szCs w:val="24"/>
        </w:rPr>
        <w:t>2</w:t>
      </w:r>
      <w:r>
        <w:rPr>
          <w:rFonts w:ascii="宋体" w:hAnsi="宋体" w:hint="eastAsia"/>
          <w:bCs/>
          <w:kern w:val="0"/>
          <w:sz w:val="24"/>
          <w:szCs w:val="24"/>
        </w:rPr>
        <w:t>套（含分析流通池）</w:t>
      </w:r>
    </w:p>
    <w:p w:rsidR="00E6704B" w:rsidRDefault="00AE7251">
      <w:pPr>
        <w:adjustRightInd w:val="0"/>
        <w:snapToGrid w:val="0"/>
        <w:spacing w:line="360" w:lineRule="auto"/>
        <w:rPr>
          <w:rFonts w:ascii="宋体" w:hAnsi="宋体"/>
          <w:bCs/>
          <w:kern w:val="0"/>
          <w:sz w:val="24"/>
          <w:szCs w:val="24"/>
        </w:rPr>
      </w:pPr>
      <w:r>
        <w:rPr>
          <w:rFonts w:ascii="宋体" w:hAnsi="宋体"/>
          <w:bCs/>
          <w:kern w:val="0"/>
          <w:sz w:val="24"/>
          <w:szCs w:val="24"/>
        </w:rPr>
        <w:t>5</w:t>
      </w:r>
      <w:r>
        <w:rPr>
          <w:rFonts w:ascii="宋体" w:hAnsi="宋体" w:hint="eastAsia"/>
          <w:bCs/>
          <w:kern w:val="0"/>
          <w:sz w:val="24"/>
          <w:szCs w:val="24"/>
        </w:rPr>
        <w:t>、柱后衍生器</w:t>
      </w:r>
      <w:r>
        <w:rPr>
          <w:rFonts w:ascii="宋体" w:hAnsi="宋体"/>
          <w:bCs/>
          <w:kern w:val="0"/>
          <w:sz w:val="24"/>
          <w:szCs w:val="24"/>
        </w:rPr>
        <w:t xml:space="preserve"> 1</w:t>
      </w:r>
      <w:r>
        <w:rPr>
          <w:rFonts w:ascii="宋体" w:hAnsi="宋体" w:hint="eastAsia"/>
          <w:bCs/>
          <w:kern w:val="0"/>
          <w:sz w:val="24"/>
          <w:szCs w:val="24"/>
        </w:rPr>
        <w:t>套</w:t>
      </w:r>
      <w:r>
        <w:rPr>
          <w:rFonts w:ascii="宋体" w:hAnsi="宋体"/>
          <w:bCs/>
          <w:kern w:val="0"/>
          <w:sz w:val="24"/>
          <w:szCs w:val="24"/>
        </w:rPr>
        <w:t>`</w:t>
      </w:r>
    </w:p>
    <w:p w:rsidR="00E6704B" w:rsidRDefault="00AE7251">
      <w:pPr>
        <w:adjustRightInd w:val="0"/>
        <w:snapToGrid w:val="0"/>
        <w:spacing w:line="360" w:lineRule="auto"/>
        <w:rPr>
          <w:rFonts w:ascii="宋体"/>
          <w:bCs/>
          <w:kern w:val="0"/>
          <w:sz w:val="24"/>
          <w:szCs w:val="24"/>
        </w:rPr>
      </w:pPr>
      <w:r>
        <w:rPr>
          <w:rFonts w:ascii="宋体" w:hAnsi="宋体"/>
          <w:bCs/>
          <w:kern w:val="0"/>
          <w:sz w:val="24"/>
          <w:szCs w:val="24"/>
        </w:rPr>
        <w:t>6</w:t>
      </w:r>
      <w:r>
        <w:rPr>
          <w:rFonts w:ascii="宋体" w:hAnsi="宋体" w:hint="eastAsia"/>
          <w:bCs/>
          <w:kern w:val="0"/>
          <w:sz w:val="24"/>
          <w:szCs w:val="24"/>
        </w:rPr>
        <w:t>、柱后衍生泵</w:t>
      </w:r>
      <w:r>
        <w:rPr>
          <w:rFonts w:ascii="宋体" w:hAnsi="宋体"/>
          <w:bCs/>
          <w:kern w:val="0"/>
          <w:sz w:val="24"/>
          <w:szCs w:val="24"/>
        </w:rPr>
        <w:t xml:space="preserve"> 2</w:t>
      </w:r>
      <w:r>
        <w:rPr>
          <w:rFonts w:ascii="宋体" w:hAnsi="宋体" w:hint="eastAsia"/>
          <w:bCs/>
          <w:kern w:val="0"/>
          <w:sz w:val="24"/>
          <w:szCs w:val="24"/>
        </w:rPr>
        <w:t>套</w:t>
      </w:r>
    </w:p>
    <w:p w:rsidR="00E6704B" w:rsidRDefault="00AE7251">
      <w:pPr>
        <w:adjustRightInd w:val="0"/>
        <w:snapToGrid w:val="0"/>
        <w:spacing w:line="360" w:lineRule="auto"/>
        <w:rPr>
          <w:rFonts w:ascii="宋体"/>
          <w:bCs/>
          <w:kern w:val="0"/>
          <w:sz w:val="24"/>
          <w:szCs w:val="24"/>
        </w:rPr>
      </w:pPr>
      <w:r>
        <w:rPr>
          <w:rFonts w:ascii="宋体" w:hAnsi="宋体"/>
          <w:bCs/>
          <w:kern w:val="0"/>
          <w:sz w:val="24"/>
          <w:szCs w:val="24"/>
        </w:rPr>
        <w:t>7</w:t>
      </w:r>
      <w:r>
        <w:rPr>
          <w:rFonts w:ascii="宋体" w:hAnsi="宋体" w:hint="eastAsia"/>
          <w:bCs/>
          <w:kern w:val="0"/>
          <w:sz w:val="24"/>
          <w:szCs w:val="24"/>
        </w:rPr>
        <w:t>、工作站控制许可</w:t>
      </w:r>
      <w:r>
        <w:rPr>
          <w:rFonts w:ascii="宋体" w:hAnsi="宋体"/>
          <w:bCs/>
          <w:kern w:val="0"/>
          <w:sz w:val="24"/>
          <w:szCs w:val="24"/>
        </w:rPr>
        <w:t xml:space="preserve"> 2</w:t>
      </w:r>
      <w:r>
        <w:rPr>
          <w:rFonts w:ascii="宋体" w:hAnsi="宋体" w:hint="eastAsia"/>
          <w:bCs/>
          <w:kern w:val="0"/>
          <w:sz w:val="24"/>
          <w:szCs w:val="24"/>
        </w:rPr>
        <w:t>套</w:t>
      </w:r>
    </w:p>
    <w:p w:rsidR="00E6704B" w:rsidRDefault="00AE7251">
      <w:pPr>
        <w:adjustRightInd w:val="0"/>
        <w:snapToGrid w:val="0"/>
        <w:spacing w:line="360" w:lineRule="auto"/>
        <w:rPr>
          <w:rFonts w:ascii="宋体"/>
          <w:bCs/>
          <w:kern w:val="0"/>
          <w:sz w:val="24"/>
          <w:szCs w:val="24"/>
        </w:rPr>
      </w:pPr>
      <w:r>
        <w:rPr>
          <w:rFonts w:ascii="宋体" w:hAnsi="宋体"/>
          <w:bCs/>
          <w:kern w:val="0"/>
          <w:sz w:val="24"/>
          <w:szCs w:val="24"/>
        </w:rPr>
        <w:t>8</w:t>
      </w:r>
      <w:r>
        <w:rPr>
          <w:rFonts w:ascii="宋体" w:hAnsi="宋体" w:hint="eastAsia"/>
          <w:bCs/>
          <w:kern w:val="0"/>
          <w:sz w:val="24"/>
          <w:szCs w:val="24"/>
        </w:rPr>
        <w:t>、网络数据服务器</w:t>
      </w:r>
      <w:r>
        <w:rPr>
          <w:rFonts w:ascii="宋体" w:hAnsi="宋体"/>
          <w:bCs/>
          <w:kern w:val="0"/>
          <w:sz w:val="24"/>
          <w:szCs w:val="24"/>
        </w:rPr>
        <w:t>1</w:t>
      </w:r>
      <w:r>
        <w:rPr>
          <w:rFonts w:ascii="宋体" w:hAnsi="宋体" w:hint="eastAsia"/>
          <w:bCs/>
          <w:kern w:val="0"/>
          <w:sz w:val="24"/>
          <w:szCs w:val="24"/>
        </w:rPr>
        <w:t>套</w:t>
      </w:r>
    </w:p>
    <w:p w:rsidR="00E6704B" w:rsidRDefault="00AE7251">
      <w:pPr>
        <w:adjustRightInd w:val="0"/>
        <w:snapToGrid w:val="0"/>
        <w:spacing w:line="360" w:lineRule="auto"/>
        <w:rPr>
          <w:rFonts w:ascii="宋体"/>
          <w:bCs/>
          <w:kern w:val="0"/>
          <w:sz w:val="24"/>
          <w:szCs w:val="24"/>
        </w:rPr>
      </w:pPr>
      <w:r>
        <w:rPr>
          <w:rFonts w:ascii="宋体" w:hAnsi="宋体"/>
          <w:bCs/>
          <w:kern w:val="0"/>
          <w:sz w:val="24"/>
          <w:szCs w:val="24"/>
        </w:rPr>
        <w:t>9</w:t>
      </w:r>
      <w:r>
        <w:rPr>
          <w:rFonts w:ascii="宋体" w:hAnsi="宋体" w:hint="eastAsia"/>
          <w:bCs/>
          <w:kern w:val="0"/>
          <w:sz w:val="24"/>
          <w:szCs w:val="24"/>
        </w:rPr>
        <w:t>、</w:t>
      </w:r>
      <w:r>
        <w:rPr>
          <w:rFonts w:ascii="宋体" w:hAnsi="宋体"/>
          <w:bCs/>
          <w:kern w:val="0"/>
          <w:sz w:val="24"/>
          <w:szCs w:val="24"/>
        </w:rPr>
        <w:t>1ml</w:t>
      </w:r>
      <w:r>
        <w:rPr>
          <w:rFonts w:ascii="宋体" w:hAnsi="宋体" w:hint="eastAsia"/>
          <w:bCs/>
          <w:kern w:val="0"/>
          <w:sz w:val="24"/>
          <w:szCs w:val="24"/>
        </w:rPr>
        <w:t>进样瓶</w:t>
      </w:r>
      <w:r>
        <w:rPr>
          <w:rFonts w:ascii="宋体" w:hAnsi="宋体"/>
          <w:bCs/>
          <w:kern w:val="0"/>
          <w:sz w:val="24"/>
          <w:szCs w:val="24"/>
        </w:rPr>
        <w:t>1000</w:t>
      </w:r>
      <w:r>
        <w:rPr>
          <w:rFonts w:ascii="宋体" w:hAnsi="宋体" w:hint="eastAsia"/>
          <w:bCs/>
          <w:kern w:val="0"/>
          <w:sz w:val="24"/>
          <w:szCs w:val="24"/>
        </w:rPr>
        <w:t>个</w:t>
      </w:r>
    </w:p>
    <w:p w:rsidR="00E6704B" w:rsidRDefault="00AE7251">
      <w:pPr>
        <w:adjustRightInd w:val="0"/>
        <w:snapToGrid w:val="0"/>
        <w:spacing w:line="360" w:lineRule="auto"/>
        <w:rPr>
          <w:rFonts w:ascii="宋体"/>
          <w:bCs/>
          <w:kern w:val="0"/>
          <w:sz w:val="24"/>
          <w:szCs w:val="24"/>
        </w:rPr>
      </w:pPr>
      <w:r>
        <w:rPr>
          <w:rFonts w:ascii="宋体" w:hAnsi="宋体"/>
          <w:bCs/>
          <w:kern w:val="0"/>
          <w:sz w:val="24"/>
          <w:szCs w:val="24"/>
        </w:rPr>
        <w:t>10</w:t>
      </w:r>
      <w:r>
        <w:rPr>
          <w:rFonts w:ascii="宋体" w:hAnsi="宋体" w:hint="eastAsia"/>
          <w:bCs/>
          <w:kern w:val="0"/>
          <w:sz w:val="24"/>
          <w:szCs w:val="24"/>
        </w:rPr>
        <w:t>、电脑</w:t>
      </w:r>
      <w:r>
        <w:rPr>
          <w:rFonts w:ascii="宋体" w:hAnsi="宋体"/>
          <w:bCs/>
          <w:kern w:val="0"/>
          <w:sz w:val="24"/>
          <w:szCs w:val="24"/>
        </w:rPr>
        <w:t>2</w:t>
      </w:r>
      <w:r>
        <w:rPr>
          <w:rFonts w:ascii="宋体" w:hAnsi="宋体" w:hint="eastAsia"/>
          <w:bCs/>
          <w:kern w:val="0"/>
          <w:sz w:val="24"/>
          <w:szCs w:val="24"/>
        </w:rPr>
        <w:t>套</w:t>
      </w:r>
    </w:p>
    <w:p w:rsidR="00E6704B" w:rsidRDefault="00AE7251">
      <w:pPr>
        <w:adjustRightInd w:val="0"/>
        <w:snapToGrid w:val="0"/>
        <w:spacing w:line="360" w:lineRule="auto"/>
        <w:rPr>
          <w:rFonts w:ascii="宋体"/>
          <w:bCs/>
          <w:kern w:val="0"/>
          <w:sz w:val="24"/>
          <w:szCs w:val="24"/>
        </w:rPr>
      </w:pPr>
      <w:r>
        <w:rPr>
          <w:rFonts w:ascii="宋体" w:hAnsi="宋体"/>
          <w:bCs/>
          <w:kern w:val="0"/>
          <w:sz w:val="24"/>
          <w:szCs w:val="24"/>
        </w:rPr>
        <w:t>11</w:t>
      </w:r>
      <w:r>
        <w:rPr>
          <w:rFonts w:ascii="宋体" w:hAnsi="宋体" w:hint="eastAsia"/>
          <w:bCs/>
          <w:kern w:val="0"/>
          <w:sz w:val="24"/>
          <w:szCs w:val="24"/>
        </w:rPr>
        <w:t>、打印机</w:t>
      </w:r>
      <w:r>
        <w:rPr>
          <w:rFonts w:ascii="宋体" w:hAnsi="宋体"/>
          <w:bCs/>
          <w:kern w:val="0"/>
          <w:sz w:val="24"/>
          <w:szCs w:val="24"/>
        </w:rPr>
        <w:t>2</w:t>
      </w:r>
      <w:r>
        <w:rPr>
          <w:rFonts w:ascii="宋体" w:hAnsi="宋体" w:hint="eastAsia"/>
          <w:bCs/>
          <w:kern w:val="0"/>
          <w:sz w:val="24"/>
          <w:szCs w:val="24"/>
        </w:rPr>
        <w:t>套</w:t>
      </w:r>
    </w:p>
    <w:p w:rsidR="00E6704B" w:rsidRDefault="00AE7251">
      <w:pPr>
        <w:adjustRightInd w:val="0"/>
        <w:snapToGrid w:val="0"/>
        <w:spacing w:line="360" w:lineRule="auto"/>
        <w:rPr>
          <w:rFonts w:ascii="宋体"/>
          <w:b/>
          <w:snapToGrid w:val="0"/>
          <w:sz w:val="24"/>
          <w:szCs w:val="24"/>
        </w:rPr>
      </w:pPr>
      <w:r>
        <w:rPr>
          <w:rFonts w:ascii="宋体" w:hAnsi="宋体" w:hint="eastAsia"/>
          <w:b/>
          <w:snapToGrid w:val="0"/>
          <w:sz w:val="24"/>
          <w:szCs w:val="24"/>
        </w:rPr>
        <w:t>三、其他要求</w:t>
      </w:r>
    </w:p>
    <w:p w:rsidR="00E6704B" w:rsidRDefault="00AE7251">
      <w:pPr>
        <w:adjustRightInd w:val="0"/>
        <w:snapToGrid w:val="0"/>
        <w:spacing w:line="360" w:lineRule="auto"/>
        <w:rPr>
          <w:rFonts w:ascii="宋体"/>
          <w:bCs/>
          <w:snapToGrid w:val="0"/>
          <w:sz w:val="24"/>
          <w:szCs w:val="24"/>
        </w:rPr>
      </w:pPr>
      <w:r>
        <w:rPr>
          <w:rFonts w:ascii="宋体" w:hAnsi="宋体"/>
          <w:bCs/>
          <w:snapToGrid w:val="0"/>
          <w:sz w:val="24"/>
          <w:szCs w:val="24"/>
        </w:rPr>
        <w:t xml:space="preserve">1. </w:t>
      </w:r>
      <w:r>
        <w:rPr>
          <w:rFonts w:ascii="宋体" w:hAnsi="宋体" w:hint="eastAsia"/>
          <w:bCs/>
          <w:snapToGrid w:val="0"/>
          <w:sz w:val="24"/>
          <w:szCs w:val="24"/>
        </w:rPr>
        <w:t>交货期：合同签订后</w:t>
      </w:r>
      <w:r>
        <w:rPr>
          <w:rFonts w:ascii="宋体" w:hAnsi="宋体"/>
          <w:bCs/>
          <w:snapToGrid w:val="0"/>
          <w:sz w:val="24"/>
          <w:szCs w:val="24"/>
        </w:rPr>
        <w:t>90</w:t>
      </w:r>
      <w:r>
        <w:rPr>
          <w:rFonts w:ascii="宋体" w:hAnsi="宋体" w:hint="eastAsia"/>
          <w:bCs/>
          <w:snapToGrid w:val="0"/>
          <w:sz w:val="24"/>
          <w:szCs w:val="24"/>
        </w:rPr>
        <w:t>个自然日，如出现未能到期供货的情况，采购人有权单方终止合同的执行，所有的经济损失由逾期中标人单方承担。</w:t>
      </w:r>
    </w:p>
    <w:p w:rsidR="00E6704B" w:rsidRDefault="00AE7251">
      <w:pPr>
        <w:adjustRightInd w:val="0"/>
        <w:snapToGrid w:val="0"/>
        <w:spacing w:line="360" w:lineRule="auto"/>
        <w:rPr>
          <w:rFonts w:ascii="宋体"/>
          <w:bCs/>
          <w:snapToGrid w:val="0"/>
          <w:sz w:val="24"/>
          <w:szCs w:val="24"/>
        </w:rPr>
      </w:pPr>
      <w:r>
        <w:rPr>
          <w:rFonts w:ascii="宋体" w:hAnsi="宋体"/>
          <w:bCs/>
          <w:snapToGrid w:val="0"/>
          <w:sz w:val="24"/>
          <w:szCs w:val="24"/>
        </w:rPr>
        <w:t>2.</w:t>
      </w:r>
      <w:r>
        <w:rPr>
          <w:rFonts w:ascii="宋体" w:hAnsi="宋体" w:hint="eastAsia"/>
          <w:bCs/>
          <w:snapToGrid w:val="0"/>
          <w:sz w:val="24"/>
          <w:szCs w:val="24"/>
        </w:rPr>
        <w:t>自仪器安装调试合格（如须计量的仪器以通过计量时间为准）之日起免费保修</w:t>
      </w:r>
      <w:r>
        <w:rPr>
          <w:rFonts w:ascii="宋体" w:hAnsi="宋体"/>
          <w:bCs/>
          <w:snapToGrid w:val="0"/>
          <w:sz w:val="24"/>
          <w:szCs w:val="24"/>
        </w:rPr>
        <w:t>2</w:t>
      </w:r>
      <w:r>
        <w:rPr>
          <w:rFonts w:ascii="宋体" w:hAnsi="宋体" w:hint="eastAsia"/>
          <w:bCs/>
          <w:snapToGrid w:val="0"/>
          <w:sz w:val="24"/>
          <w:szCs w:val="24"/>
        </w:rPr>
        <w:t>年。质保期内提供一切免费维修服务和免费零配件更换，技术操作软件终身免费升级。同时提供保修期外需自行付费的设备耗材及价格清单。</w:t>
      </w:r>
    </w:p>
    <w:p w:rsidR="00E6704B" w:rsidRDefault="00AE7251">
      <w:pPr>
        <w:adjustRightInd w:val="0"/>
        <w:snapToGrid w:val="0"/>
        <w:spacing w:line="360" w:lineRule="auto"/>
        <w:rPr>
          <w:rFonts w:ascii="宋体"/>
          <w:bCs/>
          <w:snapToGrid w:val="0"/>
          <w:sz w:val="24"/>
          <w:szCs w:val="24"/>
        </w:rPr>
      </w:pPr>
      <w:r>
        <w:rPr>
          <w:rFonts w:ascii="宋体" w:hAnsi="宋体"/>
          <w:bCs/>
          <w:snapToGrid w:val="0"/>
          <w:sz w:val="24"/>
          <w:szCs w:val="24"/>
        </w:rPr>
        <w:t>3.</w:t>
      </w:r>
      <w:r>
        <w:rPr>
          <w:rFonts w:ascii="宋体" w:hAnsi="宋体" w:hint="eastAsia"/>
          <w:bCs/>
          <w:snapToGrid w:val="0"/>
          <w:sz w:val="24"/>
          <w:szCs w:val="24"/>
        </w:rPr>
        <w:t>用户现场免费安装，调试，培训。培训至少</w:t>
      </w:r>
      <w:r>
        <w:rPr>
          <w:rFonts w:ascii="宋体" w:hAnsi="宋体"/>
          <w:bCs/>
          <w:snapToGrid w:val="0"/>
          <w:sz w:val="24"/>
          <w:szCs w:val="24"/>
        </w:rPr>
        <w:t>2</w:t>
      </w:r>
      <w:r>
        <w:rPr>
          <w:rFonts w:ascii="宋体" w:hAnsi="宋体" w:hint="eastAsia"/>
          <w:bCs/>
          <w:snapToGrid w:val="0"/>
          <w:sz w:val="24"/>
          <w:szCs w:val="24"/>
        </w:rPr>
        <w:t>人直至完全能独立操作，免费提供不少于</w:t>
      </w:r>
      <w:r>
        <w:rPr>
          <w:rFonts w:ascii="宋体" w:hAnsi="宋体"/>
          <w:bCs/>
          <w:snapToGrid w:val="0"/>
          <w:sz w:val="24"/>
          <w:szCs w:val="24"/>
        </w:rPr>
        <w:t>4</w:t>
      </w:r>
      <w:r>
        <w:rPr>
          <w:rFonts w:ascii="宋体" w:hAnsi="宋体" w:hint="eastAsia"/>
          <w:bCs/>
          <w:snapToGrid w:val="0"/>
          <w:sz w:val="24"/>
          <w:szCs w:val="24"/>
        </w:rPr>
        <w:t>名技术人员为期一个周期的高级培训班培训（交通住宿自理）。</w:t>
      </w:r>
    </w:p>
    <w:p w:rsidR="00E6704B" w:rsidRDefault="00AE7251">
      <w:pPr>
        <w:adjustRightInd w:val="0"/>
        <w:snapToGrid w:val="0"/>
        <w:spacing w:line="360" w:lineRule="auto"/>
        <w:rPr>
          <w:rFonts w:ascii="宋体"/>
          <w:bCs/>
          <w:snapToGrid w:val="0"/>
          <w:sz w:val="24"/>
          <w:szCs w:val="24"/>
        </w:rPr>
      </w:pPr>
      <w:r>
        <w:rPr>
          <w:rFonts w:ascii="宋体" w:hAnsi="宋体" w:hint="eastAsia"/>
          <w:bCs/>
          <w:snapToGrid w:val="0"/>
          <w:sz w:val="24"/>
          <w:szCs w:val="24"/>
        </w:rPr>
        <w:t>4</w:t>
      </w:r>
      <w:r>
        <w:rPr>
          <w:rFonts w:ascii="宋体" w:hAnsi="宋体"/>
          <w:bCs/>
          <w:snapToGrid w:val="0"/>
          <w:sz w:val="24"/>
          <w:szCs w:val="24"/>
        </w:rPr>
        <w:t>.</w:t>
      </w:r>
      <w:r>
        <w:rPr>
          <w:rFonts w:ascii="宋体" w:hAnsi="宋体" w:hint="eastAsia"/>
          <w:bCs/>
          <w:snapToGrid w:val="0"/>
          <w:sz w:val="24"/>
          <w:szCs w:val="24"/>
        </w:rPr>
        <w:t>维修：中标人应在质保期内提供免费上门维修服务，</w:t>
      </w:r>
      <w:r>
        <w:rPr>
          <w:rFonts w:ascii="宋体" w:hAnsi="宋体"/>
          <w:bCs/>
          <w:snapToGrid w:val="0"/>
          <w:sz w:val="24"/>
          <w:szCs w:val="24"/>
        </w:rPr>
        <w:t>2</w:t>
      </w:r>
      <w:r>
        <w:rPr>
          <w:rFonts w:ascii="宋体" w:hAnsi="宋体" w:hint="eastAsia"/>
          <w:bCs/>
          <w:snapToGrid w:val="0"/>
          <w:sz w:val="24"/>
          <w:szCs w:val="24"/>
        </w:rPr>
        <w:t>小时响应，</w:t>
      </w:r>
      <w:r>
        <w:rPr>
          <w:rFonts w:ascii="宋体" w:hAnsi="宋体"/>
          <w:bCs/>
          <w:snapToGrid w:val="0"/>
          <w:sz w:val="24"/>
          <w:szCs w:val="24"/>
        </w:rPr>
        <w:t>48</w:t>
      </w:r>
      <w:r>
        <w:rPr>
          <w:rFonts w:ascii="宋体" w:hAnsi="宋体" w:hint="eastAsia"/>
          <w:bCs/>
          <w:snapToGrid w:val="0"/>
          <w:sz w:val="24"/>
          <w:szCs w:val="24"/>
        </w:rPr>
        <w:t>小时内上门服务，并进行终身维护。</w:t>
      </w:r>
    </w:p>
    <w:p w:rsidR="00E6704B" w:rsidRDefault="00AE7251">
      <w:pPr>
        <w:adjustRightInd w:val="0"/>
        <w:snapToGrid w:val="0"/>
        <w:spacing w:line="360" w:lineRule="auto"/>
        <w:rPr>
          <w:rFonts w:ascii="宋体"/>
          <w:bCs/>
          <w:snapToGrid w:val="0"/>
          <w:sz w:val="24"/>
          <w:szCs w:val="24"/>
        </w:rPr>
      </w:pPr>
      <w:r>
        <w:rPr>
          <w:rFonts w:ascii="宋体" w:hAnsi="宋体" w:hint="eastAsia"/>
          <w:bCs/>
          <w:snapToGrid w:val="0"/>
          <w:sz w:val="24"/>
          <w:szCs w:val="24"/>
        </w:rPr>
        <w:t>5</w:t>
      </w:r>
      <w:r>
        <w:rPr>
          <w:rFonts w:ascii="宋体" w:hAnsi="宋体"/>
          <w:bCs/>
          <w:snapToGrid w:val="0"/>
          <w:sz w:val="24"/>
          <w:szCs w:val="24"/>
        </w:rPr>
        <w:t>.</w:t>
      </w:r>
      <w:r>
        <w:rPr>
          <w:rFonts w:ascii="宋体" w:hAnsi="宋体" w:hint="eastAsia"/>
          <w:bCs/>
          <w:snapToGrid w:val="0"/>
          <w:sz w:val="24"/>
          <w:szCs w:val="24"/>
        </w:rPr>
        <w:t>保修期外，中标人在设备寿命期内以不高于投标价格的价格保证备品备件并长期提供技术咨询服务。</w:t>
      </w:r>
    </w:p>
    <w:p w:rsidR="00E6704B" w:rsidRDefault="00AE7251">
      <w:pPr>
        <w:adjustRightInd w:val="0"/>
        <w:snapToGrid w:val="0"/>
        <w:spacing w:line="360" w:lineRule="auto"/>
        <w:rPr>
          <w:rFonts w:ascii="宋体"/>
          <w:bCs/>
          <w:snapToGrid w:val="0"/>
          <w:sz w:val="24"/>
          <w:szCs w:val="24"/>
        </w:rPr>
      </w:pPr>
      <w:r>
        <w:rPr>
          <w:rFonts w:ascii="宋体" w:hAnsi="宋体" w:hint="eastAsia"/>
          <w:bCs/>
          <w:snapToGrid w:val="0"/>
          <w:sz w:val="24"/>
          <w:szCs w:val="24"/>
        </w:rPr>
        <w:t>6</w:t>
      </w:r>
      <w:r>
        <w:rPr>
          <w:rFonts w:ascii="宋体" w:hAnsi="宋体"/>
          <w:bCs/>
          <w:snapToGrid w:val="0"/>
          <w:sz w:val="24"/>
          <w:szCs w:val="24"/>
        </w:rPr>
        <w:t>.</w:t>
      </w:r>
      <w:r>
        <w:rPr>
          <w:rFonts w:ascii="宋体" w:hAnsi="宋体" w:hint="eastAsia"/>
          <w:bCs/>
          <w:snapToGrid w:val="0"/>
          <w:sz w:val="24"/>
          <w:szCs w:val="24"/>
        </w:rPr>
        <w:t>中标人在接到采购人要求对所购仪器进行维修通知时，应在</w:t>
      </w:r>
      <w:r>
        <w:rPr>
          <w:rFonts w:ascii="宋体" w:hAnsi="宋体"/>
          <w:bCs/>
          <w:snapToGrid w:val="0"/>
          <w:sz w:val="24"/>
          <w:szCs w:val="24"/>
        </w:rPr>
        <w:t>24</w:t>
      </w:r>
      <w:r>
        <w:rPr>
          <w:rFonts w:ascii="宋体" w:hAnsi="宋体" w:hint="eastAsia"/>
          <w:bCs/>
          <w:snapToGrid w:val="0"/>
          <w:sz w:val="24"/>
          <w:szCs w:val="24"/>
        </w:rPr>
        <w:t>小时内给予明确的解决措施；重大问题或其他无法迅速解决的问题应至少能在一周内解决或提出明确的解决方案，并至少能在一个月内彻底解决故障。</w:t>
      </w:r>
    </w:p>
    <w:p w:rsidR="00E6704B" w:rsidRDefault="00E6704B">
      <w:pPr>
        <w:adjustRightInd w:val="0"/>
        <w:snapToGrid w:val="0"/>
        <w:spacing w:line="360" w:lineRule="auto"/>
        <w:rPr>
          <w:rFonts w:ascii="宋体"/>
          <w:sz w:val="24"/>
          <w:szCs w:val="24"/>
        </w:rPr>
      </w:pPr>
    </w:p>
    <w:p w:rsidR="00E6704B" w:rsidRDefault="00AE7251">
      <w:pPr>
        <w:adjustRightInd w:val="0"/>
        <w:snapToGrid w:val="0"/>
        <w:spacing w:line="360" w:lineRule="auto"/>
        <w:jc w:val="left"/>
        <w:rPr>
          <w:rFonts w:ascii="宋体"/>
          <w:b/>
          <w:bCs/>
          <w:kern w:val="0"/>
          <w:sz w:val="24"/>
          <w:szCs w:val="24"/>
        </w:rPr>
      </w:pPr>
      <w:r>
        <w:rPr>
          <w:rFonts w:ascii="宋体" w:hAnsi="宋体" w:hint="eastAsia"/>
          <w:b/>
          <w:bCs/>
          <w:kern w:val="0"/>
          <w:sz w:val="24"/>
          <w:szCs w:val="24"/>
        </w:rPr>
        <w:t>合同包</w:t>
      </w:r>
      <w:r>
        <w:rPr>
          <w:rFonts w:ascii="宋体" w:hAnsi="宋体"/>
          <w:b/>
          <w:bCs/>
          <w:kern w:val="0"/>
          <w:sz w:val="24"/>
          <w:szCs w:val="24"/>
        </w:rPr>
        <w:t xml:space="preserve">5       </w:t>
      </w:r>
      <w:r>
        <w:rPr>
          <w:rFonts w:ascii="宋体" w:hAnsi="宋体" w:hint="eastAsia"/>
          <w:b/>
          <w:bCs/>
          <w:kern w:val="0"/>
          <w:sz w:val="24"/>
          <w:szCs w:val="24"/>
        </w:rPr>
        <w:t>液体样品处理平台工作站（标准溶液配置仪）</w:t>
      </w:r>
    </w:p>
    <w:p w:rsidR="00E6704B" w:rsidRDefault="00AE7251">
      <w:pPr>
        <w:adjustRightInd w:val="0"/>
        <w:snapToGrid w:val="0"/>
        <w:spacing w:line="360" w:lineRule="auto"/>
        <w:rPr>
          <w:rFonts w:ascii="宋体"/>
          <w:b/>
          <w:snapToGrid w:val="0"/>
          <w:sz w:val="24"/>
          <w:szCs w:val="24"/>
        </w:rPr>
      </w:pPr>
      <w:r>
        <w:rPr>
          <w:rFonts w:ascii="宋体" w:hAnsi="宋体" w:hint="eastAsia"/>
          <w:b/>
          <w:snapToGrid w:val="0"/>
          <w:sz w:val="24"/>
          <w:szCs w:val="24"/>
        </w:rPr>
        <w:t>一、技术参数指标</w:t>
      </w:r>
    </w:p>
    <w:p w:rsidR="00E6704B" w:rsidRDefault="00AE7251">
      <w:pPr>
        <w:widowControl/>
        <w:shd w:val="clear" w:color="auto" w:fill="FFFFFF"/>
        <w:adjustRightInd w:val="0"/>
        <w:snapToGrid w:val="0"/>
        <w:spacing w:line="360" w:lineRule="auto"/>
        <w:jc w:val="left"/>
        <w:rPr>
          <w:rFonts w:ascii="宋体"/>
          <w:sz w:val="24"/>
          <w:szCs w:val="24"/>
        </w:rPr>
      </w:pPr>
      <w:r>
        <w:rPr>
          <w:rFonts w:ascii="宋体" w:hAnsi="宋体"/>
          <w:sz w:val="24"/>
          <w:szCs w:val="24"/>
        </w:rPr>
        <w:t>1</w:t>
      </w:r>
      <w:r>
        <w:rPr>
          <w:rFonts w:ascii="宋体" w:hAnsi="宋体" w:hint="eastAsia"/>
          <w:sz w:val="24"/>
          <w:szCs w:val="24"/>
        </w:rPr>
        <w:t>.</w:t>
      </w:r>
      <w:r>
        <w:rPr>
          <w:rFonts w:ascii="宋体" w:hAnsi="宋体" w:hint="eastAsia"/>
          <w:sz w:val="24"/>
          <w:szCs w:val="24"/>
        </w:rPr>
        <w:t>应用方向：有机标准溶液稀释、曲线配制、样品试剂添加、液体样品处理（转移、定容）等功能配套仪器广泛。</w:t>
      </w:r>
    </w:p>
    <w:p w:rsidR="00E6704B" w:rsidRDefault="00AE7251">
      <w:pPr>
        <w:widowControl/>
        <w:shd w:val="clear" w:color="auto" w:fill="FFFFFF"/>
        <w:adjustRightInd w:val="0"/>
        <w:snapToGrid w:val="0"/>
        <w:spacing w:line="360" w:lineRule="auto"/>
        <w:jc w:val="left"/>
        <w:rPr>
          <w:rFonts w:ascii="宋体"/>
          <w:sz w:val="24"/>
          <w:szCs w:val="24"/>
        </w:rPr>
      </w:pPr>
      <w:r>
        <w:rPr>
          <w:rFonts w:ascii="宋体" w:hAnsi="宋体"/>
          <w:sz w:val="24"/>
          <w:szCs w:val="24"/>
        </w:rPr>
        <w:t>2</w:t>
      </w:r>
      <w:r>
        <w:rPr>
          <w:rFonts w:ascii="宋体" w:hAnsi="宋体"/>
          <w:sz w:val="24"/>
          <w:szCs w:val="24"/>
        </w:rPr>
        <w:t>.</w:t>
      </w:r>
      <w:r>
        <w:rPr>
          <w:rFonts w:ascii="宋体" w:hAnsi="宋体" w:hint="eastAsia"/>
          <w:sz w:val="24"/>
          <w:szCs w:val="24"/>
        </w:rPr>
        <w:t>加液臂：高精度</w:t>
      </w:r>
      <w:r>
        <w:rPr>
          <w:rFonts w:ascii="宋体" w:hAnsi="宋体"/>
          <w:sz w:val="24"/>
          <w:szCs w:val="24"/>
        </w:rPr>
        <w:t>X-Y-Z</w:t>
      </w:r>
      <w:r>
        <w:rPr>
          <w:rFonts w:ascii="宋体" w:hAnsi="宋体" w:hint="eastAsia"/>
          <w:sz w:val="24"/>
          <w:szCs w:val="24"/>
        </w:rPr>
        <w:t>机械臂（定位精度不大于</w:t>
      </w:r>
      <w:r>
        <w:rPr>
          <w:rFonts w:ascii="宋体" w:hAnsi="宋体"/>
          <w:sz w:val="24"/>
          <w:szCs w:val="24"/>
        </w:rPr>
        <w:t>0.2mm</w:t>
      </w:r>
      <w:r>
        <w:rPr>
          <w:rFonts w:ascii="宋体" w:hAnsi="宋体" w:hint="eastAsia"/>
          <w:sz w:val="24"/>
          <w:szCs w:val="24"/>
        </w:rPr>
        <w:t>）。</w:t>
      </w:r>
    </w:p>
    <w:p w:rsidR="00E6704B" w:rsidRDefault="00AE7251">
      <w:pPr>
        <w:widowControl/>
        <w:shd w:val="clear" w:color="auto" w:fill="FFFFFF"/>
        <w:adjustRightInd w:val="0"/>
        <w:snapToGrid w:val="0"/>
        <w:spacing w:line="360" w:lineRule="auto"/>
        <w:jc w:val="left"/>
        <w:rPr>
          <w:rFonts w:ascii="宋体"/>
          <w:sz w:val="24"/>
          <w:szCs w:val="24"/>
        </w:rPr>
      </w:pPr>
      <w:r>
        <w:rPr>
          <w:rFonts w:ascii="宋体" w:hAnsi="宋体"/>
          <w:sz w:val="24"/>
          <w:szCs w:val="24"/>
        </w:rPr>
        <w:t>3.</w:t>
      </w:r>
      <w:r>
        <w:rPr>
          <w:rFonts w:ascii="宋体" w:hAnsi="宋体" w:hint="eastAsia"/>
          <w:sz w:val="24"/>
          <w:szCs w:val="24"/>
        </w:rPr>
        <w:t>计量泵：应具有高精度进口计量泵，标配</w:t>
      </w:r>
      <w:r>
        <w:rPr>
          <w:rFonts w:ascii="宋体" w:hAnsi="宋体"/>
          <w:sz w:val="24"/>
          <w:szCs w:val="24"/>
        </w:rPr>
        <w:t>1ml</w:t>
      </w:r>
      <w:r>
        <w:rPr>
          <w:rFonts w:ascii="宋体" w:hAnsi="宋体" w:hint="eastAsia"/>
          <w:sz w:val="24"/>
          <w:szCs w:val="24"/>
        </w:rPr>
        <w:t>加液器，兼容多种规格定量加液器。</w:t>
      </w:r>
    </w:p>
    <w:p w:rsidR="00E6704B" w:rsidRDefault="00AE7251">
      <w:pPr>
        <w:widowControl/>
        <w:shd w:val="clear" w:color="auto" w:fill="FFFFFF"/>
        <w:adjustRightInd w:val="0"/>
        <w:snapToGrid w:val="0"/>
        <w:spacing w:line="360" w:lineRule="auto"/>
        <w:jc w:val="left"/>
        <w:rPr>
          <w:rFonts w:ascii="宋体"/>
          <w:sz w:val="24"/>
          <w:szCs w:val="24"/>
        </w:rPr>
      </w:pPr>
      <w:r>
        <w:rPr>
          <w:rFonts w:ascii="宋体" w:hAnsi="宋体"/>
          <w:sz w:val="24"/>
          <w:szCs w:val="24"/>
        </w:rPr>
        <w:t>4</w:t>
      </w:r>
      <w:r>
        <w:rPr>
          <w:rFonts w:ascii="宋体" w:hAnsi="宋体" w:hint="eastAsia"/>
          <w:sz w:val="24"/>
          <w:szCs w:val="24"/>
        </w:rPr>
        <w:t>．样品位：组合式工作架，满足</w:t>
      </w:r>
      <w:r>
        <w:rPr>
          <w:rFonts w:ascii="宋体" w:hAnsi="宋体"/>
          <w:sz w:val="24"/>
          <w:szCs w:val="24"/>
        </w:rPr>
        <w:t>2mL</w:t>
      </w:r>
      <w:r>
        <w:rPr>
          <w:rFonts w:ascii="宋体" w:hAnsi="宋体" w:hint="eastAsia"/>
          <w:sz w:val="24"/>
          <w:szCs w:val="24"/>
        </w:rPr>
        <w:t>、</w:t>
      </w:r>
      <w:r>
        <w:rPr>
          <w:rFonts w:ascii="宋体" w:hAnsi="宋体"/>
          <w:sz w:val="24"/>
          <w:szCs w:val="24"/>
        </w:rPr>
        <w:t>4mL</w:t>
      </w:r>
      <w:r>
        <w:rPr>
          <w:rFonts w:ascii="宋体" w:hAnsi="宋体" w:hint="eastAsia"/>
          <w:sz w:val="24"/>
          <w:szCs w:val="24"/>
        </w:rPr>
        <w:t>自动进样器小瓶，可拓展</w:t>
      </w:r>
      <w:r>
        <w:rPr>
          <w:rFonts w:ascii="宋体" w:hAnsi="宋体"/>
          <w:sz w:val="24"/>
          <w:szCs w:val="24"/>
        </w:rPr>
        <w:t>10mL</w:t>
      </w:r>
      <w:r>
        <w:rPr>
          <w:rFonts w:ascii="宋体" w:hAnsi="宋体" w:hint="eastAsia"/>
          <w:sz w:val="24"/>
          <w:szCs w:val="24"/>
        </w:rPr>
        <w:t>、</w:t>
      </w:r>
      <w:r>
        <w:rPr>
          <w:rFonts w:ascii="宋体" w:hAnsi="宋体"/>
          <w:sz w:val="24"/>
          <w:szCs w:val="24"/>
        </w:rPr>
        <w:t>20mL</w:t>
      </w:r>
      <w:r>
        <w:rPr>
          <w:rFonts w:ascii="宋体" w:hAnsi="宋体" w:hint="eastAsia"/>
          <w:sz w:val="24"/>
          <w:szCs w:val="24"/>
        </w:rPr>
        <w:t>顶空瓶的应用。其中</w:t>
      </w:r>
      <w:r>
        <w:rPr>
          <w:rFonts w:ascii="宋体" w:hAnsi="宋体"/>
          <w:sz w:val="24"/>
          <w:szCs w:val="24"/>
        </w:rPr>
        <w:t>2mL</w:t>
      </w:r>
      <w:r>
        <w:rPr>
          <w:rFonts w:ascii="宋体" w:hAnsi="宋体" w:hint="eastAsia"/>
          <w:sz w:val="24"/>
          <w:szCs w:val="24"/>
        </w:rPr>
        <w:t>样品位不低于</w:t>
      </w:r>
      <w:r>
        <w:rPr>
          <w:rFonts w:ascii="宋体" w:hAnsi="宋体"/>
          <w:sz w:val="24"/>
          <w:szCs w:val="24"/>
        </w:rPr>
        <w:t>70</w:t>
      </w:r>
      <w:r>
        <w:rPr>
          <w:rFonts w:ascii="宋体" w:hAnsi="宋体" w:hint="eastAsia"/>
          <w:sz w:val="24"/>
          <w:szCs w:val="24"/>
        </w:rPr>
        <w:t>个，并可定制不同的规格及材质工作架。</w:t>
      </w:r>
    </w:p>
    <w:p w:rsidR="00E6704B" w:rsidRDefault="00AE7251">
      <w:pPr>
        <w:widowControl/>
        <w:shd w:val="clear" w:color="auto" w:fill="FFFFFF"/>
        <w:adjustRightInd w:val="0"/>
        <w:snapToGrid w:val="0"/>
        <w:spacing w:line="360" w:lineRule="auto"/>
        <w:jc w:val="left"/>
        <w:rPr>
          <w:rFonts w:ascii="宋体"/>
          <w:sz w:val="24"/>
          <w:szCs w:val="24"/>
        </w:rPr>
      </w:pPr>
      <w:r>
        <w:rPr>
          <w:rFonts w:ascii="宋体" w:hAnsi="宋体"/>
          <w:sz w:val="24"/>
          <w:szCs w:val="24"/>
        </w:rPr>
        <w:t>5</w:t>
      </w:r>
      <w:r>
        <w:rPr>
          <w:rFonts w:ascii="宋体" w:hAnsi="宋体" w:hint="eastAsia"/>
          <w:sz w:val="24"/>
          <w:szCs w:val="24"/>
        </w:rPr>
        <w:t>．液路材料：进口</w:t>
      </w:r>
      <w:r>
        <w:rPr>
          <w:rFonts w:ascii="宋体" w:hAnsi="宋体"/>
          <w:sz w:val="24"/>
          <w:szCs w:val="24"/>
        </w:rPr>
        <w:t>PTFE</w:t>
      </w:r>
      <w:r>
        <w:rPr>
          <w:rFonts w:ascii="宋体" w:hAnsi="宋体" w:hint="eastAsia"/>
          <w:sz w:val="24"/>
          <w:szCs w:val="24"/>
        </w:rPr>
        <w:t>（聚四氟乙烯）或</w:t>
      </w:r>
      <w:r>
        <w:rPr>
          <w:rFonts w:ascii="宋体" w:hAnsi="宋体"/>
          <w:sz w:val="24"/>
          <w:szCs w:val="24"/>
        </w:rPr>
        <w:t>Peek</w:t>
      </w:r>
      <w:r>
        <w:rPr>
          <w:rFonts w:ascii="宋体" w:hAnsi="宋体" w:hint="eastAsia"/>
          <w:sz w:val="24"/>
          <w:szCs w:val="24"/>
        </w:rPr>
        <w:t>，在线式玻璃过滤器。</w:t>
      </w:r>
    </w:p>
    <w:p w:rsidR="00E6704B" w:rsidRDefault="00AE7251">
      <w:pPr>
        <w:widowControl/>
        <w:shd w:val="clear" w:color="auto" w:fill="FFFFFF"/>
        <w:adjustRightInd w:val="0"/>
        <w:snapToGrid w:val="0"/>
        <w:spacing w:line="360" w:lineRule="auto"/>
        <w:jc w:val="left"/>
        <w:rPr>
          <w:rFonts w:ascii="宋体"/>
          <w:sz w:val="24"/>
          <w:szCs w:val="24"/>
        </w:rPr>
      </w:pPr>
      <w:r>
        <w:rPr>
          <w:rFonts w:ascii="宋体" w:hAnsi="宋体"/>
          <w:sz w:val="24"/>
          <w:szCs w:val="24"/>
        </w:rPr>
        <w:t>6</w:t>
      </w:r>
      <w:r>
        <w:rPr>
          <w:rFonts w:ascii="宋体" w:hAnsi="宋体" w:hint="eastAsia"/>
          <w:sz w:val="24"/>
          <w:szCs w:val="24"/>
        </w:rPr>
        <w:t>．稀释液路数量：不低于</w:t>
      </w:r>
      <w:r>
        <w:rPr>
          <w:rFonts w:ascii="宋体" w:hAnsi="宋体"/>
          <w:sz w:val="24"/>
          <w:szCs w:val="24"/>
        </w:rPr>
        <w:t>4</w:t>
      </w:r>
      <w:r>
        <w:rPr>
          <w:rFonts w:ascii="宋体" w:hAnsi="宋体" w:hint="eastAsia"/>
          <w:sz w:val="24"/>
          <w:szCs w:val="24"/>
        </w:rPr>
        <w:t>路，自动切换，无需手动更换</w:t>
      </w:r>
    </w:p>
    <w:p w:rsidR="00E6704B" w:rsidRDefault="00AE7251">
      <w:pPr>
        <w:widowControl/>
        <w:shd w:val="clear" w:color="auto" w:fill="FFFFFF"/>
        <w:adjustRightInd w:val="0"/>
        <w:snapToGrid w:val="0"/>
        <w:spacing w:line="360" w:lineRule="auto"/>
        <w:jc w:val="left"/>
        <w:rPr>
          <w:rFonts w:ascii="宋体"/>
          <w:sz w:val="24"/>
          <w:szCs w:val="24"/>
        </w:rPr>
      </w:pPr>
      <w:r>
        <w:rPr>
          <w:rFonts w:ascii="宋体" w:hAnsi="宋体" w:hint="eastAsia"/>
          <w:snapToGrid w:val="0"/>
          <w:sz w:val="24"/>
          <w:szCs w:val="24"/>
        </w:rPr>
        <w:t>▲</w:t>
      </w:r>
      <w:r>
        <w:rPr>
          <w:rFonts w:ascii="宋体" w:hAnsi="宋体"/>
          <w:sz w:val="24"/>
          <w:szCs w:val="24"/>
        </w:rPr>
        <w:t>7</w:t>
      </w:r>
      <w:r>
        <w:rPr>
          <w:rFonts w:ascii="宋体" w:hAnsi="宋体" w:hint="eastAsia"/>
          <w:sz w:val="24"/>
          <w:szCs w:val="24"/>
        </w:rPr>
        <w:t>.</w:t>
      </w:r>
      <w:r>
        <w:rPr>
          <w:rFonts w:ascii="宋体" w:hAnsi="宋体" w:hint="eastAsia"/>
          <w:sz w:val="24"/>
          <w:szCs w:val="24"/>
        </w:rPr>
        <w:t>清洗：样品针内外壁清洗，支持不低于</w:t>
      </w:r>
      <w:r>
        <w:rPr>
          <w:rFonts w:ascii="宋体" w:hAnsi="宋体"/>
          <w:sz w:val="24"/>
          <w:szCs w:val="24"/>
        </w:rPr>
        <w:t>10</w:t>
      </w:r>
      <w:r>
        <w:rPr>
          <w:rFonts w:ascii="宋体" w:hAnsi="宋体" w:hint="eastAsia"/>
          <w:sz w:val="24"/>
          <w:szCs w:val="24"/>
        </w:rPr>
        <w:t>种清洗剂的润洗，清洗次数可设定。</w:t>
      </w:r>
    </w:p>
    <w:p w:rsidR="00E6704B" w:rsidRDefault="00AE7251">
      <w:pPr>
        <w:widowControl/>
        <w:shd w:val="clear" w:color="auto" w:fill="FFFFFF"/>
        <w:adjustRightInd w:val="0"/>
        <w:snapToGrid w:val="0"/>
        <w:spacing w:line="360" w:lineRule="auto"/>
        <w:jc w:val="left"/>
        <w:rPr>
          <w:rFonts w:ascii="宋体"/>
          <w:sz w:val="24"/>
          <w:szCs w:val="24"/>
        </w:rPr>
      </w:pPr>
      <w:r>
        <w:rPr>
          <w:rFonts w:ascii="宋体" w:hAnsi="宋体"/>
          <w:sz w:val="24"/>
          <w:szCs w:val="24"/>
        </w:rPr>
        <w:t>8</w:t>
      </w:r>
      <w:r>
        <w:rPr>
          <w:rFonts w:ascii="宋体" w:hAnsi="宋体" w:hint="eastAsia"/>
          <w:sz w:val="24"/>
          <w:szCs w:val="24"/>
        </w:rPr>
        <w:t>．样品针材质：石英、</w:t>
      </w:r>
      <w:r>
        <w:rPr>
          <w:rFonts w:ascii="宋体" w:hAnsi="宋体"/>
          <w:sz w:val="24"/>
          <w:szCs w:val="24"/>
        </w:rPr>
        <w:t>PEEK</w:t>
      </w:r>
      <w:r>
        <w:rPr>
          <w:rFonts w:ascii="宋体" w:hAnsi="宋体" w:hint="eastAsia"/>
          <w:sz w:val="24"/>
          <w:szCs w:val="24"/>
        </w:rPr>
        <w:t>、不锈钢（三种可选）。</w:t>
      </w:r>
    </w:p>
    <w:p w:rsidR="00E6704B" w:rsidRDefault="00AE7251">
      <w:pPr>
        <w:pStyle w:val="a6"/>
        <w:adjustRightInd w:val="0"/>
        <w:snapToGrid w:val="0"/>
        <w:spacing w:after="0" w:line="360" w:lineRule="auto"/>
        <w:jc w:val="left"/>
        <w:rPr>
          <w:rFonts w:ascii="宋体"/>
          <w:sz w:val="24"/>
          <w:szCs w:val="24"/>
        </w:rPr>
      </w:pPr>
      <w:r>
        <w:rPr>
          <w:rFonts w:ascii="宋体" w:hAnsi="宋体"/>
          <w:sz w:val="24"/>
          <w:szCs w:val="24"/>
        </w:rPr>
        <w:t>9</w:t>
      </w:r>
      <w:r>
        <w:rPr>
          <w:rFonts w:ascii="宋体" w:hAnsi="宋体" w:hint="eastAsia"/>
          <w:sz w:val="24"/>
          <w:szCs w:val="24"/>
        </w:rPr>
        <w:t>．混匀方式：软件设定，自动混匀。</w:t>
      </w:r>
    </w:p>
    <w:p w:rsidR="00E6704B" w:rsidRDefault="00AE7251">
      <w:pPr>
        <w:widowControl/>
        <w:shd w:val="clear" w:color="auto" w:fill="FFFFFF"/>
        <w:adjustRightInd w:val="0"/>
        <w:snapToGrid w:val="0"/>
        <w:spacing w:line="360" w:lineRule="auto"/>
        <w:jc w:val="left"/>
        <w:rPr>
          <w:rFonts w:ascii="宋体"/>
          <w:sz w:val="24"/>
          <w:szCs w:val="24"/>
        </w:rPr>
      </w:pPr>
      <w:r>
        <w:rPr>
          <w:rFonts w:ascii="宋体" w:hAnsi="宋体"/>
          <w:sz w:val="24"/>
          <w:szCs w:val="24"/>
        </w:rPr>
        <w:t>10</w:t>
      </w:r>
      <w:r>
        <w:rPr>
          <w:rFonts w:ascii="宋体" w:hAnsi="宋体" w:hint="eastAsia"/>
          <w:sz w:val="24"/>
          <w:szCs w:val="24"/>
        </w:rPr>
        <w:t>．稀释倍数：单次不小于</w:t>
      </w:r>
      <w:r>
        <w:rPr>
          <w:rFonts w:ascii="宋体" w:hAnsi="宋体"/>
          <w:sz w:val="24"/>
          <w:szCs w:val="24"/>
        </w:rPr>
        <w:t>500</w:t>
      </w:r>
      <w:r>
        <w:rPr>
          <w:rFonts w:ascii="宋体" w:hAnsi="宋体" w:hint="eastAsia"/>
          <w:sz w:val="24"/>
          <w:szCs w:val="24"/>
        </w:rPr>
        <w:t>倍，最大</w:t>
      </w:r>
      <w:r>
        <w:rPr>
          <w:rFonts w:ascii="宋体" w:hAnsi="宋体"/>
          <w:sz w:val="24"/>
          <w:szCs w:val="24"/>
        </w:rPr>
        <w:t>100</w:t>
      </w:r>
      <w:r>
        <w:rPr>
          <w:rFonts w:ascii="宋体" w:hAnsi="宋体" w:hint="eastAsia"/>
          <w:sz w:val="24"/>
          <w:szCs w:val="24"/>
        </w:rPr>
        <w:t>的</w:t>
      </w:r>
      <w:r>
        <w:rPr>
          <w:rFonts w:ascii="宋体" w:hAnsi="宋体"/>
          <w:sz w:val="24"/>
          <w:szCs w:val="24"/>
        </w:rPr>
        <w:t>n</w:t>
      </w:r>
      <w:r>
        <w:rPr>
          <w:rFonts w:ascii="宋体" w:hAnsi="宋体" w:hint="eastAsia"/>
          <w:sz w:val="24"/>
          <w:szCs w:val="24"/>
        </w:rPr>
        <w:t>次方。</w:t>
      </w:r>
    </w:p>
    <w:p w:rsidR="00E6704B" w:rsidRDefault="00AE7251">
      <w:pPr>
        <w:widowControl/>
        <w:shd w:val="clear" w:color="auto" w:fill="FFFFFF"/>
        <w:adjustRightInd w:val="0"/>
        <w:snapToGrid w:val="0"/>
        <w:spacing w:line="360" w:lineRule="auto"/>
        <w:jc w:val="left"/>
        <w:rPr>
          <w:rFonts w:ascii="宋体"/>
          <w:sz w:val="24"/>
          <w:szCs w:val="24"/>
        </w:rPr>
      </w:pPr>
      <w:r>
        <w:rPr>
          <w:rFonts w:ascii="宋体" w:hAnsi="宋体"/>
          <w:sz w:val="24"/>
          <w:szCs w:val="24"/>
        </w:rPr>
        <w:t>11</w:t>
      </w:r>
      <w:r>
        <w:rPr>
          <w:rFonts w:ascii="宋体" w:hAnsi="宋体" w:hint="eastAsia"/>
          <w:sz w:val="24"/>
          <w:szCs w:val="24"/>
        </w:rPr>
        <w:t>．通讯模式：无线</w:t>
      </w:r>
      <w:r>
        <w:rPr>
          <w:rFonts w:ascii="宋体" w:hAnsi="宋体"/>
          <w:sz w:val="24"/>
          <w:szCs w:val="24"/>
        </w:rPr>
        <w:t>WiFi</w:t>
      </w:r>
      <w:r>
        <w:rPr>
          <w:rFonts w:ascii="宋体" w:hAnsi="宋体" w:hint="eastAsia"/>
          <w:sz w:val="24"/>
          <w:szCs w:val="24"/>
        </w:rPr>
        <w:t>、</w:t>
      </w:r>
      <w:r>
        <w:rPr>
          <w:rFonts w:ascii="宋体" w:hAnsi="宋体"/>
          <w:sz w:val="24"/>
          <w:szCs w:val="24"/>
        </w:rPr>
        <w:t>RS232</w:t>
      </w:r>
      <w:r>
        <w:rPr>
          <w:rFonts w:ascii="宋体" w:hAnsi="宋体" w:hint="eastAsia"/>
          <w:sz w:val="24"/>
          <w:szCs w:val="24"/>
        </w:rPr>
        <w:t>多种通讯模式可选</w:t>
      </w:r>
    </w:p>
    <w:p w:rsidR="00E6704B" w:rsidRDefault="00AE7251">
      <w:pPr>
        <w:widowControl/>
        <w:shd w:val="clear" w:color="auto" w:fill="FFFFFF"/>
        <w:adjustRightInd w:val="0"/>
        <w:snapToGrid w:val="0"/>
        <w:spacing w:line="360" w:lineRule="auto"/>
        <w:jc w:val="left"/>
        <w:rPr>
          <w:rFonts w:ascii="宋体"/>
          <w:sz w:val="24"/>
          <w:szCs w:val="24"/>
        </w:rPr>
      </w:pPr>
      <w:r>
        <w:rPr>
          <w:rFonts w:ascii="宋体" w:hAnsi="宋体"/>
          <w:sz w:val="24"/>
          <w:szCs w:val="24"/>
        </w:rPr>
        <w:t>12</w:t>
      </w:r>
      <w:r>
        <w:rPr>
          <w:rFonts w:ascii="宋体" w:hAnsi="宋体" w:hint="eastAsia"/>
          <w:sz w:val="24"/>
          <w:szCs w:val="24"/>
        </w:rPr>
        <w:t>．操作模式：触摸屏控制、软件控制两种模式可选。</w:t>
      </w:r>
    </w:p>
    <w:p w:rsidR="00E6704B" w:rsidRDefault="00AE7251">
      <w:pPr>
        <w:widowControl/>
        <w:shd w:val="clear" w:color="auto" w:fill="FFFFFF"/>
        <w:adjustRightInd w:val="0"/>
        <w:snapToGrid w:val="0"/>
        <w:spacing w:line="360" w:lineRule="auto"/>
        <w:jc w:val="left"/>
        <w:rPr>
          <w:rFonts w:ascii="宋体"/>
          <w:sz w:val="24"/>
          <w:szCs w:val="24"/>
        </w:rPr>
      </w:pPr>
      <w:r>
        <w:rPr>
          <w:rFonts w:ascii="宋体" w:hAnsi="宋体"/>
          <w:sz w:val="24"/>
          <w:szCs w:val="24"/>
        </w:rPr>
        <w:t>13</w:t>
      </w:r>
      <w:r>
        <w:rPr>
          <w:rFonts w:ascii="宋体" w:hAnsi="宋体" w:hint="eastAsia"/>
          <w:sz w:val="24"/>
          <w:szCs w:val="24"/>
        </w:rPr>
        <w:t>．定时功能：可进行</w:t>
      </w:r>
      <w:r>
        <w:rPr>
          <w:rFonts w:ascii="宋体" w:hAnsi="宋体"/>
          <w:sz w:val="24"/>
          <w:szCs w:val="24"/>
        </w:rPr>
        <w:t>0-999min</w:t>
      </w:r>
      <w:r>
        <w:rPr>
          <w:rFonts w:ascii="宋体" w:hAnsi="宋体" w:hint="eastAsia"/>
          <w:sz w:val="24"/>
          <w:szCs w:val="24"/>
        </w:rPr>
        <w:t>的反应时间设定，方便特殊样品反应时间需求。</w:t>
      </w:r>
    </w:p>
    <w:p w:rsidR="00E6704B" w:rsidRDefault="00AE7251">
      <w:pPr>
        <w:widowControl/>
        <w:shd w:val="clear" w:color="auto" w:fill="FFFFFF"/>
        <w:adjustRightInd w:val="0"/>
        <w:snapToGrid w:val="0"/>
        <w:spacing w:line="360" w:lineRule="auto"/>
        <w:jc w:val="left"/>
        <w:rPr>
          <w:rFonts w:ascii="宋体"/>
          <w:sz w:val="24"/>
          <w:szCs w:val="24"/>
        </w:rPr>
      </w:pPr>
      <w:r>
        <w:rPr>
          <w:rFonts w:ascii="宋体" w:hAnsi="宋体"/>
          <w:sz w:val="24"/>
          <w:szCs w:val="24"/>
        </w:rPr>
        <w:t>14</w:t>
      </w:r>
      <w:r>
        <w:rPr>
          <w:rFonts w:ascii="宋体" w:hAnsi="宋体" w:hint="eastAsia"/>
          <w:sz w:val="24"/>
          <w:szCs w:val="24"/>
        </w:rPr>
        <w:t>．仪器自校功能：仪器自带校准程序，可通过触摸屏或软件对仪器进行校准。</w:t>
      </w:r>
    </w:p>
    <w:p w:rsidR="00E6704B" w:rsidRDefault="00AE7251">
      <w:pPr>
        <w:widowControl/>
        <w:shd w:val="clear" w:color="auto" w:fill="FFFFFF"/>
        <w:adjustRightInd w:val="0"/>
        <w:snapToGrid w:val="0"/>
        <w:spacing w:line="360" w:lineRule="auto"/>
        <w:jc w:val="left"/>
        <w:rPr>
          <w:rFonts w:ascii="宋体"/>
          <w:sz w:val="24"/>
          <w:szCs w:val="24"/>
        </w:rPr>
      </w:pPr>
      <w:r>
        <w:rPr>
          <w:rFonts w:ascii="宋体" w:hAnsi="宋体"/>
          <w:sz w:val="24"/>
          <w:szCs w:val="24"/>
        </w:rPr>
        <w:t>15</w:t>
      </w:r>
      <w:r>
        <w:rPr>
          <w:rFonts w:ascii="宋体" w:hAnsi="宋体" w:hint="eastAsia"/>
          <w:sz w:val="24"/>
          <w:szCs w:val="24"/>
        </w:rPr>
        <w:t>．单次液体处理范围：</w:t>
      </w:r>
      <w:r>
        <w:rPr>
          <w:rFonts w:ascii="宋体" w:hAnsi="宋体"/>
          <w:sz w:val="24"/>
          <w:szCs w:val="24"/>
        </w:rPr>
        <w:t>10uL-1mL</w:t>
      </w:r>
      <w:r>
        <w:rPr>
          <w:rFonts w:ascii="宋体" w:hAnsi="宋体" w:hint="eastAsia"/>
          <w:sz w:val="24"/>
          <w:szCs w:val="24"/>
        </w:rPr>
        <w:t>。</w:t>
      </w:r>
    </w:p>
    <w:p w:rsidR="00E6704B" w:rsidRDefault="00AE7251">
      <w:pPr>
        <w:widowControl/>
        <w:shd w:val="clear" w:color="auto" w:fill="FFFFFF"/>
        <w:adjustRightInd w:val="0"/>
        <w:snapToGrid w:val="0"/>
        <w:spacing w:line="360" w:lineRule="auto"/>
        <w:jc w:val="left"/>
        <w:rPr>
          <w:rFonts w:ascii="宋体"/>
          <w:sz w:val="24"/>
          <w:szCs w:val="24"/>
        </w:rPr>
      </w:pPr>
      <w:r>
        <w:rPr>
          <w:rFonts w:ascii="宋体" w:hAnsi="宋体"/>
          <w:sz w:val="24"/>
          <w:szCs w:val="24"/>
        </w:rPr>
        <w:t>16</w:t>
      </w:r>
      <w:r>
        <w:rPr>
          <w:rFonts w:ascii="宋体" w:hAnsi="宋体" w:hint="eastAsia"/>
          <w:sz w:val="24"/>
          <w:szCs w:val="24"/>
        </w:rPr>
        <w:t>．相对标准偏差</w:t>
      </w:r>
      <w:r>
        <w:rPr>
          <w:rFonts w:ascii="宋体" w:hAnsi="宋体"/>
          <w:sz w:val="24"/>
          <w:szCs w:val="24"/>
        </w:rPr>
        <w:t>RSD</w:t>
      </w:r>
      <w:r>
        <w:rPr>
          <w:rFonts w:ascii="宋体" w:hAnsi="宋体" w:hint="eastAsia"/>
          <w:sz w:val="24"/>
          <w:szCs w:val="24"/>
        </w:rPr>
        <w:t>：不大于</w:t>
      </w:r>
      <w:r>
        <w:rPr>
          <w:rFonts w:ascii="宋体" w:hAnsi="宋体"/>
          <w:sz w:val="24"/>
          <w:szCs w:val="24"/>
        </w:rPr>
        <w:t xml:space="preserve">0.5% </w:t>
      </w:r>
      <w:r>
        <w:rPr>
          <w:rFonts w:ascii="宋体" w:hAnsi="宋体" w:hint="eastAsia"/>
          <w:sz w:val="24"/>
          <w:szCs w:val="24"/>
        </w:rPr>
        <w:t>（常温下满量程</w:t>
      </w:r>
      <w:r>
        <w:rPr>
          <w:rFonts w:ascii="宋体" w:hAnsi="宋体"/>
          <w:sz w:val="24"/>
          <w:szCs w:val="24"/>
        </w:rPr>
        <w:t>6</w:t>
      </w:r>
      <w:r>
        <w:rPr>
          <w:rFonts w:ascii="宋体" w:hAnsi="宋体" w:hint="eastAsia"/>
          <w:sz w:val="24"/>
          <w:szCs w:val="24"/>
        </w:rPr>
        <w:t>次纯水测试）。</w:t>
      </w:r>
    </w:p>
    <w:p w:rsidR="00E6704B" w:rsidRDefault="00AE7251">
      <w:pPr>
        <w:widowControl/>
        <w:shd w:val="clear" w:color="auto" w:fill="FFFFFF"/>
        <w:adjustRightInd w:val="0"/>
        <w:snapToGrid w:val="0"/>
        <w:spacing w:line="360" w:lineRule="auto"/>
        <w:jc w:val="left"/>
        <w:rPr>
          <w:rFonts w:ascii="宋体"/>
          <w:sz w:val="24"/>
          <w:szCs w:val="24"/>
        </w:rPr>
      </w:pPr>
      <w:r>
        <w:rPr>
          <w:rFonts w:ascii="宋体" w:hAnsi="宋体"/>
          <w:sz w:val="24"/>
          <w:szCs w:val="24"/>
        </w:rPr>
        <w:t>17</w:t>
      </w:r>
      <w:r>
        <w:rPr>
          <w:rFonts w:ascii="宋体" w:hAnsi="宋体" w:hint="eastAsia"/>
          <w:sz w:val="24"/>
          <w:szCs w:val="24"/>
        </w:rPr>
        <w:t>．误差：不大于</w:t>
      </w:r>
      <w:r>
        <w:rPr>
          <w:rFonts w:ascii="宋体" w:hAnsi="宋体"/>
          <w:sz w:val="24"/>
          <w:szCs w:val="24"/>
        </w:rPr>
        <w:t>0.5%</w:t>
      </w:r>
      <w:r>
        <w:rPr>
          <w:rFonts w:ascii="宋体" w:hAnsi="宋体" w:hint="eastAsia"/>
          <w:sz w:val="24"/>
          <w:szCs w:val="24"/>
        </w:rPr>
        <w:t>（常温下满量程</w:t>
      </w:r>
      <w:r>
        <w:rPr>
          <w:rFonts w:ascii="宋体" w:hAnsi="宋体"/>
          <w:sz w:val="24"/>
          <w:szCs w:val="24"/>
        </w:rPr>
        <w:t>6</w:t>
      </w:r>
      <w:r>
        <w:rPr>
          <w:rFonts w:ascii="宋体" w:hAnsi="宋体" w:hint="eastAsia"/>
          <w:sz w:val="24"/>
          <w:szCs w:val="24"/>
        </w:rPr>
        <w:t>次纯水测试）。</w:t>
      </w:r>
    </w:p>
    <w:p w:rsidR="00E6704B" w:rsidRDefault="00AE7251">
      <w:pPr>
        <w:widowControl/>
        <w:shd w:val="clear" w:color="auto" w:fill="FFFFFF"/>
        <w:adjustRightInd w:val="0"/>
        <w:snapToGrid w:val="0"/>
        <w:spacing w:line="360" w:lineRule="auto"/>
        <w:jc w:val="left"/>
        <w:rPr>
          <w:rFonts w:ascii="宋体"/>
          <w:b/>
          <w:sz w:val="24"/>
          <w:szCs w:val="24"/>
        </w:rPr>
      </w:pPr>
      <w:r>
        <w:rPr>
          <w:rFonts w:ascii="宋体" w:hAnsi="宋体"/>
          <w:b/>
          <w:sz w:val="24"/>
          <w:szCs w:val="24"/>
        </w:rPr>
        <w:t>18</w:t>
      </w:r>
      <w:r>
        <w:rPr>
          <w:rFonts w:ascii="宋体" w:hAnsi="宋体" w:hint="eastAsia"/>
          <w:b/>
          <w:sz w:val="24"/>
          <w:szCs w:val="24"/>
        </w:rPr>
        <w:t>．主要功能：</w:t>
      </w:r>
    </w:p>
    <w:p w:rsidR="00E6704B" w:rsidRDefault="00AE7251">
      <w:pPr>
        <w:widowControl/>
        <w:shd w:val="clear" w:color="auto" w:fill="FFFFFF"/>
        <w:adjustRightInd w:val="0"/>
        <w:snapToGrid w:val="0"/>
        <w:spacing w:line="360" w:lineRule="auto"/>
        <w:jc w:val="left"/>
        <w:rPr>
          <w:rFonts w:ascii="宋体"/>
          <w:sz w:val="24"/>
          <w:szCs w:val="24"/>
        </w:rPr>
      </w:pPr>
      <w:r>
        <w:rPr>
          <w:rFonts w:ascii="宋体" w:hAnsi="宋体"/>
          <w:sz w:val="24"/>
          <w:szCs w:val="24"/>
        </w:rPr>
        <w:t>18.1</w:t>
      </w:r>
      <w:r>
        <w:rPr>
          <w:rFonts w:ascii="宋体" w:hAnsi="宋体" w:hint="eastAsia"/>
          <w:sz w:val="24"/>
          <w:szCs w:val="24"/>
        </w:rPr>
        <w:t>．单标功能：可进行标准液体的单标配制，分为浓度法和体积法，可进行自动中间液浓度计算和位置选择，具有内标添加方法，完成定容前和定容后的内标添加。</w:t>
      </w:r>
    </w:p>
    <w:p w:rsidR="00E6704B" w:rsidRDefault="00AE7251">
      <w:pPr>
        <w:widowControl/>
        <w:shd w:val="clear" w:color="auto" w:fill="FFFFFF"/>
        <w:adjustRightInd w:val="0"/>
        <w:snapToGrid w:val="0"/>
        <w:spacing w:line="360" w:lineRule="auto"/>
        <w:jc w:val="left"/>
        <w:rPr>
          <w:rFonts w:ascii="宋体"/>
          <w:sz w:val="24"/>
          <w:szCs w:val="24"/>
        </w:rPr>
      </w:pPr>
      <w:r>
        <w:rPr>
          <w:rFonts w:ascii="宋体" w:hAnsi="宋体" w:hint="eastAsia"/>
          <w:snapToGrid w:val="0"/>
          <w:sz w:val="24"/>
          <w:szCs w:val="24"/>
        </w:rPr>
        <w:t>▲</w:t>
      </w:r>
      <w:r>
        <w:rPr>
          <w:rFonts w:ascii="宋体" w:hAnsi="宋体"/>
          <w:sz w:val="24"/>
          <w:szCs w:val="24"/>
        </w:rPr>
        <w:t>18.2</w:t>
      </w:r>
      <w:r>
        <w:rPr>
          <w:rFonts w:ascii="宋体" w:hAnsi="宋体" w:hint="eastAsia"/>
          <w:sz w:val="24"/>
          <w:szCs w:val="24"/>
        </w:rPr>
        <w:t>.</w:t>
      </w:r>
      <w:r>
        <w:rPr>
          <w:rFonts w:ascii="宋体" w:hAnsi="宋体" w:hint="eastAsia"/>
          <w:sz w:val="24"/>
          <w:szCs w:val="24"/>
        </w:rPr>
        <w:t>混标功能：可进行标准液体的混标配制，分为浓度法和体积法，可进行自动中间液浓度计算和位置选择，具有内标添加方法，可进行混标与再稀释的混合操作。</w:t>
      </w:r>
    </w:p>
    <w:p w:rsidR="00E6704B" w:rsidRDefault="00AE7251">
      <w:pPr>
        <w:widowControl/>
        <w:shd w:val="clear" w:color="auto" w:fill="FFFFFF"/>
        <w:adjustRightInd w:val="0"/>
        <w:snapToGrid w:val="0"/>
        <w:spacing w:line="360" w:lineRule="auto"/>
        <w:jc w:val="left"/>
        <w:rPr>
          <w:rFonts w:ascii="宋体"/>
          <w:sz w:val="24"/>
          <w:szCs w:val="24"/>
        </w:rPr>
      </w:pPr>
      <w:r>
        <w:rPr>
          <w:rFonts w:ascii="宋体" w:hAnsi="宋体"/>
          <w:sz w:val="24"/>
          <w:szCs w:val="24"/>
        </w:rPr>
        <w:t>18.3</w:t>
      </w:r>
      <w:r>
        <w:rPr>
          <w:rFonts w:ascii="宋体" w:hAnsi="宋体" w:hint="eastAsia"/>
          <w:sz w:val="24"/>
          <w:szCs w:val="24"/>
        </w:rPr>
        <w:t>．单标</w:t>
      </w:r>
      <w:r>
        <w:rPr>
          <w:rFonts w:ascii="宋体" w:hAnsi="宋体"/>
          <w:sz w:val="24"/>
          <w:szCs w:val="24"/>
        </w:rPr>
        <w:t>/</w:t>
      </w:r>
      <w:r>
        <w:rPr>
          <w:rFonts w:ascii="宋体" w:hAnsi="宋体" w:hint="eastAsia"/>
          <w:sz w:val="24"/>
          <w:szCs w:val="24"/>
        </w:rPr>
        <w:t>混标稀释数量：</w:t>
      </w:r>
      <w:r>
        <w:rPr>
          <w:rFonts w:ascii="宋体" w:hAnsi="宋体"/>
          <w:sz w:val="24"/>
          <w:szCs w:val="24"/>
        </w:rPr>
        <w:t>2ml</w:t>
      </w:r>
      <w:r>
        <w:rPr>
          <w:rFonts w:ascii="宋体" w:hAnsi="宋体" w:hint="eastAsia"/>
          <w:sz w:val="24"/>
          <w:szCs w:val="24"/>
        </w:rPr>
        <w:t>稀释点数不小于</w:t>
      </w:r>
      <w:r>
        <w:rPr>
          <w:rFonts w:ascii="宋体" w:hAnsi="宋体"/>
          <w:sz w:val="24"/>
          <w:szCs w:val="24"/>
        </w:rPr>
        <w:t>70</w:t>
      </w:r>
      <w:r>
        <w:rPr>
          <w:rFonts w:ascii="宋体" w:hAnsi="宋体" w:hint="eastAsia"/>
          <w:sz w:val="24"/>
          <w:szCs w:val="24"/>
        </w:rPr>
        <w:t>位。</w:t>
      </w:r>
    </w:p>
    <w:p w:rsidR="00E6704B" w:rsidRDefault="00AE7251">
      <w:pPr>
        <w:widowControl/>
        <w:shd w:val="clear" w:color="auto" w:fill="FFFFFF"/>
        <w:adjustRightInd w:val="0"/>
        <w:snapToGrid w:val="0"/>
        <w:spacing w:line="360" w:lineRule="auto"/>
        <w:jc w:val="left"/>
        <w:rPr>
          <w:rFonts w:ascii="宋体"/>
          <w:sz w:val="24"/>
          <w:szCs w:val="24"/>
        </w:rPr>
      </w:pPr>
      <w:r>
        <w:rPr>
          <w:rFonts w:ascii="宋体" w:hAnsi="宋体" w:hint="eastAsia"/>
          <w:snapToGrid w:val="0"/>
          <w:sz w:val="24"/>
          <w:szCs w:val="24"/>
        </w:rPr>
        <w:t>▲</w:t>
      </w:r>
      <w:r>
        <w:rPr>
          <w:rFonts w:ascii="宋体" w:hAnsi="宋体"/>
          <w:sz w:val="24"/>
          <w:szCs w:val="24"/>
        </w:rPr>
        <w:t>18.4</w:t>
      </w:r>
      <w:r>
        <w:rPr>
          <w:rFonts w:ascii="宋体" w:hAnsi="宋体" w:hint="eastAsia"/>
          <w:sz w:val="24"/>
          <w:szCs w:val="24"/>
        </w:rPr>
        <w:t>.</w:t>
      </w:r>
      <w:r>
        <w:rPr>
          <w:rFonts w:ascii="宋体" w:hAnsi="宋体" w:hint="eastAsia"/>
          <w:sz w:val="24"/>
          <w:szCs w:val="24"/>
        </w:rPr>
        <w:t>固体配制功能：可进行常规固体的稀释，分为固体</w:t>
      </w:r>
      <w:r>
        <w:rPr>
          <w:rFonts w:ascii="宋体" w:hAnsi="宋体"/>
          <w:sz w:val="24"/>
          <w:szCs w:val="24"/>
        </w:rPr>
        <w:t>mol</w:t>
      </w:r>
      <w:r>
        <w:rPr>
          <w:rFonts w:ascii="宋体" w:hAnsi="宋体" w:hint="eastAsia"/>
          <w:sz w:val="24"/>
          <w:szCs w:val="24"/>
        </w:rPr>
        <w:t>、液体</w:t>
      </w:r>
      <w:r>
        <w:rPr>
          <w:rFonts w:ascii="宋体" w:hAnsi="宋体"/>
          <w:sz w:val="24"/>
          <w:szCs w:val="24"/>
        </w:rPr>
        <w:t>mol</w:t>
      </w:r>
      <w:r>
        <w:rPr>
          <w:rFonts w:ascii="宋体" w:hAnsi="宋体" w:hint="eastAsia"/>
          <w:sz w:val="24"/>
          <w:szCs w:val="24"/>
        </w:rPr>
        <w:t>、重量比例、重量浓度多种稀释方式。</w:t>
      </w:r>
    </w:p>
    <w:p w:rsidR="00E6704B" w:rsidRDefault="00AE7251">
      <w:pPr>
        <w:widowControl/>
        <w:shd w:val="clear" w:color="auto" w:fill="FFFFFF"/>
        <w:adjustRightInd w:val="0"/>
        <w:snapToGrid w:val="0"/>
        <w:spacing w:line="360" w:lineRule="auto"/>
        <w:jc w:val="left"/>
        <w:rPr>
          <w:rFonts w:ascii="宋体"/>
          <w:sz w:val="24"/>
          <w:szCs w:val="24"/>
        </w:rPr>
      </w:pPr>
      <w:r>
        <w:rPr>
          <w:rFonts w:ascii="宋体" w:hAnsi="宋体"/>
          <w:sz w:val="24"/>
          <w:szCs w:val="24"/>
        </w:rPr>
        <w:t>18.5</w:t>
      </w:r>
      <w:r>
        <w:rPr>
          <w:rFonts w:ascii="宋体" w:hAnsi="宋体" w:hint="eastAsia"/>
          <w:sz w:val="24"/>
          <w:szCs w:val="24"/>
        </w:rPr>
        <w:t>.</w:t>
      </w:r>
      <w:r>
        <w:rPr>
          <w:rFonts w:ascii="宋体" w:hAnsi="宋体" w:hint="eastAsia"/>
          <w:sz w:val="24"/>
          <w:szCs w:val="24"/>
        </w:rPr>
        <w:t>样品转移功能：可进行单样品、多样品的转移，可按确认的位置进行转移。</w:t>
      </w:r>
    </w:p>
    <w:p w:rsidR="00E6704B" w:rsidRDefault="00AE7251">
      <w:pPr>
        <w:widowControl/>
        <w:shd w:val="clear" w:color="auto" w:fill="FFFFFF"/>
        <w:adjustRightInd w:val="0"/>
        <w:snapToGrid w:val="0"/>
        <w:spacing w:line="360" w:lineRule="auto"/>
        <w:jc w:val="left"/>
        <w:rPr>
          <w:rFonts w:ascii="宋体"/>
          <w:sz w:val="24"/>
          <w:szCs w:val="24"/>
        </w:rPr>
      </w:pPr>
      <w:r>
        <w:rPr>
          <w:rFonts w:ascii="宋体" w:hAnsi="宋体"/>
          <w:sz w:val="24"/>
          <w:szCs w:val="24"/>
        </w:rPr>
        <w:t>18.6</w:t>
      </w:r>
      <w:r>
        <w:rPr>
          <w:rFonts w:ascii="宋体" w:hAnsi="宋体" w:hint="eastAsia"/>
          <w:sz w:val="24"/>
          <w:szCs w:val="24"/>
        </w:rPr>
        <w:t>.</w:t>
      </w:r>
      <w:r>
        <w:rPr>
          <w:rFonts w:ascii="宋体" w:hAnsi="宋体" w:hint="eastAsia"/>
          <w:sz w:val="24"/>
          <w:szCs w:val="24"/>
        </w:rPr>
        <w:t>分配功能：可进行大体积试剂的批量分配</w:t>
      </w:r>
      <w:r>
        <w:rPr>
          <w:rFonts w:ascii="宋体" w:hAnsi="宋体"/>
          <w:sz w:val="24"/>
          <w:szCs w:val="24"/>
        </w:rPr>
        <w:t>/</w:t>
      </w:r>
      <w:r>
        <w:rPr>
          <w:rFonts w:ascii="宋体" w:hAnsi="宋体" w:hint="eastAsia"/>
          <w:sz w:val="24"/>
          <w:szCs w:val="24"/>
        </w:rPr>
        <w:t>添加工作，且分配的批量试剂不小于</w:t>
      </w:r>
      <w:r>
        <w:rPr>
          <w:rFonts w:ascii="宋体" w:hAnsi="宋体"/>
          <w:sz w:val="24"/>
          <w:szCs w:val="24"/>
        </w:rPr>
        <w:t>4</w:t>
      </w:r>
      <w:r>
        <w:rPr>
          <w:rFonts w:ascii="宋体" w:hAnsi="宋体" w:hint="eastAsia"/>
          <w:sz w:val="24"/>
          <w:szCs w:val="24"/>
        </w:rPr>
        <w:t>种。</w:t>
      </w:r>
    </w:p>
    <w:p w:rsidR="00E6704B" w:rsidRDefault="00AE7251">
      <w:pPr>
        <w:widowControl/>
        <w:shd w:val="clear" w:color="auto" w:fill="FFFFFF"/>
        <w:adjustRightInd w:val="0"/>
        <w:snapToGrid w:val="0"/>
        <w:spacing w:line="360" w:lineRule="auto"/>
        <w:jc w:val="left"/>
        <w:rPr>
          <w:rFonts w:ascii="宋体"/>
          <w:sz w:val="24"/>
          <w:szCs w:val="24"/>
        </w:rPr>
      </w:pPr>
      <w:r>
        <w:rPr>
          <w:rFonts w:ascii="宋体" w:hAnsi="宋体" w:hint="eastAsia"/>
          <w:snapToGrid w:val="0"/>
          <w:sz w:val="24"/>
          <w:szCs w:val="24"/>
        </w:rPr>
        <w:t>▲</w:t>
      </w:r>
      <w:r>
        <w:rPr>
          <w:rFonts w:ascii="宋体" w:hAnsi="宋体"/>
          <w:sz w:val="24"/>
          <w:szCs w:val="24"/>
        </w:rPr>
        <w:t>18.7</w:t>
      </w:r>
      <w:r>
        <w:rPr>
          <w:rFonts w:ascii="宋体" w:hAnsi="宋体" w:hint="eastAsia"/>
          <w:sz w:val="24"/>
          <w:szCs w:val="24"/>
        </w:rPr>
        <w:t>.</w:t>
      </w:r>
      <w:r>
        <w:rPr>
          <w:rFonts w:ascii="宋体" w:hAnsi="宋体" w:hint="eastAsia"/>
          <w:sz w:val="24"/>
          <w:szCs w:val="24"/>
        </w:rPr>
        <w:t>样品处理：一对多，多对一，一对一多种样品处理方法。快速完成转移、添加试剂、稀释、定容、内标添加等工作。样品处理数量不低于</w:t>
      </w:r>
      <w:r>
        <w:rPr>
          <w:rFonts w:ascii="宋体" w:hAnsi="宋体"/>
          <w:sz w:val="24"/>
          <w:szCs w:val="24"/>
        </w:rPr>
        <w:t>60</w:t>
      </w:r>
      <w:r>
        <w:rPr>
          <w:rFonts w:ascii="宋体" w:hAnsi="宋体" w:hint="eastAsia"/>
          <w:sz w:val="24"/>
          <w:szCs w:val="24"/>
        </w:rPr>
        <w:t>位，满足回收实验及他方法开发的需求。</w:t>
      </w:r>
    </w:p>
    <w:p w:rsidR="00E6704B" w:rsidRDefault="00AE7251">
      <w:pPr>
        <w:widowControl/>
        <w:shd w:val="clear" w:color="auto" w:fill="FFFFFF"/>
        <w:adjustRightInd w:val="0"/>
        <w:snapToGrid w:val="0"/>
        <w:spacing w:line="360" w:lineRule="auto"/>
        <w:jc w:val="left"/>
        <w:rPr>
          <w:rFonts w:ascii="宋体"/>
          <w:sz w:val="24"/>
          <w:szCs w:val="24"/>
        </w:rPr>
      </w:pPr>
      <w:r>
        <w:rPr>
          <w:rFonts w:ascii="宋体" w:hAnsi="宋体"/>
          <w:sz w:val="24"/>
          <w:szCs w:val="24"/>
        </w:rPr>
        <w:t>18.8</w:t>
      </w:r>
      <w:r>
        <w:rPr>
          <w:rFonts w:ascii="宋体" w:hAnsi="宋体" w:hint="eastAsia"/>
          <w:sz w:val="24"/>
          <w:szCs w:val="24"/>
        </w:rPr>
        <w:t>.</w:t>
      </w:r>
      <w:r>
        <w:rPr>
          <w:rFonts w:ascii="宋体" w:hAnsi="宋体" w:hint="eastAsia"/>
          <w:sz w:val="24"/>
          <w:szCs w:val="24"/>
        </w:rPr>
        <w:t>触摸屏功能：能进行不低于</w:t>
      </w:r>
      <w:r>
        <w:rPr>
          <w:rFonts w:ascii="宋体" w:hAnsi="宋体"/>
          <w:sz w:val="24"/>
          <w:szCs w:val="24"/>
        </w:rPr>
        <w:t>60</w:t>
      </w:r>
      <w:r>
        <w:rPr>
          <w:rFonts w:ascii="宋体" w:hAnsi="宋体" w:hint="eastAsia"/>
          <w:sz w:val="24"/>
          <w:szCs w:val="24"/>
        </w:rPr>
        <w:t>位样品架试剂的分配和样品转移稀释功</w:t>
      </w:r>
      <w:r>
        <w:rPr>
          <w:rFonts w:ascii="宋体" w:hAnsi="宋体" w:hint="eastAsia"/>
          <w:sz w:val="24"/>
          <w:szCs w:val="24"/>
        </w:rPr>
        <w:t>能，能够通过触摸屏对仪器进行校准。（选配）</w:t>
      </w:r>
    </w:p>
    <w:p w:rsidR="00E6704B" w:rsidRDefault="00AE7251">
      <w:pPr>
        <w:widowControl/>
        <w:shd w:val="clear" w:color="auto" w:fill="FFFFFF"/>
        <w:adjustRightInd w:val="0"/>
        <w:snapToGrid w:val="0"/>
        <w:spacing w:line="360" w:lineRule="auto"/>
        <w:jc w:val="left"/>
        <w:rPr>
          <w:rFonts w:ascii="宋体"/>
          <w:b/>
          <w:sz w:val="24"/>
          <w:szCs w:val="24"/>
        </w:rPr>
      </w:pPr>
      <w:r>
        <w:rPr>
          <w:rFonts w:ascii="宋体" w:hAnsi="宋体"/>
          <w:b/>
          <w:sz w:val="24"/>
          <w:szCs w:val="24"/>
        </w:rPr>
        <w:t>19</w:t>
      </w:r>
      <w:r>
        <w:rPr>
          <w:rFonts w:ascii="宋体" w:hAnsi="宋体" w:hint="eastAsia"/>
          <w:b/>
          <w:sz w:val="24"/>
          <w:szCs w:val="24"/>
        </w:rPr>
        <w:t>.</w:t>
      </w:r>
      <w:r>
        <w:rPr>
          <w:rFonts w:ascii="宋体" w:hAnsi="宋体" w:hint="eastAsia"/>
          <w:b/>
          <w:sz w:val="24"/>
          <w:szCs w:val="24"/>
        </w:rPr>
        <w:t>工作站</w:t>
      </w:r>
    </w:p>
    <w:p w:rsidR="00E6704B" w:rsidRDefault="00AE7251">
      <w:pPr>
        <w:widowControl/>
        <w:shd w:val="clear" w:color="auto" w:fill="FFFFFF"/>
        <w:adjustRightInd w:val="0"/>
        <w:snapToGrid w:val="0"/>
        <w:spacing w:line="360" w:lineRule="auto"/>
        <w:jc w:val="left"/>
        <w:rPr>
          <w:rFonts w:ascii="宋体"/>
          <w:sz w:val="24"/>
          <w:szCs w:val="24"/>
        </w:rPr>
      </w:pPr>
      <w:r>
        <w:rPr>
          <w:rFonts w:ascii="宋体" w:hAnsi="宋体"/>
          <w:sz w:val="24"/>
          <w:szCs w:val="24"/>
        </w:rPr>
        <w:t>19.1</w:t>
      </w:r>
      <w:r>
        <w:rPr>
          <w:rFonts w:ascii="宋体" w:hAnsi="宋体" w:hint="eastAsia"/>
          <w:sz w:val="24"/>
          <w:szCs w:val="24"/>
        </w:rPr>
        <w:t>.</w:t>
      </w:r>
      <w:r>
        <w:rPr>
          <w:rFonts w:ascii="宋体" w:hAnsi="宋体" w:hint="eastAsia"/>
          <w:sz w:val="24"/>
          <w:szCs w:val="24"/>
        </w:rPr>
        <w:t>全中文软件界面，所有仪器控制功能均通过软件实现。</w:t>
      </w:r>
    </w:p>
    <w:p w:rsidR="00E6704B" w:rsidRDefault="00AE7251">
      <w:pPr>
        <w:widowControl/>
        <w:shd w:val="clear" w:color="auto" w:fill="FFFFFF"/>
        <w:adjustRightInd w:val="0"/>
        <w:snapToGrid w:val="0"/>
        <w:spacing w:line="360" w:lineRule="auto"/>
        <w:jc w:val="left"/>
        <w:rPr>
          <w:rFonts w:ascii="宋体"/>
          <w:sz w:val="24"/>
          <w:szCs w:val="24"/>
        </w:rPr>
      </w:pPr>
      <w:r>
        <w:rPr>
          <w:rFonts w:ascii="宋体" w:hAnsi="宋体"/>
          <w:sz w:val="24"/>
          <w:szCs w:val="24"/>
        </w:rPr>
        <w:t>19.2</w:t>
      </w:r>
      <w:r>
        <w:rPr>
          <w:rFonts w:ascii="宋体" w:hAnsi="宋体" w:hint="eastAsia"/>
          <w:sz w:val="24"/>
          <w:szCs w:val="24"/>
        </w:rPr>
        <w:t>软件集成方法库生成功能，并根据实际需求进行打开、调用、修改、删除、另存等功能。</w:t>
      </w:r>
    </w:p>
    <w:p w:rsidR="00E6704B" w:rsidRDefault="00AE7251">
      <w:pPr>
        <w:widowControl/>
        <w:shd w:val="clear" w:color="auto" w:fill="FFFFFF"/>
        <w:adjustRightInd w:val="0"/>
        <w:snapToGrid w:val="0"/>
        <w:spacing w:line="360" w:lineRule="auto"/>
        <w:jc w:val="left"/>
        <w:rPr>
          <w:rFonts w:ascii="宋体"/>
          <w:sz w:val="24"/>
          <w:szCs w:val="24"/>
        </w:rPr>
      </w:pPr>
      <w:r>
        <w:rPr>
          <w:rFonts w:ascii="宋体" w:hAnsi="宋体"/>
          <w:sz w:val="24"/>
          <w:szCs w:val="24"/>
        </w:rPr>
        <w:t>19.3</w:t>
      </w:r>
      <w:r>
        <w:rPr>
          <w:rFonts w:ascii="宋体" w:hAnsi="宋体" w:hint="eastAsia"/>
          <w:sz w:val="24"/>
          <w:szCs w:val="24"/>
        </w:rPr>
        <w:t>.</w:t>
      </w:r>
      <w:r>
        <w:rPr>
          <w:rFonts w:ascii="宋体" w:hAnsi="宋体" w:hint="eastAsia"/>
          <w:sz w:val="24"/>
          <w:szCs w:val="24"/>
        </w:rPr>
        <w:t>软件集成分级管理功能，可根据实验人员不同来设定相应的管理权限。</w:t>
      </w:r>
    </w:p>
    <w:p w:rsidR="00E6704B" w:rsidRDefault="00AE7251">
      <w:pPr>
        <w:widowControl/>
        <w:shd w:val="clear" w:color="auto" w:fill="FFFFFF"/>
        <w:adjustRightInd w:val="0"/>
        <w:snapToGrid w:val="0"/>
        <w:spacing w:line="360" w:lineRule="auto"/>
        <w:jc w:val="left"/>
        <w:rPr>
          <w:rFonts w:ascii="宋体"/>
          <w:sz w:val="24"/>
          <w:szCs w:val="24"/>
        </w:rPr>
      </w:pPr>
      <w:r>
        <w:rPr>
          <w:rFonts w:ascii="宋体" w:hAnsi="宋体" w:hint="eastAsia"/>
          <w:snapToGrid w:val="0"/>
          <w:sz w:val="24"/>
          <w:szCs w:val="24"/>
        </w:rPr>
        <w:t>▲</w:t>
      </w:r>
      <w:r>
        <w:rPr>
          <w:rFonts w:ascii="宋体" w:hAnsi="宋体"/>
          <w:sz w:val="24"/>
          <w:szCs w:val="24"/>
        </w:rPr>
        <w:t>19.4</w:t>
      </w:r>
      <w:r>
        <w:rPr>
          <w:rFonts w:ascii="宋体" w:hAnsi="宋体" w:hint="eastAsia"/>
          <w:sz w:val="24"/>
          <w:szCs w:val="24"/>
        </w:rPr>
        <w:t>.</w:t>
      </w:r>
      <w:r>
        <w:rPr>
          <w:rFonts w:ascii="宋体" w:hAnsi="宋体" w:hint="eastAsia"/>
          <w:sz w:val="24"/>
          <w:szCs w:val="24"/>
        </w:rPr>
        <w:t>认证功能：具备操作日志和权限管理功能，满足</w:t>
      </w:r>
      <w:r>
        <w:rPr>
          <w:rFonts w:ascii="宋体" w:hAnsi="宋体"/>
          <w:sz w:val="24"/>
          <w:szCs w:val="24"/>
        </w:rPr>
        <w:t>GLP</w:t>
      </w:r>
      <w:r>
        <w:rPr>
          <w:rFonts w:ascii="宋体" w:hAnsi="宋体" w:hint="eastAsia"/>
          <w:sz w:val="24"/>
          <w:szCs w:val="24"/>
        </w:rPr>
        <w:t>或其他认证需求。</w:t>
      </w:r>
    </w:p>
    <w:p w:rsidR="00E6704B" w:rsidRDefault="00AE7251">
      <w:pPr>
        <w:widowControl/>
        <w:shd w:val="clear" w:color="auto" w:fill="FFFFFF"/>
        <w:adjustRightInd w:val="0"/>
        <w:snapToGrid w:val="0"/>
        <w:spacing w:line="360" w:lineRule="auto"/>
        <w:jc w:val="left"/>
        <w:rPr>
          <w:rFonts w:ascii="宋体"/>
          <w:sz w:val="24"/>
          <w:szCs w:val="24"/>
        </w:rPr>
      </w:pPr>
      <w:r>
        <w:rPr>
          <w:rFonts w:ascii="宋体" w:hAnsi="宋体"/>
          <w:sz w:val="24"/>
          <w:szCs w:val="24"/>
        </w:rPr>
        <w:t>19.5</w:t>
      </w:r>
      <w:r>
        <w:rPr>
          <w:rFonts w:ascii="宋体" w:hAnsi="宋体" w:hint="eastAsia"/>
          <w:sz w:val="24"/>
          <w:szCs w:val="24"/>
        </w:rPr>
        <w:t>.</w:t>
      </w:r>
      <w:r>
        <w:rPr>
          <w:rFonts w:ascii="宋体" w:hAnsi="宋体" w:hint="eastAsia"/>
          <w:sz w:val="24"/>
          <w:szCs w:val="24"/>
        </w:rPr>
        <w:t>样品扫描打印功能：每个工作结果可自动生成二维码且可连接打印机打印，方便储存、识别、自动生成方法。（选配）</w:t>
      </w:r>
    </w:p>
    <w:p w:rsidR="00E6704B" w:rsidRDefault="00AE7251">
      <w:pPr>
        <w:widowControl/>
        <w:shd w:val="clear" w:color="auto" w:fill="FFFFFF"/>
        <w:adjustRightInd w:val="0"/>
        <w:snapToGrid w:val="0"/>
        <w:spacing w:line="360" w:lineRule="auto"/>
        <w:jc w:val="left"/>
        <w:rPr>
          <w:rFonts w:ascii="宋体"/>
          <w:b/>
          <w:sz w:val="24"/>
          <w:szCs w:val="24"/>
        </w:rPr>
      </w:pPr>
      <w:r>
        <w:rPr>
          <w:rFonts w:ascii="宋体" w:hAnsi="宋体"/>
          <w:b/>
          <w:sz w:val="24"/>
          <w:szCs w:val="24"/>
        </w:rPr>
        <w:t>20</w:t>
      </w:r>
      <w:r>
        <w:rPr>
          <w:rFonts w:ascii="宋体" w:hAnsi="宋体" w:hint="eastAsia"/>
          <w:b/>
          <w:sz w:val="24"/>
          <w:szCs w:val="24"/>
        </w:rPr>
        <w:t>.</w:t>
      </w:r>
      <w:r>
        <w:rPr>
          <w:rFonts w:ascii="宋体" w:hAnsi="宋体" w:hint="eastAsia"/>
          <w:b/>
          <w:sz w:val="24"/>
          <w:szCs w:val="24"/>
        </w:rPr>
        <w:t>配套便携式分配仪技术要求：</w:t>
      </w:r>
    </w:p>
    <w:p w:rsidR="00E6704B" w:rsidRDefault="00AE7251">
      <w:pPr>
        <w:widowControl/>
        <w:shd w:val="clear" w:color="auto" w:fill="FFFFFF"/>
        <w:adjustRightInd w:val="0"/>
        <w:snapToGrid w:val="0"/>
        <w:spacing w:line="360" w:lineRule="auto"/>
        <w:jc w:val="left"/>
        <w:rPr>
          <w:rFonts w:ascii="宋体"/>
          <w:sz w:val="24"/>
          <w:szCs w:val="24"/>
        </w:rPr>
      </w:pPr>
      <w:r>
        <w:rPr>
          <w:rFonts w:ascii="宋体" w:hAnsi="宋体"/>
          <w:sz w:val="24"/>
          <w:szCs w:val="24"/>
        </w:rPr>
        <w:t>20.1</w:t>
      </w:r>
      <w:r>
        <w:rPr>
          <w:rFonts w:ascii="宋体" w:hAnsi="宋体" w:hint="eastAsia"/>
          <w:sz w:val="24"/>
          <w:szCs w:val="24"/>
        </w:rPr>
        <w:t>.</w:t>
      </w:r>
      <w:r>
        <w:rPr>
          <w:rFonts w:ascii="宋体" w:hAnsi="宋体" w:hint="eastAsia"/>
          <w:sz w:val="24"/>
          <w:szCs w:val="24"/>
        </w:rPr>
        <w:t>控制方式：高灵敏度触摸屏</w:t>
      </w:r>
    </w:p>
    <w:p w:rsidR="00E6704B" w:rsidRDefault="00AE7251">
      <w:pPr>
        <w:widowControl/>
        <w:shd w:val="clear" w:color="auto" w:fill="FFFFFF"/>
        <w:adjustRightInd w:val="0"/>
        <w:snapToGrid w:val="0"/>
        <w:spacing w:line="360" w:lineRule="auto"/>
        <w:jc w:val="left"/>
        <w:rPr>
          <w:rFonts w:ascii="宋体"/>
          <w:sz w:val="24"/>
          <w:szCs w:val="24"/>
        </w:rPr>
      </w:pPr>
      <w:r>
        <w:rPr>
          <w:rFonts w:ascii="宋体" w:hAnsi="宋体"/>
          <w:sz w:val="24"/>
          <w:szCs w:val="24"/>
        </w:rPr>
        <w:t>20.2</w:t>
      </w:r>
      <w:r>
        <w:rPr>
          <w:rFonts w:ascii="宋体" w:hAnsi="宋体" w:hint="eastAsia"/>
          <w:sz w:val="24"/>
          <w:szCs w:val="24"/>
        </w:rPr>
        <w:t>.</w:t>
      </w:r>
      <w:r>
        <w:rPr>
          <w:rFonts w:ascii="宋体" w:hAnsi="宋体" w:hint="eastAsia"/>
          <w:sz w:val="24"/>
          <w:szCs w:val="24"/>
        </w:rPr>
        <w:t>操作方式：按键式控制手柄。</w:t>
      </w:r>
    </w:p>
    <w:p w:rsidR="00E6704B" w:rsidRDefault="00AE7251">
      <w:pPr>
        <w:widowControl/>
        <w:shd w:val="clear" w:color="auto" w:fill="FFFFFF"/>
        <w:adjustRightInd w:val="0"/>
        <w:snapToGrid w:val="0"/>
        <w:spacing w:line="360" w:lineRule="auto"/>
        <w:jc w:val="left"/>
        <w:rPr>
          <w:rFonts w:ascii="宋体"/>
          <w:sz w:val="24"/>
          <w:szCs w:val="24"/>
        </w:rPr>
      </w:pPr>
      <w:r>
        <w:rPr>
          <w:rFonts w:ascii="宋体" w:hAnsi="宋体" w:hint="eastAsia"/>
          <w:snapToGrid w:val="0"/>
          <w:sz w:val="24"/>
          <w:szCs w:val="24"/>
        </w:rPr>
        <w:t>▲</w:t>
      </w:r>
      <w:r>
        <w:rPr>
          <w:rFonts w:ascii="宋体" w:hAnsi="宋体"/>
          <w:sz w:val="24"/>
          <w:szCs w:val="24"/>
        </w:rPr>
        <w:t>20.3</w:t>
      </w:r>
      <w:r>
        <w:rPr>
          <w:rFonts w:ascii="宋体" w:hAnsi="宋体" w:hint="eastAsia"/>
          <w:sz w:val="24"/>
          <w:szCs w:val="24"/>
        </w:rPr>
        <w:t>.</w:t>
      </w:r>
      <w:r>
        <w:rPr>
          <w:rFonts w:ascii="宋体" w:hAnsi="宋体" w:hint="eastAsia"/>
          <w:sz w:val="24"/>
          <w:szCs w:val="24"/>
        </w:rPr>
        <w:t>流量速度：</w:t>
      </w:r>
      <w:r>
        <w:rPr>
          <w:rFonts w:ascii="宋体" w:hAnsi="宋体"/>
          <w:sz w:val="24"/>
          <w:szCs w:val="24"/>
        </w:rPr>
        <w:t>0-200ml/min</w:t>
      </w:r>
      <w:r>
        <w:rPr>
          <w:rFonts w:ascii="宋体" w:hAnsi="宋体" w:hint="eastAsia"/>
          <w:sz w:val="24"/>
          <w:szCs w:val="24"/>
        </w:rPr>
        <w:t>或优于（与泵管的直径有关）</w:t>
      </w:r>
    </w:p>
    <w:p w:rsidR="00E6704B" w:rsidRDefault="00AE7251">
      <w:pPr>
        <w:widowControl/>
        <w:shd w:val="clear" w:color="auto" w:fill="FFFFFF"/>
        <w:adjustRightInd w:val="0"/>
        <w:snapToGrid w:val="0"/>
        <w:spacing w:line="360" w:lineRule="auto"/>
        <w:jc w:val="left"/>
        <w:rPr>
          <w:rFonts w:ascii="宋体"/>
          <w:sz w:val="24"/>
          <w:szCs w:val="24"/>
        </w:rPr>
      </w:pPr>
      <w:r>
        <w:rPr>
          <w:rFonts w:ascii="宋体" w:hAnsi="宋体" w:hint="eastAsia"/>
          <w:sz w:val="24"/>
          <w:szCs w:val="24"/>
        </w:rPr>
        <w:t>20</w:t>
      </w:r>
      <w:r>
        <w:rPr>
          <w:rFonts w:ascii="宋体" w:hAnsi="宋体"/>
          <w:sz w:val="24"/>
          <w:szCs w:val="24"/>
        </w:rPr>
        <w:t>.4</w:t>
      </w:r>
      <w:r>
        <w:rPr>
          <w:rFonts w:ascii="宋体" w:hAnsi="宋体" w:hint="eastAsia"/>
          <w:sz w:val="24"/>
          <w:szCs w:val="24"/>
        </w:rPr>
        <w:t>.</w:t>
      </w:r>
      <w:r>
        <w:rPr>
          <w:rFonts w:ascii="宋体" w:hAnsi="宋体" w:hint="eastAsia"/>
          <w:sz w:val="24"/>
          <w:szCs w:val="24"/>
        </w:rPr>
        <w:t>分配时间：</w:t>
      </w:r>
      <w:r>
        <w:rPr>
          <w:rFonts w:ascii="宋体" w:hAnsi="宋体"/>
          <w:sz w:val="24"/>
          <w:szCs w:val="24"/>
        </w:rPr>
        <w:t>0-100min</w:t>
      </w:r>
      <w:r>
        <w:rPr>
          <w:rFonts w:ascii="宋体" w:hAnsi="宋体" w:hint="eastAsia"/>
          <w:sz w:val="24"/>
          <w:szCs w:val="24"/>
        </w:rPr>
        <w:t>时间可调；分配体积：</w:t>
      </w:r>
      <w:r>
        <w:rPr>
          <w:rFonts w:ascii="宋体" w:hAnsi="宋体"/>
          <w:sz w:val="24"/>
          <w:szCs w:val="24"/>
        </w:rPr>
        <w:t>0-5000ml</w:t>
      </w:r>
      <w:r>
        <w:rPr>
          <w:rFonts w:ascii="宋体" w:hAnsi="宋体" w:hint="eastAsia"/>
          <w:sz w:val="24"/>
          <w:szCs w:val="24"/>
        </w:rPr>
        <w:t>可调，最小设定量</w:t>
      </w:r>
      <w:r>
        <w:rPr>
          <w:rFonts w:ascii="宋体" w:hAnsi="宋体"/>
          <w:sz w:val="24"/>
          <w:szCs w:val="24"/>
        </w:rPr>
        <w:t>1mL</w:t>
      </w:r>
      <w:r>
        <w:rPr>
          <w:rFonts w:ascii="宋体" w:hAnsi="宋体" w:hint="eastAsia"/>
          <w:sz w:val="24"/>
          <w:szCs w:val="24"/>
        </w:rPr>
        <w:t>；</w:t>
      </w:r>
    </w:p>
    <w:p w:rsidR="00E6704B" w:rsidRDefault="00AE7251">
      <w:pPr>
        <w:widowControl/>
        <w:shd w:val="clear" w:color="auto" w:fill="FFFFFF"/>
        <w:adjustRightInd w:val="0"/>
        <w:snapToGrid w:val="0"/>
        <w:spacing w:line="360" w:lineRule="auto"/>
        <w:jc w:val="left"/>
        <w:rPr>
          <w:rFonts w:ascii="宋体"/>
          <w:sz w:val="24"/>
          <w:szCs w:val="24"/>
        </w:rPr>
      </w:pPr>
      <w:r>
        <w:rPr>
          <w:rFonts w:ascii="宋体" w:hAnsi="宋体" w:hint="eastAsia"/>
          <w:sz w:val="24"/>
          <w:szCs w:val="24"/>
        </w:rPr>
        <w:t>20</w:t>
      </w:r>
      <w:r>
        <w:rPr>
          <w:rFonts w:ascii="宋体" w:hAnsi="宋体"/>
          <w:sz w:val="24"/>
          <w:szCs w:val="24"/>
        </w:rPr>
        <w:t>.5</w:t>
      </w:r>
      <w:r>
        <w:rPr>
          <w:rFonts w:ascii="宋体" w:hAnsi="宋体" w:hint="eastAsia"/>
          <w:sz w:val="24"/>
          <w:szCs w:val="24"/>
        </w:rPr>
        <w:t>.</w:t>
      </w:r>
      <w:r>
        <w:rPr>
          <w:rFonts w:ascii="宋体" w:hAnsi="宋体" w:hint="eastAsia"/>
          <w:sz w:val="24"/>
          <w:szCs w:val="24"/>
        </w:rPr>
        <w:t>分配方式：触屏自由设定样品量及采样间隔时间。</w:t>
      </w:r>
    </w:p>
    <w:p w:rsidR="00E6704B" w:rsidRDefault="00AE7251">
      <w:pPr>
        <w:widowControl/>
        <w:shd w:val="clear" w:color="auto" w:fill="FFFFFF"/>
        <w:adjustRightInd w:val="0"/>
        <w:snapToGrid w:val="0"/>
        <w:spacing w:line="360" w:lineRule="auto"/>
        <w:jc w:val="left"/>
        <w:rPr>
          <w:rFonts w:ascii="宋体"/>
          <w:sz w:val="24"/>
          <w:szCs w:val="24"/>
        </w:rPr>
      </w:pPr>
      <w:r>
        <w:rPr>
          <w:rFonts w:ascii="宋体" w:hAnsi="宋体" w:hint="eastAsia"/>
          <w:snapToGrid w:val="0"/>
          <w:sz w:val="24"/>
          <w:szCs w:val="24"/>
        </w:rPr>
        <w:t>▲</w:t>
      </w:r>
      <w:r>
        <w:rPr>
          <w:rFonts w:ascii="宋体" w:hAnsi="宋体" w:hint="eastAsia"/>
          <w:sz w:val="24"/>
          <w:szCs w:val="24"/>
        </w:rPr>
        <w:t>20</w:t>
      </w:r>
      <w:r>
        <w:rPr>
          <w:rFonts w:ascii="宋体" w:hAnsi="宋体"/>
          <w:sz w:val="24"/>
          <w:szCs w:val="24"/>
        </w:rPr>
        <w:t>.6</w:t>
      </w:r>
      <w:r>
        <w:rPr>
          <w:rFonts w:ascii="宋体" w:hAnsi="宋体" w:hint="eastAsia"/>
          <w:sz w:val="24"/>
          <w:szCs w:val="24"/>
        </w:rPr>
        <w:t>.</w:t>
      </w:r>
      <w:r>
        <w:rPr>
          <w:rFonts w:ascii="宋体" w:hAnsi="宋体" w:hint="eastAsia"/>
          <w:sz w:val="24"/>
          <w:szCs w:val="24"/>
        </w:rPr>
        <w:t>分配精度：</w:t>
      </w:r>
      <w:r>
        <w:rPr>
          <w:rFonts w:ascii="宋体" w:hAnsi="宋体"/>
          <w:sz w:val="24"/>
          <w:szCs w:val="24"/>
        </w:rPr>
        <w:t>0.5%-2%</w:t>
      </w:r>
      <w:r>
        <w:rPr>
          <w:rFonts w:ascii="宋体" w:hAnsi="宋体" w:hint="eastAsia"/>
          <w:sz w:val="24"/>
          <w:szCs w:val="24"/>
        </w:rPr>
        <w:t>（和泵管径相关）</w:t>
      </w:r>
    </w:p>
    <w:p w:rsidR="00E6704B" w:rsidRDefault="00AE7251">
      <w:pPr>
        <w:widowControl/>
        <w:shd w:val="clear" w:color="auto" w:fill="FFFFFF"/>
        <w:adjustRightInd w:val="0"/>
        <w:snapToGrid w:val="0"/>
        <w:spacing w:line="360" w:lineRule="auto"/>
        <w:jc w:val="left"/>
        <w:rPr>
          <w:rFonts w:ascii="宋体"/>
          <w:sz w:val="24"/>
          <w:szCs w:val="24"/>
        </w:rPr>
      </w:pPr>
      <w:r>
        <w:rPr>
          <w:rFonts w:ascii="宋体" w:hAnsi="宋体" w:hint="eastAsia"/>
          <w:sz w:val="24"/>
          <w:szCs w:val="24"/>
        </w:rPr>
        <w:t>20</w:t>
      </w:r>
      <w:r>
        <w:rPr>
          <w:rFonts w:ascii="宋体" w:hAnsi="宋体"/>
          <w:sz w:val="24"/>
          <w:szCs w:val="24"/>
        </w:rPr>
        <w:t>.7</w:t>
      </w:r>
      <w:r>
        <w:rPr>
          <w:rFonts w:ascii="宋体" w:hAnsi="宋体" w:hint="eastAsia"/>
          <w:sz w:val="24"/>
          <w:szCs w:val="24"/>
        </w:rPr>
        <w:t>.</w:t>
      </w:r>
      <w:r>
        <w:rPr>
          <w:rFonts w:ascii="宋体" w:hAnsi="宋体" w:hint="eastAsia"/>
          <w:sz w:val="24"/>
          <w:szCs w:val="24"/>
        </w:rPr>
        <w:t>电池类型：锂电池</w:t>
      </w:r>
    </w:p>
    <w:p w:rsidR="00E6704B" w:rsidRDefault="00AE7251">
      <w:pPr>
        <w:widowControl/>
        <w:shd w:val="clear" w:color="auto" w:fill="FFFFFF"/>
        <w:adjustRightInd w:val="0"/>
        <w:snapToGrid w:val="0"/>
        <w:spacing w:line="360" w:lineRule="auto"/>
        <w:jc w:val="left"/>
        <w:rPr>
          <w:rFonts w:ascii="宋体"/>
          <w:sz w:val="24"/>
          <w:szCs w:val="24"/>
        </w:rPr>
      </w:pPr>
      <w:r>
        <w:rPr>
          <w:rFonts w:ascii="宋体" w:hAnsi="宋体" w:hint="eastAsia"/>
          <w:sz w:val="24"/>
          <w:szCs w:val="24"/>
        </w:rPr>
        <w:t>20</w:t>
      </w:r>
      <w:r>
        <w:rPr>
          <w:rFonts w:ascii="宋体" w:hAnsi="宋体"/>
          <w:sz w:val="24"/>
          <w:szCs w:val="24"/>
        </w:rPr>
        <w:t>.8</w:t>
      </w:r>
      <w:r>
        <w:rPr>
          <w:rFonts w:ascii="宋体" w:hAnsi="宋体" w:hint="eastAsia"/>
          <w:sz w:val="24"/>
          <w:szCs w:val="24"/>
        </w:rPr>
        <w:t>.</w:t>
      </w:r>
      <w:r>
        <w:rPr>
          <w:rFonts w:ascii="宋体" w:hAnsi="宋体" w:hint="eastAsia"/>
          <w:sz w:val="24"/>
          <w:szCs w:val="24"/>
        </w:rPr>
        <w:t>电池续航能力：</w:t>
      </w:r>
      <w:r>
        <w:rPr>
          <w:rFonts w:ascii="宋体" w:hAnsi="宋体"/>
          <w:sz w:val="24"/>
          <w:szCs w:val="24"/>
        </w:rPr>
        <w:t>3h</w:t>
      </w:r>
      <w:r>
        <w:rPr>
          <w:rFonts w:ascii="宋体" w:hAnsi="宋体" w:hint="eastAsia"/>
          <w:sz w:val="24"/>
          <w:szCs w:val="24"/>
        </w:rPr>
        <w:t>或以上</w:t>
      </w:r>
    </w:p>
    <w:p w:rsidR="00E6704B" w:rsidRDefault="00AE7251">
      <w:pPr>
        <w:widowControl/>
        <w:shd w:val="clear" w:color="auto" w:fill="FFFFFF"/>
        <w:adjustRightInd w:val="0"/>
        <w:snapToGrid w:val="0"/>
        <w:spacing w:line="360" w:lineRule="auto"/>
        <w:jc w:val="left"/>
        <w:rPr>
          <w:rFonts w:ascii="宋体"/>
          <w:sz w:val="24"/>
          <w:szCs w:val="24"/>
        </w:rPr>
      </w:pPr>
      <w:r>
        <w:rPr>
          <w:rFonts w:ascii="宋体" w:hAnsi="宋体" w:hint="eastAsia"/>
          <w:sz w:val="24"/>
          <w:szCs w:val="24"/>
        </w:rPr>
        <w:t>20</w:t>
      </w:r>
      <w:r>
        <w:rPr>
          <w:rFonts w:ascii="宋体" w:hAnsi="宋体"/>
          <w:sz w:val="24"/>
          <w:szCs w:val="24"/>
        </w:rPr>
        <w:t>.9</w:t>
      </w:r>
      <w:r>
        <w:rPr>
          <w:rFonts w:ascii="宋体" w:hAnsi="宋体" w:hint="eastAsia"/>
          <w:sz w:val="24"/>
          <w:szCs w:val="24"/>
        </w:rPr>
        <w:t>.</w:t>
      </w:r>
      <w:r>
        <w:rPr>
          <w:rFonts w:ascii="宋体" w:hAnsi="宋体" w:hint="eastAsia"/>
          <w:sz w:val="24"/>
          <w:szCs w:val="24"/>
        </w:rPr>
        <w:t>工作温度：</w:t>
      </w:r>
      <w:r>
        <w:rPr>
          <w:rFonts w:ascii="宋体" w:hAnsi="宋体"/>
          <w:sz w:val="24"/>
          <w:szCs w:val="24"/>
        </w:rPr>
        <w:t>-10</w:t>
      </w:r>
      <w:r>
        <w:rPr>
          <w:rFonts w:ascii="宋体" w:hAnsi="宋体" w:hint="eastAsia"/>
          <w:sz w:val="24"/>
          <w:szCs w:val="24"/>
        </w:rPr>
        <w:t>～</w:t>
      </w:r>
      <w:r>
        <w:rPr>
          <w:rFonts w:ascii="宋体" w:hAnsi="宋体"/>
          <w:sz w:val="24"/>
          <w:szCs w:val="24"/>
        </w:rPr>
        <w:t>+45</w:t>
      </w:r>
      <w:r>
        <w:rPr>
          <w:rFonts w:ascii="宋体" w:hAnsi="宋体" w:cs="宋体" w:hint="eastAsia"/>
          <w:sz w:val="24"/>
          <w:szCs w:val="24"/>
        </w:rPr>
        <w:t>℃</w:t>
      </w:r>
    </w:p>
    <w:p w:rsidR="00E6704B" w:rsidRDefault="00AE7251">
      <w:pPr>
        <w:widowControl/>
        <w:shd w:val="clear" w:color="auto" w:fill="FFFFFF"/>
        <w:adjustRightInd w:val="0"/>
        <w:snapToGrid w:val="0"/>
        <w:spacing w:line="360" w:lineRule="auto"/>
        <w:jc w:val="left"/>
        <w:rPr>
          <w:rFonts w:ascii="宋体"/>
          <w:sz w:val="24"/>
          <w:szCs w:val="24"/>
        </w:rPr>
      </w:pPr>
      <w:r>
        <w:rPr>
          <w:rFonts w:ascii="宋体" w:hAnsi="宋体" w:hint="eastAsia"/>
          <w:sz w:val="24"/>
          <w:szCs w:val="24"/>
        </w:rPr>
        <w:t>20</w:t>
      </w:r>
      <w:r>
        <w:rPr>
          <w:rFonts w:ascii="宋体" w:hAnsi="宋体"/>
          <w:sz w:val="24"/>
          <w:szCs w:val="24"/>
        </w:rPr>
        <w:t>.10</w:t>
      </w:r>
      <w:r>
        <w:rPr>
          <w:rFonts w:ascii="宋体" w:hAnsi="宋体" w:hint="eastAsia"/>
          <w:sz w:val="24"/>
          <w:szCs w:val="24"/>
        </w:rPr>
        <w:t>.</w:t>
      </w:r>
      <w:r>
        <w:rPr>
          <w:rFonts w:ascii="宋体" w:hAnsi="宋体" w:hint="eastAsia"/>
          <w:sz w:val="24"/>
          <w:szCs w:val="24"/>
        </w:rPr>
        <w:t>质量及技术要求：应为通过国家计量部门校准或计量的产品，提供相应的证书证明文件。</w:t>
      </w:r>
    </w:p>
    <w:p w:rsidR="00E6704B" w:rsidRDefault="00AE7251">
      <w:pPr>
        <w:adjustRightInd w:val="0"/>
        <w:snapToGrid w:val="0"/>
        <w:spacing w:line="360" w:lineRule="auto"/>
        <w:rPr>
          <w:rFonts w:ascii="宋体"/>
          <w:b/>
          <w:snapToGrid w:val="0"/>
          <w:sz w:val="24"/>
          <w:szCs w:val="24"/>
        </w:rPr>
      </w:pPr>
      <w:r>
        <w:rPr>
          <w:rFonts w:ascii="宋体" w:hAnsi="宋体" w:hint="eastAsia"/>
          <w:snapToGrid w:val="0"/>
          <w:sz w:val="24"/>
          <w:szCs w:val="24"/>
        </w:rPr>
        <w:t>▲</w:t>
      </w:r>
      <w:r>
        <w:rPr>
          <w:rFonts w:ascii="宋体" w:hAnsi="宋体" w:hint="eastAsia"/>
          <w:b/>
          <w:snapToGrid w:val="0"/>
          <w:sz w:val="24"/>
          <w:szCs w:val="24"/>
        </w:rPr>
        <w:t>二、配置要求</w:t>
      </w:r>
    </w:p>
    <w:p w:rsidR="00E6704B" w:rsidRDefault="00AE7251">
      <w:pPr>
        <w:widowControl/>
        <w:shd w:val="clear" w:color="auto" w:fill="FFFFFF"/>
        <w:adjustRightInd w:val="0"/>
        <w:snapToGrid w:val="0"/>
        <w:spacing w:line="360" w:lineRule="auto"/>
        <w:jc w:val="left"/>
        <w:rPr>
          <w:rFonts w:ascii="宋体"/>
          <w:sz w:val="24"/>
          <w:szCs w:val="24"/>
        </w:rPr>
      </w:pPr>
      <w:r>
        <w:rPr>
          <w:rFonts w:ascii="宋体" w:hAnsi="宋体"/>
          <w:sz w:val="24"/>
          <w:szCs w:val="24"/>
        </w:rPr>
        <w:t>1</w:t>
      </w:r>
      <w:r>
        <w:rPr>
          <w:rFonts w:ascii="宋体" w:hAnsi="宋体" w:hint="eastAsia"/>
          <w:sz w:val="24"/>
          <w:szCs w:val="24"/>
        </w:rPr>
        <w:t>、主机：</w:t>
      </w:r>
      <w:r>
        <w:rPr>
          <w:rFonts w:ascii="宋体" w:hAnsi="宋体"/>
          <w:sz w:val="24"/>
          <w:szCs w:val="24"/>
        </w:rPr>
        <w:t>1</w:t>
      </w:r>
      <w:r>
        <w:rPr>
          <w:rFonts w:ascii="宋体" w:hAnsi="宋体" w:hint="eastAsia"/>
          <w:sz w:val="24"/>
          <w:szCs w:val="24"/>
        </w:rPr>
        <w:t>台</w:t>
      </w:r>
    </w:p>
    <w:p w:rsidR="00E6704B" w:rsidRDefault="00AE7251">
      <w:pPr>
        <w:widowControl/>
        <w:shd w:val="clear" w:color="auto" w:fill="FFFFFF"/>
        <w:adjustRightInd w:val="0"/>
        <w:snapToGrid w:val="0"/>
        <w:spacing w:line="360" w:lineRule="auto"/>
        <w:jc w:val="left"/>
        <w:rPr>
          <w:rFonts w:ascii="宋体"/>
          <w:sz w:val="24"/>
          <w:szCs w:val="24"/>
        </w:rPr>
      </w:pPr>
      <w:r>
        <w:rPr>
          <w:rFonts w:ascii="宋体" w:hAnsi="宋体"/>
          <w:sz w:val="24"/>
          <w:szCs w:val="24"/>
        </w:rPr>
        <w:t>2</w:t>
      </w:r>
      <w:r>
        <w:rPr>
          <w:rFonts w:ascii="宋体" w:hAnsi="宋体" w:hint="eastAsia"/>
          <w:sz w:val="24"/>
          <w:szCs w:val="24"/>
        </w:rPr>
        <w:t>、液体平台软件：</w:t>
      </w:r>
      <w:r>
        <w:rPr>
          <w:rFonts w:ascii="宋体" w:hAnsi="宋体"/>
          <w:sz w:val="24"/>
          <w:szCs w:val="24"/>
        </w:rPr>
        <w:t>1</w:t>
      </w:r>
      <w:r>
        <w:rPr>
          <w:rFonts w:ascii="宋体" w:hAnsi="宋体" w:hint="eastAsia"/>
          <w:sz w:val="24"/>
          <w:szCs w:val="24"/>
        </w:rPr>
        <w:t>套</w:t>
      </w:r>
    </w:p>
    <w:p w:rsidR="00E6704B" w:rsidRDefault="00AE7251">
      <w:pPr>
        <w:widowControl/>
        <w:shd w:val="clear" w:color="auto" w:fill="FFFFFF"/>
        <w:adjustRightInd w:val="0"/>
        <w:snapToGrid w:val="0"/>
        <w:spacing w:line="360" w:lineRule="auto"/>
        <w:jc w:val="left"/>
        <w:rPr>
          <w:rFonts w:ascii="宋体"/>
          <w:sz w:val="24"/>
          <w:szCs w:val="24"/>
        </w:rPr>
      </w:pPr>
      <w:r>
        <w:rPr>
          <w:rFonts w:ascii="宋体" w:hAnsi="宋体"/>
          <w:sz w:val="24"/>
          <w:szCs w:val="24"/>
        </w:rPr>
        <w:t>3</w:t>
      </w:r>
      <w:r>
        <w:rPr>
          <w:rFonts w:ascii="宋体" w:hAnsi="宋体" w:hint="eastAsia"/>
          <w:sz w:val="24"/>
          <w:szCs w:val="24"/>
        </w:rPr>
        <w:t>、稀释泵系统：</w:t>
      </w:r>
      <w:r>
        <w:rPr>
          <w:rFonts w:ascii="宋体" w:hAnsi="宋体"/>
          <w:sz w:val="24"/>
          <w:szCs w:val="24"/>
        </w:rPr>
        <w:t>1</w:t>
      </w:r>
      <w:r>
        <w:rPr>
          <w:rFonts w:ascii="宋体" w:hAnsi="宋体" w:hint="eastAsia"/>
          <w:sz w:val="24"/>
          <w:szCs w:val="24"/>
        </w:rPr>
        <w:t>套</w:t>
      </w:r>
    </w:p>
    <w:p w:rsidR="00E6704B" w:rsidRDefault="00AE7251">
      <w:pPr>
        <w:widowControl/>
        <w:shd w:val="clear" w:color="auto" w:fill="FFFFFF"/>
        <w:adjustRightInd w:val="0"/>
        <w:snapToGrid w:val="0"/>
        <w:spacing w:line="360" w:lineRule="auto"/>
        <w:jc w:val="left"/>
        <w:rPr>
          <w:rFonts w:ascii="宋体"/>
          <w:sz w:val="24"/>
          <w:szCs w:val="24"/>
        </w:rPr>
      </w:pPr>
      <w:r>
        <w:rPr>
          <w:rFonts w:ascii="宋体" w:hAnsi="宋体"/>
          <w:sz w:val="24"/>
          <w:szCs w:val="24"/>
        </w:rPr>
        <w:t>4</w:t>
      </w:r>
      <w:r>
        <w:rPr>
          <w:rFonts w:ascii="宋体" w:hAnsi="宋体" w:hint="eastAsia"/>
          <w:sz w:val="24"/>
          <w:szCs w:val="24"/>
        </w:rPr>
        <w:t>、</w:t>
      </w:r>
      <w:r>
        <w:rPr>
          <w:rFonts w:ascii="宋体" w:hAnsi="宋体"/>
          <w:sz w:val="24"/>
          <w:szCs w:val="24"/>
        </w:rPr>
        <w:t>78</w:t>
      </w:r>
      <w:r>
        <w:rPr>
          <w:rFonts w:ascii="宋体" w:hAnsi="宋体" w:hint="eastAsia"/>
          <w:sz w:val="24"/>
          <w:szCs w:val="24"/>
        </w:rPr>
        <w:t>位样品架：</w:t>
      </w:r>
      <w:r>
        <w:rPr>
          <w:rFonts w:ascii="宋体" w:hAnsi="宋体"/>
          <w:sz w:val="24"/>
          <w:szCs w:val="24"/>
        </w:rPr>
        <w:t>1</w:t>
      </w:r>
      <w:r>
        <w:rPr>
          <w:rFonts w:ascii="宋体" w:hAnsi="宋体" w:hint="eastAsia"/>
          <w:sz w:val="24"/>
          <w:szCs w:val="24"/>
        </w:rPr>
        <w:t>套</w:t>
      </w:r>
    </w:p>
    <w:p w:rsidR="00E6704B" w:rsidRDefault="00AE7251">
      <w:pPr>
        <w:widowControl/>
        <w:shd w:val="clear" w:color="auto" w:fill="FFFFFF"/>
        <w:adjustRightInd w:val="0"/>
        <w:snapToGrid w:val="0"/>
        <w:spacing w:line="360" w:lineRule="auto"/>
        <w:jc w:val="left"/>
        <w:rPr>
          <w:rFonts w:ascii="宋体"/>
          <w:sz w:val="24"/>
          <w:szCs w:val="24"/>
        </w:rPr>
      </w:pPr>
      <w:r>
        <w:rPr>
          <w:rFonts w:ascii="宋体" w:hAnsi="宋体"/>
          <w:sz w:val="24"/>
          <w:szCs w:val="24"/>
        </w:rPr>
        <w:t>5</w:t>
      </w:r>
      <w:r>
        <w:rPr>
          <w:rFonts w:ascii="宋体" w:hAnsi="宋体" w:hint="eastAsia"/>
          <w:sz w:val="24"/>
          <w:szCs w:val="24"/>
        </w:rPr>
        <w:t>、工作站：</w:t>
      </w:r>
      <w:r>
        <w:rPr>
          <w:rFonts w:ascii="宋体" w:hAnsi="宋体"/>
          <w:sz w:val="24"/>
          <w:szCs w:val="24"/>
        </w:rPr>
        <w:t>1</w:t>
      </w:r>
      <w:r>
        <w:rPr>
          <w:rFonts w:ascii="宋体" w:hAnsi="宋体" w:hint="eastAsia"/>
          <w:sz w:val="24"/>
          <w:szCs w:val="24"/>
        </w:rPr>
        <w:t>套</w:t>
      </w:r>
    </w:p>
    <w:p w:rsidR="00E6704B" w:rsidRDefault="00AE7251">
      <w:pPr>
        <w:widowControl/>
        <w:shd w:val="clear" w:color="auto" w:fill="FFFFFF"/>
        <w:adjustRightInd w:val="0"/>
        <w:snapToGrid w:val="0"/>
        <w:spacing w:line="360" w:lineRule="auto"/>
        <w:jc w:val="left"/>
        <w:rPr>
          <w:rFonts w:ascii="宋体"/>
          <w:sz w:val="24"/>
          <w:szCs w:val="24"/>
        </w:rPr>
      </w:pPr>
      <w:r>
        <w:rPr>
          <w:rFonts w:ascii="宋体" w:hAnsi="宋体"/>
          <w:sz w:val="24"/>
          <w:szCs w:val="24"/>
        </w:rPr>
        <w:t>6</w:t>
      </w:r>
      <w:r>
        <w:rPr>
          <w:rFonts w:ascii="宋体" w:hAnsi="宋体" w:hint="eastAsia"/>
          <w:sz w:val="24"/>
          <w:szCs w:val="24"/>
        </w:rPr>
        <w:t>、配套便携式分配仪：</w:t>
      </w:r>
      <w:r>
        <w:rPr>
          <w:rFonts w:ascii="宋体" w:hAnsi="宋体"/>
          <w:sz w:val="24"/>
          <w:szCs w:val="24"/>
        </w:rPr>
        <w:t>1</w:t>
      </w:r>
      <w:r>
        <w:rPr>
          <w:rFonts w:ascii="宋体" w:hAnsi="宋体" w:hint="eastAsia"/>
          <w:sz w:val="24"/>
          <w:szCs w:val="24"/>
        </w:rPr>
        <w:t>台</w:t>
      </w:r>
    </w:p>
    <w:p w:rsidR="00E6704B" w:rsidRDefault="00AE7251">
      <w:pPr>
        <w:adjustRightInd w:val="0"/>
        <w:snapToGrid w:val="0"/>
        <w:spacing w:line="360" w:lineRule="auto"/>
        <w:rPr>
          <w:rFonts w:ascii="宋体"/>
          <w:b/>
          <w:snapToGrid w:val="0"/>
          <w:sz w:val="24"/>
          <w:szCs w:val="24"/>
        </w:rPr>
      </w:pPr>
      <w:r>
        <w:rPr>
          <w:rFonts w:ascii="宋体" w:hAnsi="宋体" w:hint="eastAsia"/>
          <w:b/>
          <w:snapToGrid w:val="0"/>
          <w:sz w:val="24"/>
          <w:szCs w:val="24"/>
        </w:rPr>
        <w:t>三、其他要求</w:t>
      </w:r>
    </w:p>
    <w:p w:rsidR="00E6704B" w:rsidRDefault="00AE7251">
      <w:pPr>
        <w:adjustRightInd w:val="0"/>
        <w:snapToGrid w:val="0"/>
        <w:spacing w:line="360" w:lineRule="auto"/>
        <w:rPr>
          <w:rFonts w:ascii="宋体"/>
          <w:bCs/>
          <w:snapToGrid w:val="0"/>
          <w:sz w:val="24"/>
          <w:szCs w:val="24"/>
        </w:rPr>
      </w:pPr>
      <w:r>
        <w:rPr>
          <w:rFonts w:ascii="宋体" w:hAnsi="宋体"/>
          <w:bCs/>
          <w:snapToGrid w:val="0"/>
          <w:sz w:val="24"/>
          <w:szCs w:val="24"/>
        </w:rPr>
        <w:t xml:space="preserve">1. </w:t>
      </w:r>
      <w:r>
        <w:rPr>
          <w:rFonts w:ascii="宋体" w:hAnsi="宋体" w:hint="eastAsia"/>
          <w:bCs/>
          <w:snapToGrid w:val="0"/>
          <w:sz w:val="24"/>
          <w:szCs w:val="24"/>
        </w:rPr>
        <w:t>交货期：合同签订后</w:t>
      </w:r>
      <w:r>
        <w:rPr>
          <w:rFonts w:ascii="宋体" w:hAnsi="宋体"/>
          <w:bCs/>
          <w:snapToGrid w:val="0"/>
          <w:sz w:val="24"/>
          <w:szCs w:val="24"/>
        </w:rPr>
        <w:t>90</w:t>
      </w:r>
      <w:r>
        <w:rPr>
          <w:rFonts w:ascii="宋体" w:hAnsi="宋体" w:hint="eastAsia"/>
          <w:bCs/>
          <w:snapToGrid w:val="0"/>
          <w:sz w:val="24"/>
          <w:szCs w:val="24"/>
        </w:rPr>
        <w:t>个自然日，如出现未能到期供货的情况，采购人有权单方终止合同的执行，所有的经济损失由逾期中标人单方承担。</w:t>
      </w:r>
    </w:p>
    <w:p w:rsidR="00E6704B" w:rsidRDefault="00AE7251">
      <w:pPr>
        <w:adjustRightInd w:val="0"/>
        <w:snapToGrid w:val="0"/>
        <w:spacing w:line="360" w:lineRule="auto"/>
        <w:rPr>
          <w:rFonts w:ascii="宋体"/>
          <w:bCs/>
          <w:snapToGrid w:val="0"/>
          <w:sz w:val="24"/>
          <w:szCs w:val="24"/>
        </w:rPr>
      </w:pPr>
      <w:r>
        <w:rPr>
          <w:rFonts w:ascii="宋体" w:hAnsi="宋体"/>
          <w:bCs/>
          <w:snapToGrid w:val="0"/>
          <w:sz w:val="24"/>
          <w:szCs w:val="24"/>
        </w:rPr>
        <w:t>2.</w:t>
      </w:r>
      <w:r>
        <w:rPr>
          <w:rFonts w:ascii="宋体" w:hAnsi="宋体" w:hint="eastAsia"/>
          <w:bCs/>
          <w:snapToGrid w:val="0"/>
          <w:sz w:val="24"/>
          <w:szCs w:val="24"/>
        </w:rPr>
        <w:t>自仪器安装调试合格（如须计量的仪器以通过计量时间为准）之日起免费保修</w:t>
      </w:r>
      <w:r>
        <w:rPr>
          <w:rFonts w:ascii="宋体" w:hAnsi="宋体"/>
          <w:bCs/>
          <w:snapToGrid w:val="0"/>
          <w:sz w:val="24"/>
          <w:szCs w:val="24"/>
        </w:rPr>
        <w:t>2</w:t>
      </w:r>
      <w:r>
        <w:rPr>
          <w:rFonts w:ascii="宋体" w:hAnsi="宋体" w:hint="eastAsia"/>
          <w:bCs/>
          <w:snapToGrid w:val="0"/>
          <w:sz w:val="24"/>
          <w:szCs w:val="24"/>
        </w:rPr>
        <w:t>年。质保期内提供一切免费维修服务和免费零配件更换，技术操作软件终身免费升级。</w:t>
      </w:r>
    </w:p>
    <w:p w:rsidR="00E6704B" w:rsidRDefault="00AE7251">
      <w:pPr>
        <w:adjustRightInd w:val="0"/>
        <w:snapToGrid w:val="0"/>
        <w:spacing w:line="360" w:lineRule="auto"/>
        <w:rPr>
          <w:rFonts w:ascii="宋体"/>
          <w:bCs/>
          <w:snapToGrid w:val="0"/>
          <w:sz w:val="24"/>
          <w:szCs w:val="24"/>
        </w:rPr>
      </w:pPr>
      <w:r>
        <w:rPr>
          <w:rFonts w:ascii="宋体" w:hAnsi="宋体"/>
          <w:bCs/>
          <w:snapToGrid w:val="0"/>
          <w:sz w:val="24"/>
          <w:szCs w:val="24"/>
        </w:rPr>
        <w:t>3.</w:t>
      </w:r>
      <w:r>
        <w:rPr>
          <w:rFonts w:ascii="宋体" w:hAnsi="宋体" w:hint="eastAsia"/>
          <w:bCs/>
          <w:snapToGrid w:val="0"/>
          <w:sz w:val="24"/>
          <w:szCs w:val="24"/>
        </w:rPr>
        <w:t>用户现场免费安装，调试，培训。培训至少</w:t>
      </w:r>
      <w:r>
        <w:rPr>
          <w:rFonts w:ascii="宋体" w:hAnsi="宋体"/>
          <w:bCs/>
          <w:snapToGrid w:val="0"/>
          <w:sz w:val="24"/>
          <w:szCs w:val="24"/>
        </w:rPr>
        <w:t>3</w:t>
      </w:r>
      <w:r>
        <w:rPr>
          <w:rFonts w:ascii="宋体" w:hAnsi="宋体" w:hint="eastAsia"/>
          <w:bCs/>
          <w:snapToGrid w:val="0"/>
          <w:sz w:val="24"/>
          <w:szCs w:val="24"/>
        </w:rPr>
        <w:t>人直至完全能独立操作。</w:t>
      </w:r>
    </w:p>
    <w:p w:rsidR="00E6704B" w:rsidRDefault="00AE7251">
      <w:pPr>
        <w:adjustRightInd w:val="0"/>
        <w:snapToGrid w:val="0"/>
        <w:spacing w:line="360" w:lineRule="auto"/>
        <w:rPr>
          <w:rFonts w:ascii="宋体"/>
          <w:bCs/>
          <w:snapToGrid w:val="0"/>
          <w:sz w:val="24"/>
          <w:szCs w:val="24"/>
        </w:rPr>
      </w:pPr>
      <w:r>
        <w:rPr>
          <w:rFonts w:ascii="宋体" w:hAnsi="宋体"/>
          <w:bCs/>
          <w:snapToGrid w:val="0"/>
          <w:sz w:val="24"/>
          <w:szCs w:val="24"/>
        </w:rPr>
        <w:t>4.</w:t>
      </w:r>
      <w:r>
        <w:rPr>
          <w:rFonts w:ascii="宋体" w:hAnsi="宋体" w:hint="eastAsia"/>
          <w:bCs/>
          <w:snapToGrid w:val="0"/>
          <w:sz w:val="24"/>
          <w:szCs w:val="24"/>
        </w:rPr>
        <w:t>维修：中标人应在质保期内提供免费上门维修服务，</w:t>
      </w:r>
      <w:r>
        <w:rPr>
          <w:rFonts w:ascii="宋体" w:hAnsi="宋体"/>
          <w:bCs/>
          <w:snapToGrid w:val="0"/>
          <w:sz w:val="24"/>
          <w:szCs w:val="24"/>
        </w:rPr>
        <w:t>2</w:t>
      </w:r>
      <w:r>
        <w:rPr>
          <w:rFonts w:ascii="宋体" w:hAnsi="宋体" w:hint="eastAsia"/>
          <w:bCs/>
          <w:snapToGrid w:val="0"/>
          <w:sz w:val="24"/>
          <w:szCs w:val="24"/>
        </w:rPr>
        <w:t>小时响应，</w:t>
      </w:r>
      <w:r>
        <w:rPr>
          <w:rFonts w:ascii="宋体" w:hAnsi="宋体"/>
          <w:bCs/>
          <w:snapToGrid w:val="0"/>
          <w:sz w:val="24"/>
          <w:szCs w:val="24"/>
        </w:rPr>
        <w:t>48</w:t>
      </w:r>
      <w:r>
        <w:rPr>
          <w:rFonts w:ascii="宋体" w:hAnsi="宋体" w:hint="eastAsia"/>
          <w:bCs/>
          <w:snapToGrid w:val="0"/>
          <w:sz w:val="24"/>
          <w:szCs w:val="24"/>
        </w:rPr>
        <w:t>小时内上门服务，并进行终身维护。</w:t>
      </w:r>
    </w:p>
    <w:p w:rsidR="00E6704B" w:rsidRDefault="00AE7251">
      <w:pPr>
        <w:adjustRightInd w:val="0"/>
        <w:snapToGrid w:val="0"/>
        <w:spacing w:line="360" w:lineRule="auto"/>
        <w:rPr>
          <w:rFonts w:ascii="宋体"/>
          <w:bCs/>
          <w:snapToGrid w:val="0"/>
          <w:sz w:val="24"/>
          <w:szCs w:val="24"/>
        </w:rPr>
      </w:pPr>
      <w:r>
        <w:rPr>
          <w:rFonts w:ascii="宋体" w:hAnsi="宋体"/>
          <w:bCs/>
          <w:snapToGrid w:val="0"/>
          <w:sz w:val="24"/>
          <w:szCs w:val="24"/>
        </w:rPr>
        <w:t>5.</w:t>
      </w:r>
      <w:r>
        <w:rPr>
          <w:rFonts w:ascii="宋体" w:hAnsi="宋体" w:hint="eastAsia"/>
          <w:bCs/>
          <w:snapToGrid w:val="0"/>
          <w:sz w:val="24"/>
          <w:szCs w:val="24"/>
        </w:rPr>
        <w:t>保修期外，中标人在设备寿命期内以不高于投标价格的价格保证备品备件并长期提供技术咨询服务。</w:t>
      </w:r>
    </w:p>
    <w:p w:rsidR="00E6704B" w:rsidRDefault="00AE7251">
      <w:pPr>
        <w:adjustRightInd w:val="0"/>
        <w:snapToGrid w:val="0"/>
        <w:spacing w:line="360" w:lineRule="auto"/>
        <w:rPr>
          <w:rFonts w:ascii="宋体"/>
          <w:bCs/>
          <w:snapToGrid w:val="0"/>
          <w:sz w:val="24"/>
          <w:szCs w:val="24"/>
        </w:rPr>
      </w:pPr>
      <w:r>
        <w:rPr>
          <w:rFonts w:ascii="宋体" w:hAnsi="宋体"/>
          <w:bCs/>
          <w:snapToGrid w:val="0"/>
          <w:sz w:val="24"/>
          <w:szCs w:val="24"/>
        </w:rPr>
        <w:t>6.</w:t>
      </w:r>
      <w:r>
        <w:rPr>
          <w:rFonts w:ascii="宋体" w:hAnsi="宋体" w:hint="eastAsia"/>
          <w:bCs/>
          <w:snapToGrid w:val="0"/>
          <w:sz w:val="24"/>
          <w:szCs w:val="24"/>
        </w:rPr>
        <w:t>中标人在接到采购人要求对所购仪器进行维修通知时，应在</w:t>
      </w:r>
      <w:r>
        <w:rPr>
          <w:rFonts w:ascii="宋体" w:hAnsi="宋体"/>
          <w:bCs/>
          <w:snapToGrid w:val="0"/>
          <w:sz w:val="24"/>
          <w:szCs w:val="24"/>
        </w:rPr>
        <w:t>24</w:t>
      </w:r>
      <w:r>
        <w:rPr>
          <w:rFonts w:ascii="宋体" w:hAnsi="宋体" w:hint="eastAsia"/>
          <w:bCs/>
          <w:snapToGrid w:val="0"/>
          <w:sz w:val="24"/>
          <w:szCs w:val="24"/>
        </w:rPr>
        <w:t>小时内给予明确的解决措施；重大问题或其他无法迅速解决的问题应至少能在一周内解决或提出明确的解决方案，并至少能在一</w:t>
      </w:r>
      <w:r>
        <w:rPr>
          <w:rFonts w:ascii="宋体" w:hAnsi="宋体" w:hint="eastAsia"/>
          <w:bCs/>
          <w:snapToGrid w:val="0"/>
          <w:sz w:val="24"/>
          <w:szCs w:val="24"/>
        </w:rPr>
        <w:t>个月内彻底解决故障。</w:t>
      </w:r>
    </w:p>
    <w:p w:rsidR="00E6704B" w:rsidRDefault="00E6704B">
      <w:pPr>
        <w:adjustRightInd w:val="0"/>
        <w:snapToGrid w:val="0"/>
        <w:spacing w:line="360" w:lineRule="auto"/>
        <w:rPr>
          <w:rFonts w:ascii="宋体"/>
          <w:sz w:val="24"/>
          <w:szCs w:val="24"/>
        </w:rPr>
      </w:pPr>
    </w:p>
    <w:p w:rsidR="00E6704B" w:rsidRDefault="00AE7251">
      <w:pPr>
        <w:adjustRightInd w:val="0"/>
        <w:snapToGrid w:val="0"/>
        <w:spacing w:line="360" w:lineRule="auto"/>
        <w:jc w:val="left"/>
        <w:rPr>
          <w:rFonts w:ascii="宋体"/>
          <w:b/>
          <w:snapToGrid w:val="0"/>
          <w:sz w:val="24"/>
          <w:szCs w:val="24"/>
        </w:rPr>
      </w:pPr>
      <w:r>
        <w:rPr>
          <w:rFonts w:ascii="宋体" w:hAnsi="宋体" w:hint="eastAsia"/>
          <w:b/>
          <w:bCs/>
          <w:kern w:val="0"/>
          <w:sz w:val="24"/>
          <w:szCs w:val="24"/>
        </w:rPr>
        <w:t>合同包</w:t>
      </w:r>
      <w:r>
        <w:rPr>
          <w:rFonts w:ascii="宋体" w:hAnsi="宋体"/>
          <w:b/>
          <w:bCs/>
          <w:kern w:val="0"/>
          <w:sz w:val="24"/>
          <w:szCs w:val="24"/>
        </w:rPr>
        <w:t xml:space="preserve">6      </w:t>
      </w:r>
      <w:r>
        <w:rPr>
          <w:rFonts w:ascii="宋体" w:hAnsi="宋体" w:hint="eastAsia"/>
          <w:b/>
          <w:bCs/>
          <w:kern w:val="0"/>
          <w:sz w:val="24"/>
          <w:szCs w:val="24"/>
        </w:rPr>
        <w:t>微波消解仪</w:t>
      </w:r>
    </w:p>
    <w:p w:rsidR="00E6704B" w:rsidRDefault="00AE7251">
      <w:pPr>
        <w:adjustRightInd w:val="0"/>
        <w:snapToGrid w:val="0"/>
        <w:spacing w:line="360" w:lineRule="auto"/>
        <w:rPr>
          <w:rFonts w:ascii="宋体"/>
          <w:b/>
          <w:snapToGrid w:val="0"/>
          <w:sz w:val="24"/>
          <w:szCs w:val="24"/>
        </w:rPr>
      </w:pPr>
      <w:r>
        <w:rPr>
          <w:rFonts w:ascii="宋体" w:hAnsi="宋体" w:hint="eastAsia"/>
          <w:b/>
          <w:snapToGrid w:val="0"/>
          <w:sz w:val="24"/>
          <w:szCs w:val="24"/>
        </w:rPr>
        <w:t>一、技术参数指标</w:t>
      </w:r>
    </w:p>
    <w:p w:rsidR="00E6704B" w:rsidRDefault="00AE7251">
      <w:pPr>
        <w:adjustRightInd w:val="0"/>
        <w:snapToGrid w:val="0"/>
        <w:spacing w:line="360" w:lineRule="auto"/>
        <w:rPr>
          <w:rFonts w:ascii="宋体"/>
          <w:bCs/>
          <w:sz w:val="24"/>
          <w:szCs w:val="24"/>
        </w:rPr>
      </w:pPr>
      <w:r>
        <w:rPr>
          <w:rFonts w:ascii="宋体" w:hAnsi="宋体"/>
          <w:sz w:val="24"/>
          <w:szCs w:val="24"/>
        </w:rPr>
        <w:t>1</w:t>
      </w:r>
      <w:r>
        <w:rPr>
          <w:rFonts w:ascii="宋体" w:hAnsi="宋体" w:hint="eastAsia"/>
          <w:sz w:val="24"/>
          <w:szCs w:val="24"/>
        </w:rPr>
        <w:t>.</w:t>
      </w:r>
      <w:r>
        <w:rPr>
          <w:rFonts w:ascii="宋体" w:hAnsi="宋体" w:hint="eastAsia"/>
          <w:sz w:val="24"/>
          <w:szCs w:val="24"/>
        </w:rPr>
        <w:t>工作条件：电源：</w:t>
      </w:r>
      <w:r>
        <w:rPr>
          <w:rFonts w:ascii="宋体" w:hAnsi="宋体"/>
          <w:sz w:val="24"/>
          <w:szCs w:val="24"/>
        </w:rPr>
        <w:t>220V</w:t>
      </w:r>
      <w:r>
        <w:rPr>
          <w:rFonts w:ascii="宋体" w:hAnsi="宋体" w:hint="eastAsia"/>
          <w:sz w:val="24"/>
          <w:szCs w:val="24"/>
        </w:rPr>
        <w:t>±</w:t>
      </w:r>
      <w:r>
        <w:rPr>
          <w:rFonts w:ascii="宋体" w:hAnsi="宋体"/>
          <w:sz w:val="24"/>
          <w:szCs w:val="24"/>
        </w:rPr>
        <w:t>10%,</w:t>
      </w:r>
      <w:r>
        <w:rPr>
          <w:rFonts w:ascii="宋体" w:hAnsi="宋体" w:hint="eastAsia"/>
          <w:sz w:val="24"/>
          <w:szCs w:val="24"/>
        </w:rPr>
        <w:t>环境温度：</w:t>
      </w:r>
      <w:r>
        <w:rPr>
          <w:rFonts w:ascii="宋体" w:hAnsi="宋体"/>
          <w:sz w:val="24"/>
          <w:szCs w:val="24"/>
        </w:rPr>
        <w:t>15</w:t>
      </w:r>
      <w:r>
        <w:rPr>
          <w:rFonts w:ascii="宋体" w:hAnsi="宋体" w:hint="eastAsia"/>
          <w:sz w:val="24"/>
          <w:szCs w:val="24"/>
        </w:rPr>
        <w:t>～</w:t>
      </w:r>
      <w:r>
        <w:rPr>
          <w:rFonts w:ascii="宋体" w:hAnsi="宋体"/>
          <w:sz w:val="24"/>
          <w:szCs w:val="24"/>
        </w:rPr>
        <w:t>30</w:t>
      </w:r>
      <w:r>
        <w:rPr>
          <w:rFonts w:ascii="宋体" w:hAnsi="宋体" w:cs="宋体" w:hint="eastAsia"/>
          <w:sz w:val="24"/>
          <w:szCs w:val="24"/>
        </w:rPr>
        <w:t>℃</w:t>
      </w:r>
    </w:p>
    <w:p w:rsidR="00E6704B" w:rsidRDefault="00AE7251">
      <w:pPr>
        <w:adjustRightInd w:val="0"/>
        <w:snapToGrid w:val="0"/>
        <w:spacing w:line="360" w:lineRule="auto"/>
        <w:ind w:left="2"/>
        <w:rPr>
          <w:rFonts w:ascii="宋体"/>
          <w:sz w:val="24"/>
          <w:szCs w:val="24"/>
        </w:rPr>
      </w:pPr>
      <w:r>
        <w:rPr>
          <w:rFonts w:ascii="宋体" w:hAnsi="宋体" w:hint="eastAsia"/>
          <w:sz w:val="24"/>
          <w:szCs w:val="24"/>
          <w:shd w:val="clear" w:color="auto" w:fill="E6E6E6"/>
        </w:rPr>
        <w:t>▲</w:t>
      </w:r>
      <w:r>
        <w:rPr>
          <w:rFonts w:ascii="宋体" w:hAnsi="宋体"/>
          <w:sz w:val="24"/>
          <w:szCs w:val="24"/>
        </w:rPr>
        <w:t>2</w:t>
      </w:r>
      <w:r>
        <w:rPr>
          <w:rFonts w:ascii="宋体" w:hAnsi="宋体" w:hint="eastAsia"/>
          <w:sz w:val="24"/>
          <w:szCs w:val="24"/>
        </w:rPr>
        <w:t>.</w:t>
      </w:r>
      <w:r>
        <w:rPr>
          <w:rFonts w:ascii="宋体" w:hAnsi="宋体" w:hint="eastAsia"/>
          <w:sz w:val="24"/>
          <w:szCs w:val="24"/>
        </w:rPr>
        <w:t>具有连续非脉冲微波证书和萃取安全认证证书（请提供符合相关法规的认证机构证书）。</w:t>
      </w:r>
    </w:p>
    <w:p w:rsidR="00E6704B" w:rsidRDefault="00AE7251">
      <w:pPr>
        <w:adjustRightInd w:val="0"/>
        <w:snapToGrid w:val="0"/>
        <w:spacing w:line="360" w:lineRule="auto"/>
        <w:rPr>
          <w:rFonts w:ascii="宋体"/>
          <w:sz w:val="24"/>
          <w:szCs w:val="24"/>
        </w:rPr>
      </w:pPr>
      <w:r>
        <w:rPr>
          <w:rFonts w:ascii="宋体" w:hAnsi="宋体"/>
          <w:sz w:val="24"/>
          <w:szCs w:val="24"/>
        </w:rPr>
        <w:t>3</w:t>
      </w:r>
      <w:r>
        <w:rPr>
          <w:rFonts w:ascii="宋体" w:hAnsi="宋体" w:hint="eastAsia"/>
          <w:sz w:val="24"/>
          <w:szCs w:val="24"/>
        </w:rPr>
        <w:t>.</w:t>
      </w:r>
      <w:r>
        <w:rPr>
          <w:rFonts w:ascii="宋体" w:hAnsi="宋体" w:hint="eastAsia"/>
          <w:sz w:val="24"/>
          <w:szCs w:val="24"/>
        </w:rPr>
        <w:t>主机：</w:t>
      </w:r>
    </w:p>
    <w:p w:rsidR="00E6704B" w:rsidRDefault="00AE7251">
      <w:pPr>
        <w:adjustRightInd w:val="0"/>
        <w:snapToGrid w:val="0"/>
        <w:spacing w:line="360" w:lineRule="auto"/>
        <w:rPr>
          <w:rFonts w:ascii="宋体"/>
          <w:sz w:val="24"/>
          <w:szCs w:val="24"/>
        </w:rPr>
      </w:pPr>
      <w:r>
        <w:rPr>
          <w:rFonts w:ascii="宋体" w:hAnsi="宋体"/>
          <w:sz w:val="24"/>
          <w:szCs w:val="24"/>
        </w:rPr>
        <w:t>3.1</w:t>
      </w:r>
      <w:r>
        <w:rPr>
          <w:rFonts w:ascii="宋体" w:hAnsi="宋体" w:hint="eastAsia"/>
          <w:sz w:val="24"/>
          <w:szCs w:val="24"/>
        </w:rPr>
        <w:t>.</w:t>
      </w:r>
      <w:r>
        <w:rPr>
          <w:rFonts w:ascii="宋体" w:hAnsi="宋体" w:hint="eastAsia"/>
          <w:sz w:val="24"/>
          <w:szCs w:val="24"/>
        </w:rPr>
        <w:t>微波源采用专业磁控管，输出功率</w:t>
      </w:r>
      <w:r>
        <w:rPr>
          <w:rFonts w:ascii="宋体" w:hAnsi="宋体"/>
          <w:sz w:val="24"/>
          <w:szCs w:val="24"/>
        </w:rPr>
        <w:t>1800W</w:t>
      </w:r>
      <w:r>
        <w:rPr>
          <w:rFonts w:ascii="宋体" w:hAnsi="宋体" w:hint="eastAsia"/>
          <w:sz w:val="24"/>
          <w:szCs w:val="24"/>
        </w:rPr>
        <w:t>（符合</w:t>
      </w:r>
      <w:r>
        <w:rPr>
          <w:rFonts w:ascii="宋体" w:hAnsi="宋体"/>
          <w:sz w:val="24"/>
          <w:szCs w:val="24"/>
        </w:rPr>
        <w:t>IEC705methods</w:t>
      </w:r>
      <w:r>
        <w:rPr>
          <w:rFonts w:ascii="宋体" w:hAnsi="宋体" w:hint="eastAsia"/>
          <w:sz w:val="24"/>
          <w:szCs w:val="24"/>
        </w:rPr>
        <w:t>），微波能量垂直双向波导，三维输出，保证微波能量场均匀，</w:t>
      </w:r>
    </w:p>
    <w:p w:rsidR="00E6704B" w:rsidRDefault="00AE7251">
      <w:pPr>
        <w:adjustRightInd w:val="0"/>
        <w:snapToGrid w:val="0"/>
        <w:spacing w:line="360" w:lineRule="auto"/>
        <w:rPr>
          <w:rFonts w:ascii="宋体"/>
          <w:sz w:val="24"/>
          <w:szCs w:val="24"/>
        </w:rPr>
      </w:pPr>
      <w:r>
        <w:rPr>
          <w:rFonts w:ascii="宋体" w:hAnsi="宋体" w:hint="eastAsia"/>
          <w:sz w:val="24"/>
          <w:szCs w:val="24"/>
          <w:shd w:val="clear" w:color="auto" w:fill="E6E6E6"/>
        </w:rPr>
        <w:t>▲</w:t>
      </w:r>
      <w:r>
        <w:rPr>
          <w:rFonts w:ascii="宋体" w:hAnsi="宋体"/>
          <w:sz w:val="24"/>
          <w:szCs w:val="24"/>
        </w:rPr>
        <w:t>3.2</w:t>
      </w:r>
      <w:r>
        <w:rPr>
          <w:rFonts w:ascii="宋体" w:hAnsi="宋体" w:hint="eastAsia"/>
          <w:sz w:val="24"/>
          <w:szCs w:val="24"/>
        </w:rPr>
        <w:t>.</w:t>
      </w:r>
      <w:r>
        <w:rPr>
          <w:rFonts w:ascii="宋体" w:hAnsi="宋体" w:hint="eastAsia"/>
          <w:sz w:val="24"/>
          <w:szCs w:val="24"/>
        </w:rPr>
        <w:t>主机配备瞬时同步大功率平台，保证微波输出能量最大化，确保化妆品等难溶样品消解完全</w:t>
      </w:r>
    </w:p>
    <w:p w:rsidR="00E6704B" w:rsidRDefault="00AE7251">
      <w:pPr>
        <w:adjustRightInd w:val="0"/>
        <w:snapToGrid w:val="0"/>
        <w:spacing w:line="360" w:lineRule="auto"/>
        <w:ind w:left="2"/>
        <w:rPr>
          <w:rFonts w:ascii="宋体"/>
          <w:sz w:val="24"/>
          <w:szCs w:val="24"/>
        </w:rPr>
      </w:pPr>
      <w:r>
        <w:rPr>
          <w:rFonts w:ascii="宋体" w:hAnsi="宋体"/>
          <w:sz w:val="24"/>
          <w:szCs w:val="24"/>
        </w:rPr>
        <w:t>3.3</w:t>
      </w:r>
      <w:r>
        <w:rPr>
          <w:rFonts w:ascii="宋体" w:hAnsi="宋体" w:hint="eastAsia"/>
          <w:sz w:val="24"/>
          <w:szCs w:val="24"/>
        </w:rPr>
        <w:t>.</w:t>
      </w:r>
      <w:r>
        <w:rPr>
          <w:rFonts w:ascii="宋体" w:hAnsi="宋体" w:hint="eastAsia"/>
          <w:sz w:val="24"/>
          <w:szCs w:val="24"/>
        </w:rPr>
        <w:t>灯光识别系统，可通过微波腔内灯光色彩和强弱变化反馈仪器密闭状态以及异常预警状态。</w:t>
      </w:r>
    </w:p>
    <w:p w:rsidR="00E6704B" w:rsidRDefault="00AE7251">
      <w:pPr>
        <w:adjustRightInd w:val="0"/>
        <w:snapToGrid w:val="0"/>
        <w:spacing w:line="360" w:lineRule="auto"/>
        <w:rPr>
          <w:rFonts w:ascii="宋体"/>
          <w:sz w:val="24"/>
          <w:szCs w:val="24"/>
        </w:rPr>
      </w:pPr>
      <w:r>
        <w:rPr>
          <w:rFonts w:ascii="宋体" w:hAnsi="宋体" w:hint="eastAsia"/>
          <w:sz w:val="24"/>
          <w:szCs w:val="24"/>
          <w:shd w:val="clear" w:color="auto" w:fill="E6E6E6"/>
        </w:rPr>
        <w:t>▲</w:t>
      </w:r>
      <w:r>
        <w:rPr>
          <w:rFonts w:ascii="宋体" w:hAnsi="宋体"/>
          <w:sz w:val="24"/>
          <w:szCs w:val="24"/>
        </w:rPr>
        <w:t>3.4</w:t>
      </w:r>
      <w:r>
        <w:rPr>
          <w:rFonts w:ascii="宋体" w:hAnsi="宋体" w:hint="eastAsia"/>
          <w:sz w:val="24"/>
          <w:szCs w:val="24"/>
        </w:rPr>
        <w:t>.</w:t>
      </w:r>
      <w:r>
        <w:rPr>
          <w:rFonts w:ascii="宋体" w:hAnsi="宋体" w:hint="eastAsia"/>
          <w:sz w:val="24"/>
          <w:szCs w:val="24"/>
        </w:rPr>
        <w:t>每批可同时处理的高压密闭样品（最高温度≥</w:t>
      </w:r>
      <w:r>
        <w:rPr>
          <w:rFonts w:ascii="宋体" w:hAnsi="宋体"/>
          <w:sz w:val="24"/>
          <w:szCs w:val="24"/>
        </w:rPr>
        <w:t xml:space="preserve"> 300</w:t>
      </w:r>
      <w:r>
        <w:rPr>
          <w:rFonts w:ascii="宋体" w:hAnsi="宋体" w:cs="宋体" w:hint="eastAsia"/>
          <w:sz w:val="24"/>
          <w:szCs w:val="24"/>
        </w:rPr>
        <w:t>℃</w:t>
      </w:r>
      <w:r>
        <w:rPr>
          <w:rFonts w:ascii="宋体" w:hAnsi="宋体" w:hint="eastAsia"/>
          <w:sz w:val="24"/>
          <w:szCs w:val="24"/>
        </w:rPr>
        <w:t>，最高压力≥</w:t>
      </w:r>
      <w:r>
        <w:rPr>
          <w:rFonts w:ascii="宋体" w:hAnsi="宋体"/>
          <w:sz w:val="24"/>
          <w:szCs w:val="24"/>
        </w:rPr>
        <w:t>1500psi,</w:t>
      </w:r>
      <w:r>
        <w:rPr>
          <w:rFonts w:ascii="宋体" w:hAnsi="宋体" w:hint="eastAsia"/>
          <w:sz w:val="24"/>
          <w:szCs w:val="24"/>
        </w:rPr>
        <w:t>最大容积≥</w:t>
      </w:r>
      <w:r>
        <w:rPr>
          <w:rFonts w:ascii="宋体" w:hAnsi="宋体"/>
          <w:sz w:val="24"/>
          <w:szCs w:val="24"/>
        </w:rPr>
        <w:t xml:space="preserve"> 55ml</w:t>
      </w:r>
      <w:r>
        <w:rPr>
          <w:rFonts w:ascii="宋体" w:hAnsi="宋体" w:hint="eastAsia"/>
          <w:sz w:val="24"/>
          <w:szCs w:val="24"/>
        </w:rPr>
        <w:t>）数目应≥</w:t>
      </w:r>
      <w:r>
        <w:rPr>
          <w:rFonts w:ascii="宋体" w:hAnsi="宋体"/>
          <w:sz w:val="24"/>
          <w:szCs w:val="24"/>
        </w:rPr>
        <w:t>40</w:t>
      </w:r>
      <w:r>
        <w:rPr>
          <w:rFonts w:ascii="宋体" w:hAnsi="宋体" w:hint="eastAsia"/>
          <w:sz w:val="24"/>
          <w:szCs w:val="24"/>
        </w:rPr>
        <w:t>个，消解过程中转盘采用</w:t>
      </w:r>
      <w:r>
        <w:rPr>
          <w:rFonts w:ascii="宋体" w:hAnsi="宋体"/>
          <w:sz w:val="24"/>
          <w:szCs w:val="24"/>
        </w:rPr>
        <w:t>PerfectCircle</w:t>
      </w:r>
      <w:r>
        <w:rPr>
          <w:rFonts w:ascii="宋体" w:hAnsi="宋体" w:hint="eastAsia"/>
          <w:sz w:val="24"/>
          <w:szCs w:val="24"/>
        </w:rPr>
        <w:t>模式或类似模式，</w:t>
      </w:r>
      <w:r>
        <w:rPr>
          <w:rFonts w:ascii="宋体" w:hAnsi="宋体"/>
          <w:sz w:val="24"/>
          <w:szCs w:val="24"/>
        </w:rPr>
        <w:t>360</w:t>
      </w:r>
      <w:r>
        <w:rPr>
          <w:rFonts w:ascii="宋体" w:hAnsi="宋体" w:hint="eastAsia"/>
          <w:sz w:val="24"/>
          <w:szCs w:val="24"/>
        </w:rPr>
        <w:t>°同向连续旋转或交替式往复旋转两种模式，此指标为验收指标。</w:t>
      </w:r>
    </w:p>
    <w:p w:rsidR="00E6704B" w:rsidRDefault="00AE7251">
      <w:pPr>
        <w:adjustRightInd w:val="0"/>
        <w:snapToGrid w:val="0"/>
        <w:spacing w:line="360" w:lineRule="auto"/>
        <w:rPr>
          <w:rFonts w:ascii="宋体"/>
          <w:sz w:val="24"/>
          <w:szCs w:val="24"/>
        </w:rPr>
      </w:pPr>
      <w:r>
        <w:rPr>
          <w:rFonts w:ascii="宋体" w:hAnsi="宋体"/>
          <w:sz w:val="24"/>
          <w:szCs w:val="24"/>
        </w:rPr>
        <w:t>3.5</w:t>
      </w:r>
      <w:r>
        <w:rPr>
          <w:rFonts w:ascii="宋体" w:hAnsi="宋体" w:hint="eastAsia"/>
          <w:sz w:val="24"/>
          <w:szCs w:val="24"/>
        </w:rPr>
        <w:t>.</w:t>
      </w:r>
      <w:r>
        <w:rPr>
          <w:rFonts w:ascii="宋体" w:hAnsi="宋体" w:hint="eastAsia"/>
          <w:sz w:val="24"/>
          <w:szCs w:val="24"/>
        </w:rPr>
        <w:t>防爆可视窗口，直接观察腔内反应，保证开关门安全。微波腔体体积</w:t>
      </w:r>
      <w:r>
        <w:rPr>
          <w:rFonts w:ascii="宋体" w:hAnsi="宋体"/>
          <w:sz w:val="24"/>
          <w:szCs w:val="24"/>
        </w:rPr>
        <w:t>66L</w:t>
      </w:r>
      <w:r>
        <w:rPr>
          <w:rFonts w:ascii="宋体" w:hAnsi="宋体" w:hint="eastAsia"/>
          <w:sz w:val="24"/>
          <w:szCs w:val="24"/>
        </w:rPr>
        <w:t>或更大，</w:t>
      </w:r>
      <w:r>
        <w:rPr>
          <w:rFonts w:ascii="宋体" w:hAnsi="宋体"/>
          <w:sz w:val="24"/>
          <w:szCs w:val="24"/>
        </w:rPr>
        <w:t>316</w:t>
      </w:r>
      <w:r>
        <w:rPr>
          <w:rFonts w:ascii="宋体" w:hAnsi="宋体" w:hint="eastAsia"/>
          <w:sz w:val="24"/>
          <w:szCs w:val="24"/>
        </w:rPr>
        <w:t>级全不锈钢腔体，多层复合钢结构自动感应防爆安全门，超压能自动平行弹出，提前释放横向冲击波危害，保证运行安全。</w:t>
      </w:r>
    </w:p>
    <w:p w:rsidR="00E6704B" w:rsidRDefault="00AE7251">
      <w:pPr>
        <w:adjustRightInd w:val="0"/>
        <w:snapToGrid w:val="0"/>
        <w:spacing w:line="360" w:lineRule="auto"/>
        <w:rPr>
          <w:rFonts w:ascii="宋体"/>
          <w:sz w:val="24"/>
          <w:szCs w:val="24"/>
        </w:rPr>
      </w:pPr>
      <w:r>
        <w:rPr>
          <w:rFonts w:ascii="宋体" w:hAnsi="宋体"/>
          <w:sz w:val="24"/>
          <w:szCs w:val="24"/>
        </w:rPr>
        <w:t>3.6</w:t>
      </w:r>
      <w:r>
        <w:rPr>
          <w:rFonts w:ascii="宋体" w:hAnsi="宋体" w:hint="eastAsia"/>
          <w:sz w:val="24"/>
          <w:szCs w:val="24"/>
        </w:rPr>
        <w:t>.</w:t>
      </w:r>
      <w:r>
        <w:rPr>
          <w:rFonts w:ascii="宋体" w:hAnsi="宋体" w:hint="eastAsia"/>
          <w:sz w:val="24"/>
          <w:szCs w:val="24"/>
        </w:rPr>
        <w:t>主机配备接口，采用至少</w:t>
      </w:r>
      <w:r>
        <w:rPr>
          <w:rFonts w:ascii="宋体" w:hAnsi="宋体"/>
          <w:sz w:val="24"/>
          <w:szCs w:val="24"/>
        </w:rPr>
        <w:t>6</w:t>
      </w:r>
      <w:r>
        <w:rPr>
          <w:rFonts w:ascii="宋体" w:hAnsi="宋体" w:hint="eastAsia"/>
          <w:sz w:val="24"/>
          <w:szCs w:val="24"/>
        </w:rPr>
        <w:t>个</w:t>
      </w:r>
      <w:r>
        <w:rPr>
          <w:rFonts w:ascii="宋体" w:hAnsi="宋体"/>
          <w:sz w:val="24"/>
          <w:szCs w:val="24"/>
        </w:rPr>
        <w:t>USB</w:t>
      </w:r>
      <w:r>
        <w:rPr>
          <w:rFonts w:ascii="宋体" w:hAnsi="宋体" w:hint="eastAsia"/>
          <w:sz w:val="24"/>
          <w:szCs w:val="24"/>
        </w:rPr>
        <w:t>接口，可通过</w:t>
      </w:r>
      <w:r>
        <w:rPr>
          <w:rFonts w:ascii="宋体" w:hAnsi="宋体"/>
          <w:sz w:val="24"/>
          <w:szCs w:val="24"/>
        </w:rPr>
        <w:t>U</w:t>
      </w:r>
      <w:r>
        <w:rPr>
          <w:rFonts w:ascii="宋体" w:hAnsi="宋体" w:hint="eastAsia"/>
          <w:sz w:val="24"/>
          <w:szCs w:val="24"/>
        </w:rPr>
        <w:t>盘等导入导出应用方法，升级系统软件；采用至少</w:t>
      </w:r>
      <w:r>
        <w:rPr>
          <w:rFonts w:ascii="宋体" w:hAnsi="宋体"/>
          <w:sz w:val="24"/>
          <w:szCs w:val="24"/>
        </w:rPr>
        <w:t>2</w:t>
      </w:r>
      <w:r>
        <w:rPr>
          <w:rFonts w:ascii="宋体" w:hAnsi="宋体" w:hint="eastAsia"/>
          <w:sz w:val="24"/>
          <w:szCs w:val="24"/>
        </w:rPr>
        <w:t>个以太网网口，可实现在线维修，传导数据，视频教程等，可配制标准键盘可实现样品名等快速输入。</w:t>
      </w:r>
    </w:p>
    <w:p w:rsidR="00E6704B" w:rsidRDefault="00AE7251">
      <w:pPr>
        <w:adjustRightInd w:val="0"/>
        <w:snapToGrid w:val="0"/>
        <w:spacing w:line="360" w:lineRule="auto"/>
        <w:rPr>
          <w:rFonts w:ascii="宋体"/>
          <w:sz w:val="24"/>
          <w:szCs w:val="24"/>
        </w:rPr>
      </w:pPr>
      <w:r>
        <w:rPr>
          <w:rFonts w:ascii="宋体" w:hAnsi="宋体"/>
          <w:sz w:val="24"/>
          <w:szCs w:val="24"/>
        </w:rPr>
        <w:t>3.7</w:t>
      </w:r>
      <w:r>
        <w:rPr>
          <w:rFonts w:ascii="宋体" w:hAnsi="宋体" w:hint="eastAsia"/>
          <w:sz w:val="24"/>
          <w:szCs w:val="24"/>
        </w:rPr>
        <w:t>.</w:t>
      </w:r>
      <w:r>
        <w:rPr>
          <w:rFonts w:ascii="宋体" w:hAnsi="宋体" w:hint="eastAsia"/>
          <w:sz w:val="24"/>
          <w:szCs w:val="24"/>
        </w:rPr>
        <w:t>视频监控系统，可实时在线与观察反应状况，同时与以太网连用，可实现实时远程监测和控制反应状况</w:t>
      </w:r>
    </w:p>
    <w:p w:rsidR="00E6704B" w:rsidRDefault="00AE7251">
      <w:pPr>
        <w:adjustRightInd w:val="0"/>
        <w:snapToGrid w:val="0"/>
        <w:spacing w:line="360" w:lineRule="auto"/>
        <w:ind w:left="960" w:hangingChars="400" w:hanging="960"/>
        <w:rPr>
          <w:rFonts w:ascii="宋体"/>
          <w:sz w:val="24"/>
          <w:szCs w:val="24"/>
        </w:rPr>
      </w:pPr>
      <w:r>
        <w:rPr>
          <w:rFonts w:ascii="宋体" w:hAnsi="宋体"/>
          <w:sz w:val="24"/>
          <w:szCs w:val="24"/>
        </w:rPr>
        <w:t>4</w:t>
      </w:r>
      <w:r>
        <w:rPr>
          <w:rFonts w:ascii="宋体" w:hAnsi="宋体" w:hint="eastAsia"/>
          <w:sz w:val="24"/>
          <w:szCs w:val="24"/>
        </w:rPr>
        <w:t>.</w:t>
      </w:r>
      <w:r>
        <w:rPr>
          <w:rFonts w:ascii="宋体" w:hAnsi="宋体" w:hint="eastAsia"/>
          <w:sz w:val="24"/>
          <w:szCs w:val="24"/>
        </w:rPr>
        <w:t>操作系统：</w:t>
      </w:r>
    </w:p>
    <w:p w:rsidR="00E6704B" w:rsidRDefault="00AE7251">
      <w:pPr>
        <w:adjustRightInd w:val="0"/>
        <w:snapToGrid w:val="0"/>
        <w:spacing w:line="360" w:lineRule="auto"/>
        <w:rPr>
          <w:rFonts w:ascii="宋体"/>
          <w:sz w:val="24"/>
          <w:szCs w:val="24"/>
        </w:rPr>
      </w:pPr>
      <w:r>
        <w:rPr>
          <w:rFonts w:ascii="宋体" w:hAnsi="宋体" w:hint="eastAsia"/>
          <w:sz w:val="24"/>
          <w:szCs w:val="24"/>
          <w:shd w:val="clear" w:color="auto" w:fill="E6E6E6"/>
        </w:rPr>
        <w:t>▲</w:t>
      </w:r>
      <w:r>
        <w:rPr>
          <w:rFonts w:ascii="宋体" w:hAnsi="宋体"/>
          <w:sz w:val="24"/>
          <w:szCs w:val="24"/>
        </w:rPr>
        <w:t>4.1</w:t>
      </w:r>
      <w:r>
        <w:rPr>
          <w:rFonts w:ascii="宋体" w:hAnsi="宋体" w:hint="eastAsia"/>
          <w:sz w:val="24"/>
          <w:szCs w:val="24"/>
        </w:rPr>
        <w:t>.</w:t>
      </w:r>
      <w:r>
        <w:rPr>
          <w:rFonts w:ascii="宋体" w:hAnsi="宋体" w:hint="eastAsia"/>
          <w:sz w:val="24"/>
          <w:szCs w:val="24"/>
        </w:rPr>
        <w:t>主机和控制终端为专业一体化，不允许分离式终端，仪器内置防腐涂层电容式触摸控制屏，</w:t>
      </w:r>
      <w:r>
        <w:rPr>
          <w:rFonts w:ascii="宋体" w:hAnsi="宋体"/>
          <w:sz w:val="24"/>
          <w:szCs w:val="24"/>
        </w:rPr>
        <w:t>TF</w:t>
      </w:r>
      <w:r>
        <w:rPr>
          <w:rFonts w:ascii="宋体" w:hAnsi="宋体"/>
          <w:sz w:val="24"/>
          <w:szCs w:val="24"/>
        </w:rPr>
        <w:t>L-LED</w:t>
      </w:r>
      <w:r>
        <w:rPr>
          <w:rFonts w:ascii="宋体" w:hAnsi="宋体" w:hint="eastAsia"/>
          <w:sz w:val="24"/>
          <w:szCs w:val="24"/>
        </w:rPr>
        <w:t>（</w:t>
      </w:r>
      <w:r>
        <w:rPr>
          <w:rFonts w:ascii="宋体" w:hAnsi="宋体"/>
          <w:sz w:val="24"/>
          <w:szCs w:val="24"/>
        </w:rPr>
        <w:t>800</w:t>
      </w:r>
      <w:r>
        <w:rPr>
          <w:rFonts w:ascii="宋体" w:hAnsi="宋体" w:hint="eastAsia"/>
          <w:sz w:val="24"/>
          <w:szCs w:val="24"/>
        </w:rPr>
        <w:t>×</w:t>
      </w:r>
      <w:r>
        <w:rPr>
          <w:rFonts w:ascii="宋体" w:hAnsi="宋体"/>
          <w:sz w:val="24"/>
          <w:szCs w:val="24"/>
        </w:rPr>
        <w:t>600</w:t>
      </w:r>
      <w:r>
        <w:rPr>
          <w:rFonts w:ascii="宋体" w:hAnsi="宋体" w:hint="eastAsia"/>
          <w:sz w:val="24"/>
          <w:szCs w:val="24"/>
        </w:rPr>
        <w:t>）彩色，采用开放式操作平台，结合</w:t>
      </w:r>
      <w:r>
        <w:rPr>
          <w:rFonts w:ascii="宋体" w:hAnsi="宋体"/>
          <w:sz w:val="24"/>
          <w:szCs w:val="24"/>
        </w:rPr>
        <w:t>onetouch</w:t>
      </w:r>
      <w:r>
        <w:rPr>
          <w:rFonts w:ascii="宋体" w:hAnsi="宋体" w:hint="eastAsia"/>
          <w:sz w:val="24"/>
          <w:szCs w:val="24"/>
        </w:rPr>
        <w:t>技术实现一键式消解</w:t>
      </w:r>
      <w:r>
        <w:rPr>
          <w:rFonts w:ascii="宋体" w:hAnsi="宋体"/>
          <w:sz w:val="24"/>
          <w:szCs w:val="24"/>
        </w:rPr>
        <w:t>,</w:t>
      </w:r>
      <w:r>
        <w:rPr>
          <w:rFonts w:ascii="宋体" w:hAnsi="宋体" w:hint="eastAsia"/>
          <w:sz w:val="24"/>
          <w:szCs w:val="24"/>
        </w:rPr>
        <w:t>中文操作界面，内置</w:t>
      </w:r>
      <w:r>
        <w:rPr>
          <w:rFonts w:ascii="宋体" w:hAnsi="宋体"/>
          <w:sz w:val="24"/>
          <w:szCs w:val="24"/>
        </w:rPr>
        <w:t>EPA</w:t>
      </w:r>
      <w:r>
        <w:rPr>
          <w:rFonts w:ascii="宋体" w:hAnsi="宋体" w:hint="eastAsia"/>
          <w:sz w:val="24"/>
          <w:szCs w:val="24"/>
        </w:rPr>
        <w:t>、</w:t>
      </w:r>
      <w:r>
        <w:rPr>
          <w:rFonts w:ascii="宋体" w:hAnsi="宋体"/>
          <w:sz w:val="24"/>
          <w:szCs w:val="24"/>
        </w:rPr>
        <w:t>GB</w:t>
      </w:r>
      <w:r>
        <w:rPr>
          <w:rFonts w:ascii="宋体" w:hAnsi="宋体" w:hint="eastAsia"/>
          <w:sz w:val="24"/>
          <w:szCs w:val="24"/>
        </w:rPr>
        <w:t>等通用方法，内置影音系统，双声道扬声器，结合内置中文视频培训教程和帮助文件</w:t>
      </w:r>
      <w:r>
        <w:rPr>
          <w:rFonts w:ascii="宋体" w:hAnsi="宋体"/>
          <w:sz w:val="24"/>
          <w:szCs w:val="24"/>
        </w:rPr>
        <w:t>,</w:t>
      </w:r>
      <w:r>
        <w:rPr>
          <w:rFonts w:ascii="宋体" w:hAnsi="宋体" w:hint="eastAsia"/>
          <w:sz w:val="24"/>
          <w:szCs w:val="24"/>
        </w:rPr>
        <w:t>方便用户应对操作人员变化等情况</w:t>
      </w:r>
      <w:r>
        <w:rPr>
          <w:rFonts w:ascii="宋体" w:hAnsi="宋体"/>
          <w:sz w:val="24"/>
          <w:szCs w:val="24"/>
        </w:rPr>
        <w:t>,</w:t>
      </w:r>
      <w:r>
        <w:rPr>
          <w:rFonts w:ascii="宋体" w:hAnsi="宋体" w:hint="eastAsia"/>
          <w:sz w:val="24"/>
          <w:szCs w:val="24"/>
        </w:rPr>
        <w:t>内置一键式消解模式和经典消解模式两种消解模式。主机显示温度曲线图，压力曲线图，功率曲线图，实时全罐温度曲线图及温</w:t>
      </w:r>
      <w:r>
        <w:rPr>
          <w:rFonts w:ascii="宋体" w:hAnsi="宋体"/>
          <w:sz w:val="24"/>
          <w:szCs w:val="24"/>
        </w:rPr>
        <w:t>/</w:t>
      </w:r>
      <w:r>
        <w:rPr>
          <w:rFonts w:ascii="宋体" w:hAnsi="宋体" w:hint="eastAsia"/>
          <w:sz w:val="24"/>
          <w:szCs w:val="24"/>
        </w:rPr>
        <w:t>压双曲线图。</w:t>
      </w:r>
    </w:p>
    <w:p w:rsidR="00E6704B" w:rsidRDefault="00AE7251">
      <w:pPr>
        <w:adjustRightInd w:val="0"/>
        <w:snapToGrid w:val="0"/>
        <w:spacing w:line="360" w:lineRule="auto"/>
        <w:ind w:left="960" w:hangingChars="400" w:hanging="960"/>
        <w:rPr>
          <w:rFonts w:ascii="宋体"/>
          <w:sz w:val="24"/>
          <w:szCs w:val="24"/>
        </w:rPr>
      </w:pPr>
      <w:r>
        <w:rPr>
          <w:rFonts w:ascii="宋体" w:hAnsi="宋体"/>
          <w:sz w:val="24"/>
          <w:szCs w:val="24"/>
        </w:rPr>
        <w:t>4.2</w:t>
      </w:r>
      <w:r>
        <w:rPr>
          <w:rFonts w:ascii="宋体" w:hAnsi="宋体" w:hint="eastAsia"/>
          <w:sz w:val="24"/>
          <w:szCs w:val="24"/>
        </w:rPr>
        <w:t>.</w:t>
      </w:r>
      <w:r>
        <w:rPr>
          <w:rFonts w:ascii="宋体" w:hAnsi="宋体" w:hint="eastAsia"/>
          <w:sz w:val="24"/>
          <w:szCs w:val="24"/>
        </w:rPr>
        <w:t>控制系统：</w:t>
      </w:r>
    </w:p>
    <w:p w:rsidR="00E6704B" w:rsidRDefault="00AE7251">
      <w:pPr>
        <w:adjustRightInd w:val="0"/>
        <w:snapToGrid w:val="0"/>
        <w:spacing w:line="360" w:lineRule="auto"/>
        <w:rPr>
          <w:rFonts w:ascii="宋体"/>
          <w:sz w:val="24"/>
          <w:szCs w:val="24"/>
        </w:rPr>
      </w:pPr>
      <w:r>
        <w:rPr>
          <w:rFonts w:ascii="宋体" w:hAnsi="宋体"/>
          <w:bCs/>
          <w:sz w:val="24"/>
          <w:szCs w:val="24"/>
        </w:rPr>
        <w:t>4.2.1</w:t>
      </w:r>
      <w:r>
        <w:rPr>
          <w:rFonts w:ascii="宋体" w:hAnsi="宋体" w:hint="eastAsia"/>
          <w:bCs/>
          <w:sz w:val="24"/>
          <w:szCs w:val="24"/>
        </w:rPr>
        <w:t>.</w:t>
      </w:r>
      <w:r>
        <w:rPr>
          <w:rFonts w:ascii="宋体" w:hAnsi="宋体" w:hint="eastAsia"/>
          <w:sz w:val="24"/>
          <w:szCs w:val="24"/>
        </w:rPr>
        <w:t>非接触双红外温度控制系统可以检测所有反应罐的温度（≥</w:t>
      </w:r>
      <w:r>
        <w:rPr>
          <w:rFonts w:ascii="宋体" w:hAnsi="宋体"/>
          <w:sz w:val="24"/>
          <w:szCs w:val="24"/>
        </w:rPr>
        <w:t>40</w:t>
      </w:r>
      <w:r>
        <w:rPr>
          <w:rFonts w:ascii="宋体" w:hAnsi="宋体" w:hint="eastAsia"/>
          <w:sz w:val="24"/>
          <w:szCs w:val="24"/>
        </w:rPr>
        <w:t>个），底部红外传感器不受液面高度影响，检测范围</w:t>
      </w:r>
      <w:r>
        <w:rPr>
          <w:rFonts w:ascii="宋体" w:hAnsi="宋体"/>
          <w:sz w:val="24"/>
          <w:szCs w:val="24"/>
        </w:rPr>
        <w:t>0-300</w:t>
      </w:r>
      <w:r>
        <w:rPr>
          <w:rFonts w:ascii="宋体" w:hAnsi="宋体" w:cs="宋体" w:hint="eastAsia"/>
          <w:sz w:val="24"/>
          <w:szCs w:val="24"/>
        </w:rPr>
        <w:t>℃</w:t>
      </w:r>
      <w:r>
        <w:rPr>
          <w:rFonts w:ascii="宋体" w:hAnsi="宋体" w:hint="eastAsia"/>
          <w:sz w:val="24"/>
          <w:szCs w:val="24"/>
        </w:rPr>
        <w:t>，精度</w:t>
      </w:r>
      <w:r>
        <w:rPr>
          <w:rFonts w:ascii="宋体" w:hAnsi="宋体"/>
          <w:sz w:val="24"/>
          <w:szCs w:val="24"/>
        </w:rPr>
        <w:t>1</w:t>
      </w:r>
      <w:r>
        <w:rPr>
          <w:rFonts w:ascii="宋体" w:hAnsi="宋体" w:cs="宋体" w:hint="eastAsia"/>
          <w:sz w:val="24"/>
          <w:szCs w:val="24"/>
        </w:rPr>
        <w:t>℃</w:t>
      </w:r>
      <w:r>
        <w:rPr>
          <w:rFonts w:ascii="宋体" w:hAnsi="宋体" w:hint="eastAsia"/>
          <w:sz w:val="24"/>
          <w:szCs w:val="24"/>
        </w:rPr>
        <w:t>。此外，该红外温度控制系统可独立工作，光路可相互校准，符合</w:t>
      </w:r>
      <w:r>
        <w:rPr>
          <w:rFonts w:ascii="宋体" w:hAnsi="宋体"/>
          <w:sz w:val="24"/>
          <w:szCs w:val="24"/>
        </w:rPr>
        <w:t>NIST</w:t>
      </w:r>
      <w:r>
        <w:rPr>
          <w:rFonts w:ascii="宋体" w:hAnsi="宋体" w:hint="eastAsia"/>
          <w:sz w:val="24"/>
          <w:szCs w:val="24"/>
        </w:rPr>
        <w:t>标准。</w:t>
      </w:r>
    </w:p>
    <w:p w:rsidR="00E6704B" w:rsidRDefault="00AE7251">
      <w:pPr>
        <w:adjustRightInd w:val="0"/>
        <w:snapToGrid w:val="0"/>
        <w:spacing w:line="360" w:lineRule="auto"/>
        <w:rPr>
          <w:rFonts w:ascii="宋体"/>
          <w:bCs/>
          <w:sz w:val="24"/>
          <w:szCs w:val="24"/>
        </w:rPr>
      </w:pPr>
      <w:r>
        <w:rPr>
          <w:rFonts w:ascii="宋体" w:hAnsi="宋体" w:hint="eastAsia"/>
          <w:sz w:val="24"/>
          <w:szCs w:val="24"/>
          <w:shd w:val="clear" w:color="auto" w:fill="E6E6E6"/>
        </w:rPr>
        <w:t>▲</w:t>
      </w:r>
      <w:r>
        <w:rPr>
          <w:rFonts w:ascii="宋体" w:hAnsi="宋体"/>
          <w:bCs/>
          <w:sz w:val="24"/>
          <w:szCs w:val="24"/>
        </w:rPr>
        <w:t>4.2.2</w:t>
      </w:r>
      <w:r>
        <w:rPr>
          <w:rFonts w:ascii="宋体" w:hAnsi="宋体" w:hint="eastAsia"/>
          <w:bCs/>
          <w:sz w:val="24"/>
          <w:szCs w:val="24"/>
        </w:rPr>
        <w:t>.</w:t>
      </w:r>
      <w:r>
        <w:rPr>
          <w:rFonts w:ascii="宋体" w:hAnsi="宋体" w:hint="eastAsia"/>
          <w:sz w:val="24"/>
          <w:szCs w:val="24"/>
        </w:rPr>
        <w:t>压力控制系统：</w:t>
      </w:r>
      <w:r>
        <w:rPr>
          <w:rFonts w:ascii="宋体" w:hAnsi="宋体" w:hint="eastAsia"/>
          <w:bCs/>
          <w:sz w:val="24"/>
          <w:szCs w:val="24"/>
        </w:rPr>
        <w:t>监控所有压力罐内的压力变化，任何压力罐压力达到设定值，自动给出安全警告，检测精度：±</w:t>
      </w:r>
      <w:r>
        <w:rPr>
          <w:rFonts w:ascii="宋体" w:hAnsi="宋体"/>
          <w:bCs/>
          <w:sz w:val="24"/>
          <w:szCs w:val="24"/>
        </w:rPr>
        <w:t>0.01bar</w:t>
      </w:r>
      <w:r>
        <w:rPr>
          <w:rFonts w:ascii="宋体" w:hAnsi="宋体" w:hint="eastAsia"/>
          <w:bCs/>
          <w:sz w:val="24"/>
          <w:szCs w:val="24"/>
        </w:rPr>
        <w:t>。</w:t>
      </w:r>
    </w:p>
    <w:p w:rsidR="00E6704B" w:rsidRDefault="00AE7251">
      <w:pPr>
        <w:adjustRightInd w:val="0"/>
        <w:snapToGrid w:val="0"/>
        <w:spacing w:line="360" w:lineRule="auto"/>
        <w:rPr>
          <w:rFonts w:ascii="宋体"/>
          <w:sz w:val="24"/>
          <w:szCs w:val="24"/>
        </w:rPr>
      </w:pPr>
      <w:r>
        <w:rPr>
          <w:rFonts w:ascii="宋体" w:hAnsi="宋体"/>
          <w:sz w:val="24"/>
          <w:szCs w:val="24"/>
        </w:rPr>
        <w:t>4.2.3</w:t>
      </w:r>
      <w:r>
        <w:rPr>
          <w:rFonts w:ascii="宋体" w:hAnsi="宋体" w:hint="eastAsia"/>
          <w:sz w:val="24"/>
          <w:szCs w:val="24"/>
        </w:rPr>
        <w:t>.</w:t>
      </w:r>
      <w:r>
        <w:rPr>
          <w:rFonts w:ascii="宋体" w:hAnsi="宋体" w:hint="eastAsia"/>
          <w:sz w:val="24"/>
          <w:szCs w:val="24"/>
        </w:rPr>
        <w:t>全自动消解罐智能识别控制系统：同一键式操作系统结合，实现自动消解。</w:t>
      </w:r>
    </w:p>
    <w:p w:rsidR="00E6704B" w:rsidRDefault="00AE7251">
      <w:pPr>
        <w:adjustRightInd w:val="0"/>
        <w:snapToGrid w:val="0"/>
        <w:spacing w:line="360" w:lineRule="auto"/>
        <w:rPr>
          <w:rFonts w:ascii="宋体"/>
          <w:sz w:val="24"/>
          <w:szCs w:val="24"/>
        </w:rPr>
      </w:pPr>
      <w:r>
        <w:rPr>
          <w:rFonts w:ascii="宋体" w:hAnsi="宋体"/>
          <w:bCs/>
          <w:sz w:val="24"/>
          <w:szCs w:val="24"/>
        </w:rPr>
        <w:t>4.2.4</w:t>
      </w:r>
      <w:r>
        <w:rPr>
          <w:rFonts w:ascii="宋体" w:hAnsi="宋体" w:hint="eastAsia"/>
          <w:bCs/>
          <w:sz w:val="24"/>
          <w:szCs w:val="24"/>
        </w:rPr>
        <w:t>.</w:t>
      </w:r>
      <w:r>
        <w:rPr>
          <w:rFonts w:ascii="宋体" w:hAnsi="宋体" w:hint="eastAsia"/>
          <w:bCs/>
          <w:sz w:val="24"/>
          <w:szCs w:val="24"/>
        </w:rPr>
        <w:t>具有溶剂泄露安全检测和排风量安全检测装置，并可使用标准有机溶剂进行灵敏度标定（提供标定方法），具有压力监控系统和超压保护装置。</w:t>
      </w:r>
    </w:p>
    <w:p w:rsidR="00E6704B" w:rsidRDefault="00AE7251">
      <w:pPr>
        <w:adjustRightInd w:val="0"/>
        <w:snapToGrid w:val="0"/>
        <w:spacing w:line="360" w:lineRule="auto"/>
        <w:ind w:left="960" w:hangingChars="400" w:hanging="960"/>
        <w:rPr>
          <w:rFonts w:ascii="宋体"/>
          <w:sz w:val="24"/>
          <w:szCs w:val="24"/>
        </w:rPr>
      </w:pPr>
      <w:r>
        <w:rPr>
          <w:rFonts w:ascii="宋体" w:hAnsi="宋体"/>
          <w:sz w:val="24"/>
          <w:szCs w:val="24"/>
        </w:rPr>
        <w:t>4.2.5</w:t>
      </w:r>
      <w:r>
        <w:rPr>
          <w:rFonts w:ascii="宋体" w:hAnsi="宋体" w:hint="eastAsia"/>
          <w:sz w:val="24"/>
          <w:szCs w:val="24"/>
        </w:rPr>
        <w:t>.</w:t>
      </w:r>
      <w:r>
        <w:rPr>
          <w:rFonts w:ascii="宋体" w:hAnsi="宋体" w:hint="eastAsia"/>
          <w:sz w:val="24"/>
          <w:szCs w:val="24"/>
        </w:rPr>
        <w:t>传感器数量：</w:t>
      </w:r>
      <w:r>
        <w:rPr>
          <w:rFonts w:ascii="宋体" w:hAnsi="宋体"/>
          <w:sz w:val="24"/>
          <w:szCs w:val="24"/>
        </w:rPr>
        <w:t>6</w:t>
      </w:r>
      <w:r>
        <w:rPr>
          <w:rFonts w:ascii="宋体" w:hAnsi="宋体" w:hint="eastAsia"/>
          <w:sz w:val="24"/>
          <w:szCs w:val="24"/>
        </w:rPr>
        <w:t>套</w:t>
      </w:r>
    </w:p>
    <w:p w:rsidR="00E6704B" w:rsidRDefault="00AE7251">
      <w:pPr>
        <w:adjustRightInd w:val="0"/>
        <w:snapToGrid w:val="0"/>
        <w:spacing w:line="360" w:lineRule="auto"/>
        <w:rPr>
          <w:rFonts w:ascii="宋体"/>
          <w:b/>
          <w:sz w:val="24"/>
          <w:szCs w:val="24"/>
        </w:rPr>
      </w:pPr>
      <w:r>
        <w:rPr>
          <w:rFonts w:ascii="宋体" w:hAnsi="宋体"/>
          <w:sz w:val="24"/>
          <w:szCs w:val="24"/>
        </w:rPr>
        <w:t>4.3</w:t>
      </w:r>
      <w:r>
        <w:rPr>
          <w:rFonts w:ascii="宋体" w:hAnsi="宋体" w:hint="eastAsia"/>
          <w:sz w:val="24"/>
          <w:szCs w:val="24"/>
        </w:rPr>
        <w:t>.</w:t>
      </w:r>
      <w:r>
        <w:rPr>
          <w:rFonts w:ascii="宋体" w:hAnsi="宋体" w:hint="eastAsia"/>
          <w:sz w:val="24"/>
          <w:szCs w:val="24"/>
        </w:rPr>
        <w:t>单向循环晶体，（</w:t>
      </w:r>
      <w:r>
        <w:rPr>
          <w:rFonts w:ascii="宋体" w:hAnsi="宋体"/>
          <w:sz w:val="24"/>
          <w:szCs w:val="24"/>
        </w:rPr>
        <w:t>US4835354</w:t>
      </w:r>
      <w:r>
        <w:rPr>
          <w:rFonts w:ascii="宋体" w:hAnsi="宋体" w:hint="eastAsia"/>
          <w:sz w:val="24"/>
          <w:szCs w:val="24"/>
        </w:rPr>
        <w:t>）吸收体保护，</w:t>
      </w:r>
      <w:r>
        <w:rPr>
          <w:rFonts w:ascii="宋体" w:hAnsi="宋体" w:hint="eastAsia"/>
          <w:bCs/>
          <w:sz w:val="24"/>
          <w:szCs w:val="24"/>
        </w:rPr>
        <w:t>具有微波电磁过载安全装置，微波空载发射时仪器无损坏，微波磁控管终生保修。</w:t>
      </w:r>
    </w:p>
    <w:p w:rsidR="00E6704B" w:rsidRDefault="00AE7251">
      <w:pPr>
        <w:adjustRightInd w:val="0"/>
        <w:snapToGrid w:val="0"/>
        <w:spacing w:line="360" w:lineRule="auto"/>
        <w:ind w:left="960" w:hangingChars="400" w:hanging="960"/>
        <w:rPr>
          <w:rFonts w:ascii="宋体"/>
          <w:sz w:val="24"/>
          <w:szCs w:val="24"/>
        </w:rPr>
      </w:pPr>
      <w:r>
        <w:rPr>
          <w:rFonts w:ascii="宋体" w:hAnsi="宋体"/>
          <w:sz w:val="24"/>
          <w:szCs w:val="24"/>
        </w:rPr>
        <w:t>4.4</w:t>
      </w:r>
      <w:r>
        <w:rPr>
          <w:rFonts w:ascii="宋体" w:hAnsi="宋体" w:hint="eastAsia"/>
          <w:sz w:val="24"/>
          <w:szCs w:val="24"/>
        </w:rPr>
        <w:t>．无需任何消耗品，如防爆膜。</w:t>
      </w:r>
    </w:p>
    <w:p w:rsidR="00E6704B" w:rsidRDefault="00AE7251">
      <w:pPr>
        <w:adjustRightInd w:val="0"/>
        <w:snapToGrid w:val="0"/>
        <w:spacing w:line="360" w:lineRule="auto"/>
        <w:rPr>
          <w:rFonts w:ascii="宋体"/>
          <w:bCs/>
          <w:sz w:val="24"/>
          <w:szCs w:val="24"/>
        </w:rPr>
      </w:pPr>
      <w:r>
        <w:rPr>
          <w:rFonts w:ascii="宋体" w:hAnsi="宋体"/>
          <w:sz w:val="24"/>
          <w:szCs w:val="24"/>
        </w:rPr>
        <w:t>4.4.1</w:t>
      </w:r>
      <w:r>
        <w:rPr>
          <w:rFonts w:ascii="宋体" w:hAnsi="宋体" w:hint="eastAsia"/>
          <w:sz w:val="24"/>
          <w:szCs w:val="24"/>
        </w:rPr>
        <w:t>.</w:t>
      </w:r>
      <w:r>
        <w:rPr>
          <w:rFonts w:ascii="宋体" w:hAnsi="宋体" w:hint="eastAsia"/>
          <w:bCs/>
          <w:sz w:val="24"/>
          <w:szCs w:val="24"/>
        </w:rPr>
        <w:t>消解罐组件同时采用非金属防爆膜和自动排气双重泄压方式，保证操作安全和样品完整性。</w:t>
      </w:r>
    </w:p>
    <w:p w:rsidR="00E6704B" w:rsidRDefault="00AE7251">
      <w:pPr>
        <w:adjustRightInd w:val="0"/>
        <w:snapToGrid w:val="0"/>
        <w:spacing w:line="360" w:lineRule="auto"/>
        <w:rPr>
          <w:rFonts w:ascii="宋体"/>
          <w:sz w:val="24"/>
          <w:szCs w:val="24"/>
        </w:rPr>
      </w:pPr>
      <w:r>
        <w:rPr>
          <w:rFonts w:ascii="宋体" w:hAnsi="宋体" w:hint="eastAsia"/>
          <w:sz w:val="24"/>
          <w:szCs w:val="24"/>
          <w:shd w:val="clear" w:color="auto" w:fill="E6E6E6"/>
        </w:rPr>
        <w:t>▲</w:t>
      </w:r>
      <w:r>
        <w:rPr>
          <w:rFonts w:ascii="宋体" w:hAnsi="宋体"/>
          <w:sz w:val="24"/>
          <w:szCs w:val="24"/>
        </w:rPr>
        <w:t>4.4.2.</w:t>
      </w:r>
      <w:r>
        <w:rPr>
          <w:rFonts w:ascii="宋体" w:hAnsi="宋体" w:hint="eastAsia"/>
          <w:sz w:val="24"/>
          <w:szCs w:val="24"/>
        </w:rPr>
        <w:t>外罐为高强度宇航复合纤维材料，最大耐压</w:t>
      </w:r>
      <w:r>
        <w:rPr>
          <w:rFonts w:ascii="宋体" w:hAnsi="宋体"/>
          <w:sz w:val="24"/>
          <w:szCs w:val="24"/>
        </w:rPr>
        <w:t>10000psi</w:t>
      </w:r>
      <w:r>
        <w:rPr>
          <w:rFonts w:ascii="宋体" w:hAnsi="宋体" w:hint="eastAsia"/>
          <w:sz w:val="24"/>
          <w:szCs w:val="24"/>
        </w:rPr>
        <w:t>，最大耐温</w:t>
      </w:r>
      <w:r>
        <w:rPr>
          <w:rFonts w:ascii="宋体" w:hAnsi="宋体"/>
          <w:sz w:val="24"/>
          <w:szCs w:val="24"/>
        </w:rPr>
        <w:t>600</w:t>
      </w:r>
      <w:r>
        <w:rPr>
          <w:rFonts w:ascii="宋体" w:hAnsi="宋体" w:cs="宋体" w:hint="eastAsia"/>
          <w:sz w:val="24"/>
          <w:szCs w:val="24"/>
        </w:rPr>
        <w:t>℃</w:t>
      </w:r>
      <w:r>
        <w:rPr>
          <w:rFonts w:ascii="宋体" w:hAnsi="宋体" w:hint="eastAsia"/>
          <w:sz w:val="24"/>
          <w:szCs w:val="24"/>
        </w:rPr>
        <w:t>。</w:t>
      </w:r>
    </w:p>
    <w:p w:rsidR="00E6704B" w:rsidRDefault="00AE7251">
      <w:pPr>
        <w:adjustRightInd w:val="0"/>
        <w:snapToGrid w:val="0"/>
        <w:spacing w:line="360" w:lineRule="auto"/>
        <w:rPr>
          <w:rFonts w:ascii="宋体"/>
          <w:sz w:val="24"/>
          <w:szCs w:val="24"/>
        </w:rPr>
      </w:pPr>
      <w:r>
        <w:rPr>
          <w:rFonts w:ascii="宋体" w:hAnsi="宋体"/>
          <w:sz w:val="24"/>
          <w:szCs w:val="24"/>
        </w:rPr>
        <w:t>4.4.3</w:t>
      </w:r>
      <w:r>
        <w:rPr>
          <w:rFonts w:ascii="宋体" w:hAnsi="宋体" w:hint="eastAsia"/>
          <w:sz w:val="24"/>
          <w:szCs w:val="24"/>
        </w:rPr>
        <w:t>.</w:t>
      </w:r>
      <w:r>
        <w:rPr>
          <w:rFonts w:ascii="宋体" w:hAnsi="宋体" w:hint="eastAsia"/>
          <w:sz w:val="24"/>
          <w:szCs w:val="24"/>
        </w:rPr>
        <w:t>单独风冷的时间少于</w:t>
      </w:r>
      <w:r>
        <w:rPr>
          <w:rFonts w:ascii="宋体" w:hAnsi="宋体"/>
          <w:sz w:val="24"/>
          <w:szCs w:val="24"/>
        </w:rPr>
        <w:t>15min</w:t>
      </w:r>
      <w:r>
        <w:rPr>
          <w:rFonts w:ascii="宋体" w:hAnsi="宋体" w:hint="eastAsia"/>
          <w:sz w:val="24"/>
          <w:szCs w:val="24"/>
        </w:rPr>
        <w:t>，冷却过程中禁止带压操作，避免危险。</w:t>
      </w:r>
    </w:p>
    <w:p w:rsidR="00E6704B" w:rsidRDefault="00AE7251">
      <w:pPr>
        <w:adjustRightInd w:val="0"/>
        <w:snapToGrid w:val="0"/>
        <w:spacing w:line="360" w:lineRule="auto"/>
        <w:rPr>
          <w:rFonts w:ascii="宋体"/>
          <w:bCs/>
          <w:sz w:val="24"/>
          <w:szCs w:val="24"/>
        </w:rPr>
      </w:pPr>
      <w:r>
        <w:rPr>
          <w:rFonts w:ascii="宋体" w:hAnsi="宋体"/>
          <w:sz w:val="24"/>
          <w:szCs w:val="24"/>
        </w:rPr>
        <w:t>4.4.4</w:t>
      </w:r>
      <w:r>
        <w:rPr>
          <w:rFonts w:ascii="宋体" w:hAnsi="宋体" w:hint="eastAsia"/>
          <w:sz w:val="24"/>
          <w:szCs w:val="24"/>
        </w:rPr>
        <w:t>.</w:t>
      </w:r>
      <w:r>
        <w:rPr>
          <w:rFonts w:ascii="宋体" w:hAnsi="宋体" w:hint="eastAsia"/>
          <w:bCs/>
          <w:sz w:val="24"/>
          <w:szCs w:val="24"/>
        </w:rPr>
        <w:t>内罐材料</w:t>
      </w:r>
      <w:r>
        <w:rPr>
          <w:rFonts w:ascii="宋体" w:hAnsi="宋体"/>
          <w:bCs/>
          <w:sz w:val="24"/>
          <w:szCs w:val="24"/>
        </w:rPr>
        <w:t>TFM</w:t>
      </w:r>
      <w:r>
        <w:rPr>
          <w:rFonts w:ascii="宋体" w:hAnsi="宋体" w:hint="eastAsia"/>
          <w:bCs/>
          <w:sz w:val="24"/>
          <w:szCs w:val="24"/>
        </w:rPr>
        <w:t>，最高温度≥</w:t>
      </w:r>
      <w:r>
        <w:rPr>
          <w:rFonts w:ascii="宋体" w:hAnsi="宋体"/>
          <w:bCs/>
          <w:sz w:val="24"/>
          <w:szCs w:val="24"/>
        </w:rPr>
        <w:t>300</w:t>
      </w:r>
      <w:r>
        <w:rPr>
          <w:rFonts w:ascii="宋体" w:hAnsi="宋体" w:cs="宋体" w:hint="eastAsia"/>
          <w:bCs/>
          <w:sz w:val="24"/>
          <w:szCs w:val="24"/>
        </w:rPr>
        <w:t>℃</w:t>
      </w:r>
      <w:r>
        <w:rPr>
          <w:rFonts w:ascii="宋体" w:hAnsi="宋体" w:hint="eastAsia"/>
          <w:bCs/>
          <w:sz w:val="24"/>
          <w:szCs w:val="24"/>
        </w:rPr>
        <w:t>，最高压力≥</w:t>
      </w:r>
      <w:r>
        <w:rPr>
          <w:rFonts w:ascii="宋体" w:hAnsi="宋体"/>
          <w:bCs/>
          <w:sz w:val="24"/>
          <w:szCs w:val="24"/>
        </w:rPr>
        <w:t>1500psig</w:t>
      </w:r>
      <w:r>
        <w:rPr>
          <w:rFonts w:ascii="宋体" w:hAnsi="宋体" w:hint="eastAsia"/>
          <w:bCs/>
          <w:sz w:val="24"/>
          <w:szCs w:val="24"/>
        </w:rPr>
        <w:t>，反应容器体积≥</w:t>
      </w:r>
      <w:r>
        <w:rPr>
          <w:rFonts w:ascii="宋体" w:hAnsi="宋体"/>
          <w:bCs/>
          <w:sz w:val="24"/>
          <w:szCs w:val="24"/>
        </w:rPr>
        <w:t>55mL</w:t>
      </w:r>
      <w:r>
        <w:rPr>
          <w:rFonts w:ascii="宋体" w:hAnsi="宋体" w:hint="eastAsia"/>
          <w:bCs/>
          <w:sz w:val="24"/>
          <w:szCs w:val="24"/>
        </w:rPr>
        <w:t>。</w:t>
      </w:r>
    </w:p>
    <w:p w:rsidR="00E6704B" w:rsidRDefault="00AE7251">
      <w:pPr>
        <w:adjustRightInd w:val="0"/>
        <w:snapToGrid w:val="0"/>
        <w:spacing w:line="360" w:lineRule="auto"/>
        <w:rPr>
          <w:rFonts w:ascii="宋体"/>
          <w:bCs/>
          <w:sz w:val="24"/>
          <w:szCs w:val="24"/>
        </w:rPr>
      </w:pPr>
      <w:r>
        <w:rPr>
          <w:rFonts w:ascii="宋体" w:hAnsi="宋体" w:hint="eastAsia"/>
          <w:sz w:val="24"/>
          <w:szCs w:val="24"/>
          <w:shd w:val="clear" w:color="auto" w:fill="E6E6E6"/>
        </w:rPr>
        <w:t>▲</w:t>
      </w:r>
      <w:r>
        <w:rPr>
          <w:rFonts w:ascii="宋体" w:hAnsi="宋体"/>
          <w:sz w:val="24"/>
          <w:szCs w:val="24"/>
        </w:rPr>
        <w:t>4.4.5</w:t>
      </w:r>
      <w:r>
        <w:rPr>
          <w:rFonts w:ascii="宋体" w:hAnsi="宋体" w:hint="eastAsia"/>
          <w:sz w:val="24"/>
          <w:szCs w:val="24"/>
        </w:rPr>
        <w:t>.</w:t>
      </w:r>
      <w:r>
        <w:rPr>
          <w:rFonts w:ascii="宋体" w:hAnsi="宋体" w:hint="eastAsia"/>
          <w:bCs/>
          <w:sz w:val="24"/>
          <w:szCs w:val="24"/>
        </w:rPr>
        <w:t>每批次处理量≥</w:t>
      </w:r>
      <w:r>
        <w:rPr>
          <w:rFonts w:ascii="宋体" w:hAnsi="宋体"/>
          <w:bCs/>
          <w:sz w:val="24"/>
          <w:szCs w:val="24"/>
        </w:rPr>
        <w:t>40</w:t>
      </w:r>
      <w:r>
        <w:rPr>
          <w:rFonts w:ascii="宋体" w:hAnsi="宋体" w:hint="eastAsia"/>
          <w:bCs/>
          <w:sz w:val="24"/>
          <w:szCs w:val="24"/>
        </w:rPr>
        <w:t>个容器（</w:t>
      </w:r>
      <w:r>
        <w:rPr>
          <w:rFonts w:ascii="宋体" w:hAnsi="宋体"/>
          <w:bCs/>
          <w:sz w:val="24"/>
          <w:szCs w:val="24"/>
        </w:rPr>
        <w:t>300</w:t>
      </w:r>
      <w:r>
        <w:rPr>
          <w:rFonts w:ascii="宋体" w:hAnsi="宋体" w:cs="宋体" w:hint="eastAsia"/>
          <w:bCs/>
          <w:sz w:val="24"/>
          <w:szCs w:val="24"/>
        </w:rPr>
        <w:t>℃</w:t>
      </w:r>
      <w:r>
        <w:rPr>
          <w:rFonts w:ascii="宋体" w:hAnsi="宋体"/>
          <w:bCs/>
          <w:sz w:val="24"/>
          <w:szCs w:val="24"/>
        </w:rPr>
        <w:t>/1500psig/55mL</w:t>
      </w:r>
      <w:r>
        <w:rPr>
          <w:rFonts w:ascii="宋体" w:hAnsi="宋体" w:hint="eastAsia"/>
          <w:bCs/>
          <w:sz w:val="24"/>
          <w:szCs w:val="24"/>
        </w:rPr>
        <w:t>）。</w:t>
      </w:r>
    </w:p>
    <w:p w:rsidR="00E6704B" w:rsidRDefault="00AE7251">
      <w:pPr>
        <w:adjustRightInd w:val="0"/>
        <w:snapToGrid w:val="0"/>
        <w:spacing w:line="360" w:lineRule="auto"/>
        <w:rPr>
          <w:rFonts w:ascii="宋体"/>
          <w:b/>
          <w:snapToGrid w:val="0"/>
          <w:sz w:val="24"/>
          <w:szCs w:val="24"/>
        </w:rPr>
      </w:pPr>
      <w:r>
        <w:rPr>
          <w:rFonts w:ascii="宋体" w:hAnsi="宋体" w:hint="eastAsia"/>
          <w:snapToGrid w:val="0"/>
          <w:sz w:val="24"/>
          <w:szCs w:val="24"/>
        </w:rPr>
        <w:t>▲</w:t>
      </w:r>
      <w:r>
        <w:rPr>
          <w:rFonts w:ascii="宋体" w:hAnsi="宋体" w:hint="eastAsia"/>
          <w:b/>
          <w:snapToGrid w:val="0"/>
          <w:sz w:val="24"/>
          <w:szCs w:val="24"/>
        </w:rPr>
        <w:t>二、配置要求</w:t>
      </w:r>
    </w:p>
    <w:p w:rsidR="00E6704B" w:rsidRDefault="00AE7251">
      <w:pPr>
        <w:adjustRightInd w:val="0"/>
        <w:snapToGrid w:val="0"/>
        <w:spacing w:line="360" w:lineRule="auto"/>
        <w:rPr>
          <w:rFonts w:ascii="宋体"/>
          <w:bCs/>
          <w:sz w:val="24"/>
          <w:szCs w:val="24"/>
        </w:rPr>
      </w:pPr>
      <w:r>
        <w:rPr>
          <w:rFonts w:ascii="宋体" w:hAnsi="宋体"/>
          <w:bCs/>
          <w:sz w:val="24"/>
          <w:szCs w:val="24"/>
        </w:rPr>
        <w:t>1</w:t>
      </w:r>
      <w:r>
        <w:rPr>
          <w:rFonts w:ascii="宋体" w:hAnsi="宋体" w:hint="eastAsia"/>
          <w:bCs/>
          <w:sz w:val="24"/>
          <w:szCs w:val="24"/>
        </w:rPr>
        <w:t>、微波消解系统主机</w:t>
      </w:r>
      <w:r>
        <w:rPr>
          <w:rFonts w:ascii="宋体" w:hAnsi="宋体"/>
          <w:bCs/>
          <w:sz w:val="24"/>
          <w:szCs w:val="24"/>
        </w:rPr>
        <w:t xml:space="preserve">                1</w:t>
      </w:r>
      <w:r>
        <w:rPr>
          <w:rFonts w:ascii="宋体" w:hAnsi="宋体" w:hint="eastAsia"/>
          <w:bCs/>
          <w:sz w:val="24"/>
          <w:szCs w:val="24"/>
        </w:rPr>
        <w:t>套</w:t>
      </w:r>
    </w:p>
    <w:p w:rsidR="00E6704B" w:rsidRDefault="00AE7251">
      <w:pPr>
        <w:adjustRightInd w:val="0"/>
        <w:snapToGrid w:val="0"/>
        <w:spacing w:line="360" w:lineRule="auto"/>
        <w:rPr>
          <w:rFonts w:ascii="宋体"/>
          <w:bCs/>
          <w:sz w:val="24"/>
          <w:szCs w:val="24"/>
        </w:rPr>
      </w:pPr>
      <w:r>
        <w:rPr>
          <w:rFonts w:ascii="宋体" w:hAnsi="宋体"/>
          <w:bCs/>
          <w:sz w:val="24"/>
          <w:szCs w:val="24"/>
        </w:rPr>
        <w:t>2</w:t>
      </w:r>
      <w:r>
        <w:rPr>
          <w:rFonts w:ascii="宋体" w:hAnsi="宋体" w:hint="eastAsia"/>
          <w:bCs/>
          <w:sz w:val="24"/>
          <w:szCs w:val="24"/>
        </w:rPr>
        <w:t>、进程灯光识别系统</w:t>
      </w:r>
      <w:r>
        <w:rPr>
          <w:rFonts w:ascii="宋体" w:hAnsi="宋体"/>
          <w:bCs/>
          <w:sz w:val="24"/>
          <w:szCs w:val="24"/>
        </w:rPr>
        <w:t xml:space="preserve">                1</w:t>
      </w:r>
      <w:r>
        <w:rPr>
          <w:rFonts w:ascii="宋体" w:hAnsi="宋体" w:hint="eastAsia"/>
          <w:bCs/>
          <w:sz w:val="24"/>
          <w:szCs w:val="24"/>
        </w:rPr>
        <w:t>套</w:t>
      </w:r>
    </w:p>
    <w:p w:rsidR="00E6704B" w:rsidRDefault="00AE7251">
      <w:pPr>
        <w:adjustRightInd w:val="0"/>
        <w:snapToGrid w:val="0"/>
        <w:spacing w:line="360" w:lineRule="auto"/>
        <w:rPr>
          <w:rFonts w:ascii="宋体"/>
          <w:bCs/>
          <w:sz w:val="24"/>
          <w:szCs w:val="24"/>
        </w:rPr>
      </w:pPr>
      <w:r>
        <w:rPr>
          <w:rFonts w:ascii="宋体" w:hAnsi="宋体"/>
          <w:bCs/>
          <w:sz w:val="24"/>
          <w:szCs w:val="24"/>
        </w:rPr>
        <w:t>3</w:t>
      </w:r>
      <w:r>
        <w:rPr>
          <w:rFonts w:ascii="宋体" w:hAnsi="宋体" w:hint="eastAsia"/>
          <w:bCs/>
          <w:sz w:val="24"/>
          <w:szCs w:val="24"/>
        </w:rPr>
        <w:t>、一体化终端控制和操作系统</w:t>
      </w:r>
      <w:r>
        <w:rPr>
          <w:rFonts w:ascii="宋体" w:hAnsi="宋体"/>
          <w:bCs/>
          <w:sz w:val="24"/>
          <w:szCs w:val="24"/>
        </w:rPr>
        <w:t xml:space="preserve">        1</w:t>
      </w:r>
      <w:r>
        <w:rPr>
          <w:rFonts w:ascii="宋体" w:hAnsi="宋体" w:hint="eastAsia"/>
          <w:bCs/>
          <w:sz w:val="24"/>
          <w:szCs w:val="24"/>
        </w:rPr>
        <w:t>套</w:t>
      </w:r>
    </w:p>
    <w:p w:rsidR="00E6704B" w:rsidRDefault="00AE7251">
      <w:pPr>
        <w:adjustRightInd w:val="0"/>
        <w:snapToGrid w:val="0"/>
        <w:spacing w:line="360" w:lineRule="auto"/>
        <w:rPr>
          <w:rFonts w:ascii="宋体"/>
          <w:bCs/>
          <w:sz w:val="24"/>
          <w:szCs w:val="24"/>
        </w:rPr>
      </w:pPr>
      <w:r>
        <w:rPr>
          <w:rFonts w:ascii="宋体" w:hAnsi="宋体"/>
          <w:bCs/>
          <w:sz w:val="24"/>
          <w:szCs w:val="24"/>
        </w:rPr>
        <w:t>4</w:t>
      </w:r>
      <w:r>
        <w:rPr>
          <w:rFonts w:ascii="宋体" w:hAnsi="宋体" w:hint="eastAsia"/>
          <w:bCs/>
          <w:sz w:val="24"/>
          <w:szCs w:val="24"/>
        </w:rPr>
        <w:t>、动态视频教学系统</w:t>
      </w:r>
      <w:r>
        <w:rPr>
          <w:rFonts w:ascii="宋体" w:hAnsi="宋体"/>
          <w:bCs/>
          <w:sz w:val="24"/>
          <w:szCs w:val="24"/>
        </w:rPr>
        <w:t xml:space="preserve">                1</w:t>
      </w:r>
      <w:r>
        <w:rPr>
          <w:rFonts w:ascii="宋体" w:hAnsi="宋体" w:hint="eastAsia"/>
          <w:bCs/>
          <w:sz w:val="24"/>
          <w:szCs w:val="24"/>
        </w:rPr>
        <w:t>套</w:t>
      </w:r>
    </w:p>
    <w:p w:rsidR="00E6704B" w:rsidRDefault="00AE7251">
      <w:pPr>
        <w:adjustRightInd w:val="0"/>
        <w:snapToGrid w:val="0"/>
        <w:spacing w:line="360" w:lineRule="auto"/>
        <w:rPr>
          <w:rFonts w:ascii="宋体"/>
          <w:bCs/>
          <w:sz w:val="24"/>
          <w:szCs w:val="24"/>
        </w:rPr>
      </w:pPr>
      <w:r>
        <w:rPr>
          <w:rFonts w:ascii="宋体" w:hAnsi="宋体"/>
          <w:bCs/>
          <w:sz w:val="24"/>
          <w:szCs w:val="24"/>
        </w:rPr>
        <w:t>5</w:t>
      </w:r>
      <w:r>
        <w:rPr>
          <w:rFonts w:ascii="宋体" w:hAnsi="宋体" w:hint="eastAsia"/>
          <w:bCs/>
          <w:sz w:val="24"/>
          <w:szCs w:val="24"/>
        </w:rPr>
        <w:t>、双光路红外温度控制系统</w:t>
      </w:r>
      <w:r>
        <w:rPr>
          <w:rFonts w:ascii="宋体" w:hAnsi="宋体"/>
          <w:bCs/>
          <w:sz w:val="24"/>
          <w:szCs w:val="24"/>
        </w:rPr>
        <w:t xml:space="preserve">          1</w:t>
      </w:r>
      <w:r>
        <w:rPr>
          <w:rFonts w:ascii="宋体" w:hAnsi="宋体" w:hint="eastAsia"/>
          <w:bCs/>
          <w:sz w:val="24"/>
          <w:szCs w:val="24"/>
        </w:rPr>
        <w:t>套</w:t>
      </w:r>
    </w:p>
    <w:p w:rsidR="00E6704B" w:rsidRDefault="00AE7251">
      <w:pPr>
        <w:adjustRightInd w:val="0"/>
        <w:snapToGrid w:val="0"/>
        <w:spacing w:line="360" w:lineRule="auto"/>
        <w:rPr>
          <w:rFonts w:ascii="宋体"/>
          <w:bCs/>
          <w:sz w:val="24"/>
          <w:szCs w:val="24"/>
        </w:rPr>
      </w:pPr>
      <w:r>
        <w:rPr>
          <w:rFonts w:ascii="宋体" w:hAnsi="宋体"/>
          <w:bCs/>
          <w:sz w:val="24"/>
          <w:szCs w:val="24"/>
        </w:rPr>
        <w:t>6</w:t>
      </w:r>
      <w:r>
        <w:rPr>
          <w:rFonts w:ascii="宋体" w:hAnsi="宋体" w:hint="eastAsia"/>
          <w:bCs/>
          <w:sz w:val="24"/>
          <w:szCs w:val="24"/>
        </w:rPr>
        <w:t>、全罐压力监控系统</w:t>
      </w:r>
      <w:r>
        <w:rPr>
          <w:rFonts w:ascii="宋体" w:hAnsi="宋体"/>
          <w:bCs/>
          <w:sz w:val="24"/>
          <w:szCs w:val="24"/>
        </w:rPr>
        <w:t xml:space="preserve">                1</w:t>
      </w:r>
      <w:r>
        <w:rPr>
          <w:rFonts w:ascii="宋体" w:hAnsi="宋体" w:hint="eastAsia"/>
          <w:bCs/>
          <w:sz w:val="24"/>
          <w:szCs w:val="24"/>
        </w:rPr>
        <w:t>套</w:t>
      </w:r>
    </w:p>
    <w:p w:rsidR="00E6704B" w:rsidRDefault="00AE7251">
      <w:pPr>
        <w:adjustRightInd w:val="0"/>
        <w:snapToGrid w:val="0"/>
        <w:spacing w:line="360" w:lineRule="auto"/>
        <w:rPr>
          <w:rFonts w:ascii="宋体"/>
          <w:bCs/>
          <w:sz w:val="24"/>
          <w:szCs w:val="24"/>
        </w:rPr>
      </w:pPr>
      <w:r>
        <w:rPr>
          <w:rFonts w:ascii="宋体" w:hAnsi="宋体"/>
          <w:bCs/>
          <w:sz w:val="24"/>
          <w:szCs w:val="24"/>
        </w:rPr>
        <w:t>7</w:t>
      </w:r>
      <w:r>
        <w:rPr>
          <w:rFonts w:ascii="宋体" w:hAnsi="宋体" w:hint="eastAsia"/>
          <w:bCs/>
          <w:sz w:val="24"/>
          <w:szCs w:val="24"/>
        </w:rPr>
        <w:t>、消解罐组件</w:t>
      </w:r>
      <w:r>
        <w:rPr>
          <w:rFonts w:ascii="宋体" w:hAnsi="宋体"/>
          <w:bCs/>
          <w:sz w:val="24"/>
          <w:szCs w:val="24"/>
        </w:rPr>
        <w:t>2</w:t>
      </w:r>
      <w:r>
        <w:rPr>
          <w:rFonts w:ascii="宋体" w:hAnsi="宋体" w:hint="eastAsia"/>
          <w:bCs/>
          <w:sz w:val="24"/>
          <w:szCs w:val="24"/>
        </w:rPr>
        <w:t>套（每套含</w:t>
      </w:r>
      <w:r>
        <w:rPr>
          <w:rFonts w:ascii="宋体" w:hAnsi="宋体"/>
          <w:bCs/>
          <w:sz w:val="24"/>
          <w:szCs w:val="24"/>
        </w:rPr>
        <w:t>40</w:t>
      </w:r>
      <w:r>
        <w:rPr>
          <w:rFonts w:ascii="宋体" w:hAnsi="宋体" w:hint="eastAsia"/>
          <w:bCs/>
          <w:sz w:val="24"/>
          <w:szCs w:val="24"/>
        </w:rPr>
        <w:t>位转子、</w:t>
      </w:r>
      <w:r>
        <w:rPr>
          <w:rFonts w:ascii="宋体" w:hAnsi="宋体"/>
          <w:bCs/>
          <w:sz w:val="24"/>
          <w:szCs w:val="24"/>
        </w:rPr>
        <w:t>40</w:t>
      </w:r>
      <w:r>
        <w:rPr>
          <w:rFonts w:ascii="宋体" w:hAnsi="宋体" w:hint="eastAsia"/>
          <w:bCs/>
          <w:sz w:val="24"/>
          <w:szCs w:val="24"/>
        </w:rPr>
        <w:t>套</w:t>
      </w:r>
      <w:r>
        <w:rPr>
          <w:rFonts w:ascii="宋体" w:hAnsi="宋体"/>
          <w:bCs/>
          <w:sz w:val="24"/>
          <w:szCs w:val="24"/>
        </w:rPr>
        <w:t>55ml</w:t>
      </w:r>
      <w:r>
        <w:rPr>
          <w:rFonts w:ascii="宋体" w:hAnsi="宋体" w:hint="eastAsia"/>
          <w:bCs/>
          <w:sz w:val="24"/>
          <w:szCs w:val="24"/>
        </w:rPr>
        <w:t>内外罐等全部组件）</w:t>
      </w:r>
    </w:p>
    <w:p w:rsidR="00E6704B" w:rsidRDefault="00AE7251">
      <w:pPr>
        <w:tabs>
          <w:tab w:val="left" w:pos="-3780"/>
        </w:tabs>
        <w:adjustRightInd w:val="0"/>
        <w:snapToGrid w:val="0"/>
        <w:spacing w:line="360" w:lineRule="auto"/>
        <w:jc w:val="left"/>
        <w:rPr>
          <w:rFonts w:ascii="宋体"/>
          <w:bCs/>
          <w:sz w:val="24"/>
          <w:szCs w:val="24"/>
        </w:rPr>
      </w:pPr>
      <w:r>
        <w:rPr>
          <w:rFonts w:ascii="宋体" w:hAnsi="宋体"/>
          <w:bCs/>
          <w:sz w:val="24"/>
          <w:szCs w:val="24"/>
        </w:rPr>
        <w:t>8</w:t>
      </w:r>
      <w:r>
        <w:rPr>
          <w:rFonts w:ascii="宋体" w:hAnsi="宋体" w:hint="eastAsia"/>
          <w:bCs/>
          <w:sz w:val="24"/>
          <w:szCs w:val="24"/>
        </w:rPr>
        <w:t>、赶酸器</w:t>
      </w:r>
      <w:r>
        <w:rPr>
          <w:rFonts w:ascii="宋体" w:hAnsi="宋体"/>
          <w:bCs/>
          <w:sz w:val="24"/>
          <w:szCs w:val="24"/>
        </w:rPr>
        <w:t xml:space="preserve">                          2</w:t>
      </w:r>
      <w:r>
        <w:rPr>
          <w:rFonts w:ascii="宋体" w:hAnsi="宋体" w:hint="eastAsia"/>
          <w:bCs/>
          <w:sz w:val="24"/>
          <w:szCs w:val="24"/>
        </w:rPr>
        <w:t>台</w:t>
      </w:r>
    </w:p>
    <w:p w:rsidR="00E6704B" w:rsidRDefault="00AE7251">
      <w:pPr>
        <w:adjustRightInd w:val="0"/>
        <w:snapToGrid w:val="0"/>
        <w:spacing w:line="360" w:lineRule="auto"/>
        <w:rPr>
          <w:rFonts w:ascii="宋体"/>
          <w:b/>
          <w:snapToGrid w:val="0"/>
          <w:sz w:val="24"/>
          <w:szCs w:val="24"/>
        </w:rPr>
      </w:pPr>
      <w:r>
        <w:rPr>
          <w:rFonts w:ascii="宋体" w:hAnsi="宋体" w:hint="eastAsia"/>
          <w:b/>
          <w:snapToGrid w:val="0"/>
          <w:sz w:val="24"/>
          <w:szCs w:val="24"/>
        </w:rPr>
        <w:t>三、其他要求</w:t>
      </w:r>
    </w:p>
    <w:p w:rsidR="00E6704B" w:rsidRDefault="00AE7251">
      <w:pPr>
        <w:adjustRightInd w:val="0"/>
        <w:snapToGrid w:val="0"/>
        <w:spacing w:line="360" w:lineRule="auto"/>
        <w:rPr>
          <w:rFonts w:ascii="宋体"/>
          <w:bCs/>
          <w:snapToGrid w:val="0"/>
          <w:sz w:val="24"/>
          <w:szCs w:val="24"/>
        </w:rPr>
      </w:pPr>
      <w:r>
        <w:rPr>
          <w:rFonts w:ascii="宋体" w:hAnsi="宋体"/>
          <w:bCs/>
          <w:snapToGrid w:val="0"/>
          <w:sz w:val="24"/>
          <w:szCs w:val="24"/>
        </w:rPr>
        <w:t xml:space="preserve">1. </w:t>
      </w:r>
      <w:r>
        <w:rPr>
          <w:rFonts w:ascii="宋体" w:hAnsi="宋体" w:hint="eastAsia"/>
          <w:bCs/>
          <w:snapToGrid w:val="0"/>
          <w:sz w:val="24"/>
          <w:szCs w:val="24"/>
        </w:rPr>
        <w:t>交货期：合同签订后</w:t>
      </w:r>
      <w:r>
        <w:rPr>
          <w:rFonts w:ascii="宋体" w:hAnsi="宋体"/>
          <w:bCs/>
          <w:snapToGrid w:val="0"/>
          <w:sz w:val="24"/>
          <w:szCs w:val="24"/>
        </w:rPr>
        <w:t>60</w:t>
      </w:r>
      <w:r>
        <w:rPr>
          <w:rFonts w:ascii="宋体" w:hAnsi="宋体" w:hint="eastAsia"/>
          <w:bCs/>
          <w:snapToGrid w:val="0"/>
          <w:sz w:val="24"/>
          <w:szCs w:val="24"/>
        </w:rPr>
        <w:t>个自然日，如出现未能到期供货的情况，采购人有权单方终止合同的执行，所有的经济损失由逾期中标人单方承担。</w:t>
      </w:r>
    </w:p>
    <w:p w:rsidR="00E6704B" w:rsidRDefault="00AE7251">
      <w:pPr>
        <w:adjustRightInd w:val="0"/>
        <w:snapToGrid w:val="0"/>
        <w:spacing w:line="360" w:lineRule="auto"/>
        <w:rPr>
          <w:rFonts w:ascii="宋体"/>
          <w:bCs/>
          <w:snapToGrid w:val="0"/>
          <w:sz w:val="24"/>
          <w:szCs w:val="24"/>
        </w:rPr>
      </w:pPr>
      <w:r>
        <w:rPr>
          <w:rFonts w:ascii="宋体" w:hAnsi="宋体"/>
          <w:bCs/>
          <w:snapToGrid w:val="0"/>
          <w:sz w:val="24"/>
          <w:szCs w:val="24"/>
        </w:rPr>
        <w:t>2.</w:t>
      </w:r>
      <w:r>
        <w:rPr>
          <w:rFonts w:ascii="宋体" w:hAnsi="宋体" w:hint="eastAsia"/>
          <w:bCs/>
          <w:snapToGrid w:val="0"/>
          <w:sz w:val="24"/>
          <w:szCs w:val="24"/>
        </w:rPr>
        <w:t>自仪器安装调试合格（如须计量的仪器以通过计量时间为准）之日起免费保修</w:t>
      </w:r>
      <w:r>
        <w:rPr>
          <w:rFonts w:ascii="宋体" w:hAnsi="宋体"/>
          <w:bCs/>
          <w:snapToGrid w:val="0"/>
          <w:sz w:val="24"/>
          <w:szCs w:val="24"/>
        </w:rPr>
        <w:t>2</w:t>
      </w:r>
      <w:r>
        <w:rPr>
          <w:rFonts w:ascii="宋体" w:hAnsi="宋体" w:hint="eastAsia"/>
          <w:bCs/>
          <w:snapToGrid w:val="0"/>
          <w:sz w:val="24"/>
          <w:szCs w:val="24"/>
        </w:rPr>
        <w:t>年。质保期内提供一切免费维修服务和免费零配件更换，技术操作软件终身免费升级。</w:t>
      </w:r>
    </w:p>
    <w:p w:rsidR="00E6704B" w:rsidRDefault="00AE7251">
      <w:pPr>
        <w:adjustRightInd w:val="0"/>
        <w:snapToGrid w:val="0"/>
        <w:spacing w:line="360" w:lineRule="auto"/>
        <w:rPr>
          <w:rFonts w:ascii="宋体"/>
          <w:bCs/>
          <w:snapToGrid w:val="0"/>
          <w:sz w:val="24"/>
          <w:szCs w:val="24"/>
        </w:rPr>
      </w:pPr>
      <w:r>
        <w:rPr>
          <w:rFonts w:ascii="宋体" w:hAnsi="宋体"/>
          <w:bCs/>
          <w:snapToGrid w:val="0"/>
          <w:sz w:val="24"/>
          <w:szCs w:val="24"/>
        </w:rPr>
        <w:t>3.</w:t>
      </w:r>
      <w:r>
        <w:rPr>
          <w:rFonts w:ascii="宋体" w:hAnsi="宋体" w:hint="eastAsia"/>
          <w:bCs/>
          <w:snapToGrid w:val="0"/>
          <w:sz w:val="24"/>
          <w:szCs w:val="24"/>
        </w:rPr>
        <w:t>用户现场免费安装，调试，培训。培训至少</w:t>
      </w:r>
      <w:r>
        <w:rPr>
          <w:rFonts w:ascii="宋体" w:hAnsi="宋体"/>
          <w:bCs/>
          <w:snapToGrid w:val="0"/>
          <w:sz w:val="24"/>
          <w:szCs w:val="24"/>
        </w:rPr>
        <w:t>2</w:t>
      </w:r>
      <w:r>
        <w:rPr>
          <w:rFonts w:ascii="宋体" w:hAnsi="宋体" w:hint="eastAsia"/>
          <w:bCs/>
          <w:snapToGrid w:val="0"/>
          <w:sz w:val="24"/>
          <w:szCs w:val="24"/>
        </w:rPr>
        <w:t>人直至完全能独立操作。</w:t>
      </w:r>
    </w:p>
    <w:p w:rsidR="00E6704B" w:rsidRDefault="00AE7251">
      <w:pPr>
        <w:adjustRightInd w:val="0"/>
        <w:snapToGrid w:val="0"/>
        <w:spacing w:line="360" w:lineRule="auto"/>
        <w:rPr>
          <w:rFonts w:ascii="宋体"/>
          <w:bCs/>
          <w:snapToGrid w:val="0"/>
          <w:sz w:val="24"/>
          <w:szCs w:val="24"/>
        </w:rPr>
      </w:pPr>
      <w:r>
        <w:rPr>
          <w:rFonts w:ascii="宋体" w:hAnsi="宋体" w:hint="eastAsia"/>
          <w:bCs/>
          <w:snapToGrid w:val="0"/>
          <w:sz w:val="24"/>
          <w:szCs w:val="24"/>
        </w:rPr>
        <w:t>4</w:t>
      </w:r>
      <w:r>
        <w:rPr>
          <w:rFonts w:ascii="宋体" w:hAnsi="宋体"/>
          <w:bCs/>
          <w:snapToGrid w:val="0"/>
          <w:sz w:val="24"/>
          <w:szCs w:val="24"/>
        </w:rPr>
        <w:t>.</w:t>
      </w:r>
      <w:r>
        <w:rPr>
          <w:rFonts w:ascii="宋体" w:hAnsi="宋体" w:hint="eastAsia"/>
          <w:bCs/>
          <w:snapToGrid w:val="0"/>
          <w:sz w:val="24"/>
          <w:szCs w:val="24"/>
        </w:rPr>
        <w:t>维修：中标人应在质保期内提供免费上门维修服务，</w:t>
      </w:r>
      <w:r>
        <w:rPr>
          <w:rFonts w:ascii="宋体" w:hAnsi="宋体"/>
          <w:bCs/>
          <w:snapToGrid w:val="0"/>
          <w:sz w:val="24"/>
          <w:szCs w:val="24"/>
        </w:rPr>
        <w:t>2</w:t>
      </w:r>
      <w:r>
        <w:rPr>
          <w:rFonts w:ascii="宋体" w:hAnsi="宋体" w:hint="eastAsia"/>
          <w:bCs/>
          <w:snapToGrid w:val="0"/>
          <w:sz w:val="24"/>
          <w:szCs w:val="24"/>
        </w:rPr>
        <w:t>小时响应，</w:t>
      </w:r>
      <w:r>
        <w:rPr>
          <w:rFonts w:ascii="宋体" w:hAnsi="宋体"/>
          <w:bCs/>
          <w:snapToGrid w:val="0"/>
          <w:sz w:val="24"/>
          <w:szCs w:val="24"/>
        </w:rPr>
        <w:t>48</w:t>
      </w:r>
      <w:r>
        <w:rPr>
          <w:rFonts w:ascii="宋体" w:hAnsi="宋体" w:hint="eastAsia"/>
          <w:bCs/>
          <w:snapToGrid w:val="0"/>
          <w:sz w:val="24"/>
          <w:szCs w:val="24"/>
        </w:rPr>
        <w:t>小时内上门服务，并进行</w:t>
      </w:r>
      <w:r>
        <w:rPr>
          <w:rFonts w:ascii="宋体" w:hAnsi="宋体" w:hint="eastAsia"/>
          <w:bCs/>
          <w:snapToGrid w:val="0"/>
          <w:sz w:val="24"/>
          <w:szCs w:val="24"/>
        </w:rPr>
        <w:t>终身维护。</w:t>
      </w:r>
    </w:p>
    <w:p w:rsidR="00E6704B" w:rsidRDefault="00AE7251">
      <w:pPr>
        <w:adjustRightInd w:val="0"/>
        <w:snapToGrid w:val="0"/>
        <w:spacing w:line="360" w:lineRule="auto"/>
        <w:rPr>
          <w:rFonts w:ascii="宋体"/>
          <w:bCs/>
          <w:snapToGrid w:val="0"/>
          <w:sz w:val="24"/>
          <w:szCs w:val="24"/>
        </w:rPr>
      </w:pPr>
      <w:r>
        <w:rPr>
          <w:rFonts w:ascii="宋体" w:hAnsi="宋体" w:hint="eastAsia"/>
          <w:bCs/>
          <w:snapToGrid w:val="0"/>
          <w:sz w:val="24"/>
          <w:szCs w:val="24"/>
        </w:rPr>
        <w:t>5</w:t>
      </w:r>
      <w:r>
        <w:rPr>
          <w:rFonts w:ascii="宋体" w:hAnsi="宋体"/>
          <w:bCs/>
          <w:snapToGrid w:val="0"/>
          <w:sz w:val="24"/>
          <w:szCs w:val="24"/>
        </w:rPr>
        <w:t>.</w:t>
      </w:r>
      <w:r>
        <w:rPr>
          <w:rFonts w:ascii="宋体" w:hAnsi="宋体" w:hint="eastAsia"/>
          <w:bCs/>
          <w:snapToGrid w:val="0"/>
          <w:sz w:val="24"/>
          <w:szCs w:val="24"/>
        </w:rPr>
        <w:t>保修期外，中标人在设备寿命期内以不高于投标价格的价格保证备品备件并长期提供技术咨询服务。</w:t>
      </w:r>
    </w:p>
    <w:p w:rsidR="00E6704B" w:rsidRDefault="00AE7251">
      <w:pPr>
        <w:adjustRightInd w:val="0"/>
        <w:snapToGrid w:val="0"/>
        <w:spacing w:line="360" w:lineRule="auto"/>
        <w:rPr>
          <w:rFonts w:ascii="宋体"/>
          <w:bCs/>
          <w:snapToGrid w:val="0"/>
          <w:sz w:val="24"/>
          <w:szCs w:val="24"/>
        </w:rPr>
      </w:pPr>
      <w:r>
        <w:rPr>
          <w:rFonts w:ascii="宋体" w:hAnsi="宋体" w:hint="eastAsia"/>
          <w:bCs/>
          <w:snapToGrid w:val="0"/>
          <w:sz w:val="24"/>
          <w:szCs w:val="24"/>
        </w:rPr>
        <w:t>6</w:t>
      </w:r>
      <w:r>
        <w:rPr>
          <w:rFonts w:ascii="宋体" w:hAnsi="宋体"/>
          <w:bCs/>
          <w:snapToGrid w:val="0"/>
          <w:sz w:val="24"/>
          <w:szCs w:val="24"/>
        </w:rPr>
        <w:t>.</w:t>
      </w:r>
      <w:r>
        <w:rPr>
          <w:rFonts w:ascii="宋体" w:hAnsi="宋体" w:hint="eastAsia"/>
          <w:bCs/>
          <w:snapToGrid w:val="0"/>
          <w:sz w:val="24"/>
          <w:szCs w:val="24"/>
        </w:rPr>
        <w:t>中标人在接到采购人要求对所购仪器进行维修通知时，应在</w:t>
      </w:r>
      <w:r>
        <w:rPr>
          <w:rFonts w:ascii="宋体" w:hAnsi="宋体"/>
          <w:bCs/>
          <w:snapToGrid w:val="0"/>
          <w:sz w:val="24"/>
          <w:szCs w:val="24"/>
        </w:rPr>
        <w:t>24</w:t>
      </w:r>
      <w:r>
        <w:rPr>
          <w:rFonts w:ascii="宋体" w:hAnsi="宋体" w:hint="eastAsia"/>
          <w:bCs/>
          <w:snapToGrid w:val="0"/>
          <w:sz w:val="24"/>
          <w:szCs w:val="24"/>
        </w:rPr>
        <w:t>小时内给予明确的解决措施；重大问题或其他无法迅速解决的问题应至少能在一周内解决或提出明确的解决方案，并至少能在一个月内彻底解决故障。</w:t>
      </w:r>
    </w:p>
    <w:p w:rsidR="00E6704B" w:rsidRDefault="00E6704B">
      <w:pPr>
        <w:adjustRightInd w:val="0"/>
        <w:snapToGrid w:val="0"/>
        <w:spacing w:line="360" w:lineRule="auto"/>
        <w:rPr>
          <w:rFonts w:ascii="宋体"/>
          <w:sz w:val="24"/>
          <w:szCs w:val="24"/>
        </w:rPr>
      </w:pPr>
    </w:p>
    <w:p w:rsidR="00E6704B" w:rsidRDefault="00AE7251">
      <w:pPr>
        <w:adjustRightInd w:val="0"/>
        <w:snapToGrid w:val="0"/>
        <w:spacing w:line="360" w:lineRule="auto"/>
        <w:jc w:val="left"/>
        <w:rPr>
          <w:rFonts w:ascii="宋体"/>
          <w:b/>
          <w:snapToGrid w:val="0"/>
          <w:sz w:val="24"/>
          <w:szCs w:val="24"/>
        </w:rPr>
      </w:pPr>
      <w:r>
        <w:rPr>
          <w:rFonts w:ascii="宋体" w:hAnsi="宋体" w:hint="eastAsia"/>
          <w:b/>
          <w:bCs/>
          <w:kern w:val="0"/>
          <w:sz w:val="24"/>
          <w:szCs w:val="24"/>
        </w:rPr>
        <w:t>合同包</w:t>
      </w:r>
      <w:r>
        <w:rPr>
          <w:rFonts w:ascii="宋体" w:hAnsi="宋体"/>
          <w:b/>
          <w:bCs/>
          <w:kern w:val="0"/>
          <w:sz w:val="24"/>
          <w:szCs w:val="24"/>
        </w:rPr>
        <w:t xml:space="preserve">7     </w:t>
      </w:r>
      <w:r>
        <w:rPr>
          <w:rFonts w:ascii="宋体" w:hAnsi="宋体" w:hint="eastAsia"/>
          <w:b/>
          <w:bCs/>
          <w:kern w:val="0"/>
          <w:sz w:val="24"/>
          <w:szCs w:val="24"/>
        </w:rPr>
        <w:t>脂肪仪</w:t>
      </w:r>
    </w:p>
    <w:p w:rsidR="00E6704B" w:rsidRDefault="00AE7251">
      <w:pPr>
        <w:adjustRightInd w:val="0"/>
        <w:snapToGrid w:val="0"/>
        <w:spacing w:line="360" w:lineRule="auto"/>
        <w:rPr>
          <w:rFonts w:ascii="宋体"/>
          <w:b/>
          <w:snapToGrid w:val="0"/>
          <w:sz w:val="24"/>
          <w:szCs w:val="24"/>
        </w:rPr>
      </w:pPr>
      <w:r>
        <w:rPr>
          <w:rFonts w:ascii="宋体" w:hAnsi="宋体" w:hint="eastAsia"/>
          <w:b/>
          <w:snapToGrid w:val="0"/>
          <w:sz w:val="24"/>
          <w:szCs w:val="24"/>
        </w:rPr>
        <w:t>一、技术参数指标</w:t>
      </w:r>
    </w:p>
    <w:p w:rsidR="00E6704B" w:rsidRDefault="00AE7251">
      <w:pPr>
        <w:pStyle w:val="aa"/>
        <w:adjustRightInd w:val="0"/>
        <w:snapToGrid w:val="0"/>
        <w:spacing w:before="0" w:beforeAutospacing="0" w:after="0" w:afterAutospacing="0" w:line="360" w:lineRule="auto"/>
      </w:pPr>
      <w:r>
        <w:rPr>
          <w:rFonts w:hint="eastAsia"/>
        </w:rPr>
        <w:t>▲</w:t>
      </w:r>
      <w:r>
        <w:t>1</w:t>
      </w:r>
      <w:r>
        <w:rPr>
          <w:rFonts w:hint="eastAsia"/>
        </w:rPr>
        <w:t>、</w:t>
      </w:r>
      <w:r>
        <w:rPr>
          <w:rFonts w:hint="eastAsia"/>
          <w:kern w:val="2"/>
        </w:rPr>
        <w:t>可同时批量操作处理至少</w:t>
      </w:r>
      <w:r>
        <w:rPr>
          <w:kern w:val="2"/>
        </w:rPr>
        <w:t>6</w:t>
      </w:r>
      <w:r>
        <w:rPr>
          <w:rFonts w:hint="eastAsia"/>
          <w:kern w:val="2"/>
        </w:rPr>
        <w:t>个样品；每个最大处理样品量：≥</w:t>
      </w:r>
      <w:r>
        <w:rPr>
          <w:kern w:val="2"/>
        </w:rPr>
        <w:t>60ml</w:t>
      </w:r>
      <w:r>
        <w:rPr>
          <w:rFonts w:hint="eastAsia"/>
          <w:kern w:val="2"/>
        </w:rPr>
        <w:t>；处理样品脂肪含量范围：</w:t>
      </w:r>
      <w:r>
        <w:rPr>
          <w:kern w:val="2"/>
        </w:rPr>
        <w:t>0 - 100%</w:t>
      </w:r>
      <w:r>
        <w:rPr>
          <w:rFonts w:hint="eastAsia"/>
          <w:kern w:val="2"/>
        </w:rPr>
        <w:t>；抽提精度</w:t>
      </w:r>
      <w:r>
        <w:rPr>
          <w:kern w:val="2"/>
        </w:rPr>
        <w:t xml:space="preserve">: </w:t>
      </w:r>
      <w:r>
        <w:rPr>
          <w:rFonts w:hint="eastAsia"/>
          <w:kern w:val="2"/>
        </w:rPr>
        <w:t>相对误差≤±</w:t>
      </w:r>
      <w:r>
        <w:rPr>
          <w:kern w:val="2"/>
        </w:rPr>
        <w:t>1</w:t>
      </w:r>
      <w:r>
        <w:rPr>
          <w:rFonts w:hint="eastAsia"/>
          <w:kern w:val="2"/>
        </w:rPr>
        <w:t>％；处理能力：</w:t>
      </w:r>
      <w:r>
        <w:rPr>
          <w:kern w:val="2"/>
        </w:rPr>
        <w:t>32</w:t>
      </w:r>
      <w:r>
        <w:rPr>
          <w:rFonts w:hint="eastAsia"/>
          <w:kern w:val="2"/>
        </w:rPr>
        <w:t>个样品以上</w:t>
      </w:r>
      <w:r>
        <w:rPr>
          <w:kern w:val="2"/>
        </w:rPr>
        <w:t>/</w:t>
      </w:r>
      <w:r>
        <w:rPr>
          <w:rFonts w:hint="eastAsia"/>
          <w:kern w:val="2"/>
        </w:rPr>
        <w:t>每天。</w:t>
      </w:r>
    </w:p>
    <w:p w:rsidR="00E6704B" w:rsidRDefault="00AE7251">
      <w:pPr>
        <w:pStyle w:val="aa"/>
        <w:adjustRightInd w:val="0"/>
        <w:snapToGrid w:val="0"/>
        <w:spacing w:before="0" w:beforeAutospacing="0" w:after="0" w:afterAutospacing="0" w:line="360" w:lineRule="auto"/>
      </w:pPr>
      <w:r>
        <w:rPr>
          <w:rFonts w:hint="eastAsia"/>
        </w:rPr>
        <w:t>▲</w:t>
      </w:r>
      <w:r>
        <w:t>2</w:t>
      </w:r>
      <w:r>
        <w:rPr>
          <w:rFonts w:hint="eastAsia"/>
        </w:rPr>
        <w:t>、</w:t>
      </w:r>
      <w:r>
        <w:rPr>
          <w:rFonts w:hint="eastAsia"/>
          <w:kern w:val="2"/>
        </w:rPr>
        <w:t>针对不同溶剂可在室温到</w:t>
      </w:r>
      <w:r>
        <w:rPr>
          <w:kern w:val="2"/>
        </w:rPr>
        <w:t>285</w:t>
      </w:r>
      <w:r>
        <w:rPr>
          <w:rFonts w:hint="eastAsia"/>
          <w:kern w:val="2"/>
        </w:rPr>
        <w:t>℃之间设置不同的浸提温度。萃取过程</w:t>
      </w:r>
      <w:r>
        <w:rPr>
          <w:kern w:val="2"/>
        </w:rPr>
        <w:t>.</w:t>
      </w:r>
      <w:r>
        <w:rPr>
          <w:rFonts w:hint="eastAsia"/>
          <w:kern w:val="2"/>
        </w:rPr>
        <w:t>适用乙醚、三氯甲烷等各种溶剂。溶剂回收率：≥</w:t>
      </w:r>
      <w:r>
        <w:rPr>
          <w:kern w:val="2"/>
        </w:rPr>
        <w:t>70%</w:t>
      </w:r>
      <w:r>
        <w:rPr>
          <w:rFonts w:hint="eastAsia"/>
          <w:kern w:val="2"/>
        </w:rPr>
        <w:t>；具备溶剂回收功能，溶剂回收罐带有监控装置、防止溶剂溢出。</w:t>
      </w:r>
    </w:p>
    <w:p w:rsidR="00E6704B" w:rsidRDefault="00AE7251">
      <w:pPr>
        <w:pStyle w:val="aa"/>
        <w:adjustRightInd w:val="0"/>
        <w:snapToGrid w:val="0"/>
        <w:spacing w:before="0" w:beforeAutospacing="0" w:after="0" w:afterAutospacing="0" w:line="360" w:lineRule="auto"/>
        <w:rPr>
          <w:kern w:val="2"/>
        </w:rPr>
      </w:pPr>
      <w:r>
        <w:rPr>
          <w:rFonts w:hint="eastAsia"/>
        </w:rPr>
        <w:t>▲</w:t>
      </w:r>
      <w:r>
        <w:t>3</w:t>
      </w:r>
      <w:r>
        <w:rPr>
          <w:rFonts w:hint="eastAsia"/>
        </w:rPr>
        <w:t>、</w:t>
      </w:r>
      <w:r>
        <w:rPr>
          <w:rFonts w:hint="eastAsia"/>
          <w:kern w:val="2"/>
        </w:rPr>
        <w:t>整体式防爆：抽提仪中所有高电压的连接部分全部按照</w:t>
      </w:r>
      <w:r>
        <w:rPr>
          <w:kern w:val="2"/>
        </w:rPr>
        <w:t>CE</w:t>
      </w:r>
      <w:r>
        <w:rPr>
          <w:rFonts w:hint="eastAsia"/>
          <w:kern w:val="2"/>
        </w:rPr>
        <w:t>防爆规范包埋在防爆箱中，确保实验室安全。整体式防火：壳体采用防火材料制作。</w:t>
      </w:r>
    </w:p>
    <w:p w:rsidR="00E6704B" w:rsidRDefault="00AE7251">
      <w:pPr>
        <w:pStyle w:val="aa"/>
        <w:adjustRightInd w:val="0"/>
        <w:snapToGrid w:val="0"/>
        <w:spacing w:before="0" w:beforeAutospacing="0" w:after="0" w:afterAutospacing="0" w:line="360" w:lineRule="auto"/>
      </w:pPr>
      <w:r>
        <w:rPr>
          <w:rFonts w:hint="eastAsia"/>
        </w:rPr>
        <w:t>▲</w:t>
      </w:r>
      <w:r>
        <w:t>4</w:t>
      </w:r>
      <w:r>
        <w:rPr>
          <w:rFonts w:hint="eastAsia"/>
        </w:rPr>
        <w:t>、</w:t>
      </w:r>
      <w:r>
        <w:rPr>
          <w:rFonts w:hint="eastAsia"/>
          <w:kern w:val="2"/>
        </w:rPr>
        <w:t>使用程序控制系统编程全自动程序控制操作，具有浸提、淋洗、回收溶剂等步骤，一套管理器可以同时独立控制至少</w:t>
      </w:r>
      <w:r>
        <w:rPr>
          <w:kern w:val="2"/>
        </w:rPr>
        <w:t>2</w:t>
      </w:r>
      <w:r>
        <w:rPr>
          <w:rFonts w:hint="eastAsia"/>
          <w:kern w:val="2"/>
        </w:rPr>
        <w:t>套仪器工作，可编制和储存至少</w:t>
      </w:r>
      <w:r>
        <w:rPr>
          <w:kern w:val="2"/>
        </w:rPr>
        <w:t>8</w:t>
      </w:r>
      <w:r>
        <w:rPr>
          <w:rFonts w:hint="eastAsia"/>
          <w:kern w:val="2"/>
        </w:rPr>
        <w:t>个程序。</w:t>
      </w:r>
    </w:p>
    <w:p w:rsidR="00E6704B" w:rsidRDefault="00AE7251">
      <w:pPr>
        <w:pStyle w:val="aa"/>
        <w:adjustRightInd w:val="0"/>
        <w:snapToGrid w:val="0"/>
        <w:spacing w:before="0" w:beforeAutospacing="0" w:after="0" w:afterAutospacing="0" w:line="360" w:lineRule="auto"/>
      </w:pPr>
      <w:r>
        <w:t>5</w:t>
      </w:r>
      <w:r>
        <w:rPr>
          <w:rFonts w:hint="eastAsia"/>
        </w:rPr>
        <w:t>、带有自动升降的透明安全防护门，程序开</w:t>
      </w:r>
      <w:r>
        <w:rPr>
          <w:rFonts w:hint="eastAsia"/>
        </w:rPr>
        <w:t>始或结束时自动关闭或开启，无需手动控制，确保人身安全。</w:t>
      </w:r>
    </w:p>
    <w:p w:rsidR="00E6704B" w:rsidRDefault="00AE7251">
      <w:pPr>
        <w:pStyle w:val="aa"/>
        <w:adjustRightInd w:val="0"/>
        <w:snapToGrid w:val="0"/>
        <w:spacing w:before="0" w:beforeAutospacing="0" w:after="0" w:afterAutospacing="0" w:line="360" w:lineRule="auto"/>
      </w:pPr>
      <w:r>
        <w:rPr>
          <w:rFonts w:hint="eastAsia"/>
        </w:rPr>
        <w:t>▲</w:t>
      </w:r>
      <w:r>
        <w:t>6</w:t>
      </w:r>
      <w:r>
        <w:rPr>
          <w:rFonts w:hint="eastAsia"/>
        </w:rPr>
        <w:t>、</w:t>
      </w:r>
      <w:r>
        <w:rPr>
          <w:rFonts w:hint="eastAsia"/>
          <w:kern w:val="2"/>
        </w:rPr>
        <w:t>使用透明玻璃浸提杯，可清楚的从外部观测到浸提的状态。</w:t>
      </w:r>
    </w:p>
    <w:p w:rsidR="00E6704B" w:rsidRDefault="00AE7251">
      <w:pPr>
        <w:pStyle w:val="aa"/>
        <w:adjustRightInd w:val="0"/>
        <w:snapToGrid w:val="0"/>
        <w:spacing w:before="0" w:beforeAutospacing="0" w:after="0" w:afterAutospacing="0" w:line="360" w:lineRule="auto"/>
      </w:pPr>
      <w:r>
        <w:t>7</w:t>
      </w:r>
      <w:r>
        <w:rPr>
          <w:rFonts w:hint="eastAsia"/>
        </w:rPr>
        <w:t>、</w:t>
      </w:r>
      <w:r>
        <w:rPr>
          <w:rFonts w:hint="eastAsia"/>
          <w:kern w:val="2"/>
        </w:rPr>
        <w:t>每个位置可单独加热或关闭，增加操作灵活性。</w:t>
      </w:r>
    </w:p>
    <w:p w:rsidR="00E6704B" w:rsidRDefault="00AE7251">
      <w:pPr>
        <w:pStyle w:val="aa"/>
        <w:adjustRightInd w:val="0"/>
        <w:snapToGrid w:val="0"/>
        <w:spacing w:before="0" w:beforeAutospacing="0" w:after="0" w:afterAutospacing="0" w:line="360" w:lineRule="auto"/>
      </w:pPr>
      <w:r>
        <w:rPr>
          <w:rFonts w:hint="eastAsia"/>
        </w:rPr>
        <w:t>▲</w:t>
      </w:r>
      <w:r>
        <w:t>8</w:t>
      </w:r>
      <w:r>
        <w:rPr>
          <w:rFonts w:hint="eastAsia"/>
        </w:rPr>
        <w:t>、可以根据实验需要，通过控制系统设置</w:t>
      </w:r>
      <w:r>
        <w:t>2</w:t>
      </w:r>
      <w:r>
        <w:rPr>
          <w:rFonts w:hint="eastAsia"/>
        </w:rPr>
        <w:t>组且每组至少</w:t>
      </w:r>
      <w:r>
        <w:t>2</w:t>
      </w:r>
      <w:r>
        <w:rPr>
          <w:rFonts w:hint="eastAsia"/>
        </w:rPr>
        <w:t>个样品在不同溶剂不同温度下同步进行抽提，且每组整个浸提过程由仪器自动完成，无需看管。</w:t>
      </w:r>
    </w:p>
    <w:p w:rsidR="00E6704B" w:rsidRDefault="00AE7251">
      <w:pPr>
        <w:pStyle w:val="aa"/>
        <w:adjustRightInd w:val="0"/>
        <w:snapToGrid w:val="0"/>
        <w:spacing w:before="0" w:beforeAutospacing="0" w:after="0" w:afterAutospacing="0" w:line="360" w:lineRule="auto"/>
      </w:pPr>
      <w:r>
        <w:t>9</w:t>
      </w:r>
      <w:r>
        <w:rPr>
          <w:rFonts w:hint="eastAsia"/>
        </w:rPr>
        <w:t>、冷却水循环机一台，控温范围包含</w:t>
      </w:r>
      <w:r>
        <w:t>10</w:t>
      </w:r>
      <w:r>
        <w:rPr>
          <w:rFonts w:hint="eastAsia"/>
        </w:rPr>
        <w:t>℃</w:t>
      </w:r>
      <w:r>
        <w:t>~30</w:t>
      </w:r>
      <w:r>
        <w:rPr>
          <w:rFonts w:hint="eastAsia"/>
        </w:rPr>
        <w:t>℃，水箱容量≥</w:t>
      </w:r>
      <w:r>
        <w:t>10L</w:t>
      </w:r>
      <w:r>
        <w:rPr>
          <w:rFonts w:hint="eastAsia"/>
        </w:rPr>
        <w:t>，出水量≥</w:t>
      </w:r>
      <w:r>
        <w:t>35L/min</w:t>
      </w:r>
      <w:r>
        <w:rPr>
          <w:rFonts w:hint="eastAsia"/>
        </w:rPr>
        <w:t>。抽提仪可自动控制冷却水的关闭和开启，达到节水，系统故障时自动关闭。</w:t>
      </w:r>
    </w:p>
    <w:p w:rsidR="00E6704B" w:rsidRDefault="00AE7251">
      <w:pPr>
        <w:pStyle w:val="aa"/>
        <w:adjustRightInd w:val="0"/>
        <w:snapToGrid w:val="0"/>
        <w:spacing w:before="0" w:beforeAutospacing="0" w:after="0" w:afterAutospacing="0" w:line="360" w:lineRule="auto"/>
      </w:pPr>
      <w:r>
        <w:t>10</w:t>
      </w:r>
      <w:r>
        <w:rPr>
          <w:rFonts w:hint="eastAsia"/>
        </w:rPr>
        <w:t>、具备至少</w:t>
      </w:r>
      <w:r>
        <w:t>3</w:t>
      </w:r>
      <w:r>
        <w:rPr>
          <w:rFonts w:hint="eastAsia"/>
        </w:rPr>
        <w:t>种温度级别的超温保护功能，超温情况下自动关闭加热；并同时具备自动恢复。具有声光警示提醒系统出错并自动保护。</w:t>
      </w:r>
    </w:p>
    <w:p w:rsidR="00E6704B" w:rsidRDefault="00AE7251">
      <w:pPr>
        <w:pStyle w:val="aa"/>
        <w:adjustRightInd w:val="0"/>
        <w:snapToGrid w:val="0"/>
        <w:spacing w:before="0" w:beforeAutospacing="0" w:after="0" w:afterAutospacing="0" w:line="360" w:lineRule="auto"/>
      </w:pPr>
      <w:r>
        <w:t>11</w:t>
      </w:r>
      <w:r>
        <w:rPr>
          <w:rFonts w:hint="eastAsia"/>
        </w:rPr>
        <w:t>、可采用分液器直接一步式加液或是其他加液方式，保证添加过程在密闭状态下，方便操作并减少试剂挥发带来的环境污染的机会。</w:t>
      </w:r>
    </w:p>
    <w:p w:rsidR="00E6704B" w:rsidRDefault="00AE7251">
      <w:pPr>
        <w:pStyle w:val="aa"/>
        <w:adjustRightInd w:val="0"/>
        <w:snapToGrid w:val="0"/>
        <w:spacing w:before="0" w:beforeAutospacing="0" w:after="0" w:afterAutospacing="0" w:line="360" w:lineRule="auto"/>
      </w:pPr>
      <w:r>
        <w:t>12</w:t>
      </w:r>
      <w:r>
        <w:rPr>
          <w:rFonts w:hint="eastAsia"/>
        </w:rPr>
        <w:t>、具有全套的批次处理工具，整个过程操作方便，防止样品污染。</w:t>
      </w:r>
    </w:p>
    <w:p w:rsidR="00E6704B" w:rsidRDefault="00AE7251">
      <w:pPr>
        <w:pStyle w:val="aa"/>
        <w:adjustRightInd w:val="0"/>
        <w:snapToGrid w:val="0"/>
        <w:spacing w:before="0" w:beforeAutospacing="0" w:after="0" w:afterAutospacing="0" w:line="360" w:lineRule="auto"/>
      </w:pPr>
      <w:r>
        <w:rPr>
          <w:rFonts w:hint="eastAsia"/>
        </w:rPr>
        <w:t>▲</w:t>
      </w:r>
      <w:r>
        <w:t>13</w:t>
      </w:r>
      <w:r>
        <w:rPr>
          <w:rFonts w:hint="eastAsia"/>
        </w:rPr>
        <w:t>、立体同步搅拌器系统采用永磁体的磁场相互耦合原理；可同时处理样品数量不低于</w:t>
      </w:r>
      <w:r>
        <w:t>16</w:t>
      </w:r>
      <w:r>
        <w:rPr>
          <w:rFonts w:hint="eastAsia"/>
        </w:rPr>
        <w:t>个；可适用容器包括离心管、试管、容量瓶、烧杯、试剂瓶等；主机磁体采用</w:t>
      </w:r>
      <w:r>
        <w:t>NdFeB</w:t>
      </w:r>
      <w:r>
        <w:rPr>
          <w:rFonts w:hint="eastAsia"/>
        </w:rPr>
        <w:t>材质，径向作用范围</w:t>
      </w:r>
      <w:r>
        <w:t>360</w:t>
      </w:r>
      <w:r>
        <w:rPr>
          <w:rFonts w:hint="eastAsia"/>
        </w:rPr>
        <w:t>度；搅拌子磁体采用</w:t>
      </w:r>
      <w:r>
        <w:t>NdFeB</w:t>
      </w:r>
      <w:r>
        <w:rPr>
          <w:rFonts w:hint="eastAsia"/>
        </w:rPr>
        <w:t>材质</w:t>
      </w:r>
      <w:r>
        <w:rPr>
          <w:rFonts w:hint="eastAsia"/>
        </w:rPr>
        <w:t>，磁性不低于</w:t>
      </w:r>
      <w:r>
        <w:t>40MGO</w:t>
      </w:r>
      <w:r>
        <w:rPr>
          <w:rFonts w:hint="eastAsia"/>
        </w:rPr>
        <w:t>；搅拌子封装材料为惰性材质，耐盐酸和氨水；磁力驱动半径：≥驱动主体径向尺寸的</w:t>
      </w:r>
      <w:r>
        <w:t>5</w:t>
      </w:r>
      <w:r>
        <w:rPr>
          <w:rFonts w:hint="eastAsia"/>
        </w:rPr>
        <w:t>倍；主机最大转速：≥</w:t>
      </w:r>
      <w:r>
        <w:t>1200rpm</w:t>
      </w:r>
      <w:r>
        <w:rPr>
          <w:rFonts w:hint="eastAsia"/>
        </w:rPr>
        <w:t>（空载）。</w:t>
      </w:r>
    </w:p>
    <w:p w:rsidR="00E6704B" w:rsidRDefault="00AE7251">
      <w:pPr>
        <w:pStyle w:val="aa"/>
        <w:adjustRightInd w:val="0"/>
        <w:snapToGrid w:val="0"/>
        <w:spacing w:before="0" w:beforeAutospacing="0" w:after="0" w:afterAutospacing="0" w:line="360" w:lineRule="auto"/>
      </w:pPr>
      <w:r>
        <w:t>14</w:t>
      </w:r>
      <w:r>
        <w:rPr>
          <w:rFonts w:hint="eastAsia"/>
        </w:rPr>
        <w:t>、计算机：要求配备四核</w:t>
      </w:r>
      <w:r>
        <w:t xml:space="preserve"> CPU</w:t>
      </w:r>
      <w:r>
        <w:rPr>
          <w:rFonts w:hint="eastAsia"/>
        </w:rPr>
        <w:t>，</w:t>
      </w:r>
      <w:r>
        <w:t xml:space="preserve">2G </w:t>
      </w:r>
      <w:r>
        <w:rPr>
          <w:rFonts w:hint="eastAsia"/>
        </w:rPr>
        <w:t>以上内存，</w:t>
      </w:r>
      <w:r>
        <w:t xml:space="preserve">500G </w:t>
      </w:r>
      <w:r>
        <w:rPr>
          <w:rFonts w:hint="eastAsia"/>
        </w:rPr>
        <w:t>以上</w:t>
      </w:r>
      <w:r>
        <w:t>,</w:t>
      </w:r>
      <w:r>
        <w:rPr>
          <w:rFonts w:hint="eastAsia"/>
        </w:rPr>
        <w:t>硬盘，专业正版</w:t>
      </w:r>
      <w:r>
        <w:t xml:space="preserve"> Windows7 </w:t>
      </w:r>
      <w:r>
        <w:rPr>
          <w:rFonts w:hint="eastAsia"/>
        </w:rPr>
        <w:t>以上操作系统，</w:t>
      </w:r>
      <w:r>
        <w:t xml:space="preserve">DVD </w:t>
      </w:r>
      <w:r>
        <w:rPr>
          <w:rFonts w:hint="eastAsia"/>
        </w:rPr>
        <w:t>驱动器，</w:t>
      </w:r>
      <w:r>
        <w:t xml:space="preserve">17 </w:t>
      </w:r>
      <w:r>
        <w:rPr>
          <w:rFonts w:hint="eastAsia"/>
        </w:rPr>
        <w:t>英寸以上液晶显示屏。</w:t>
      </w:r>
    </w:p>
    <w:p w:rsidR="00E6704B" w:rsidRDefault="00AE7251">
      <w:pPr>
        <w:pStyle w:val="aa"/>
        <w:adjustRightInd w:val="0"/>
        <w:snapToGrid w:val="0"/>
        <w:spacing w:before="0" w:beforeAutospacing="0" w:after="0" w:afterAutospacing="0" w:line="360" w:lineRule="auto"/>
      </w:pPr>
      <w:r>
        <w:t>15</w:t>
      </w:r>
      <w:r>
        <w:rPr>
          <w:rFonts w:hint="eastAsia"/>
        </w:rPr>
        <w:t>、打印机：配备激光打印机</w:t>
      </w:r>
      <w:r>
        <w:t>,</w:t>
      </w:r>
      <w:r>
        <w:rPr>
          <w:rFonts w:hint="eastAsia"/>
        </w:rPr>
        <w:t>同时具备复印扫描功能。</w:t>
      </w:r>
    </w:p>
    <w:p w:rsidR="00E6704B" w:rsidRDefault="00AE7251">
      <w:pPr>
        <w:pStyle w:val="a5"/>
        <w:adjustRightInd w:val="0"/>
        <w:snapToGrid w:val="0"/>
        <w:spacing w:before="0" w:beforeAutospacing="0" w:after="0" w:afterAutospacing="0" w:line="360" w:lineRule="auto"/>
        <w:rPr>
          <w:rFonts w:cs="Times New Roman"/>
          <w:b/>
          <w:szCs w:val="24"/>
        </w:rPr>
      </w:pPr>
      <w:r>
        <w:rPr>
          <w:rFonts w:cs="Times New Roman" w:hint="eastAsia"/>
          <w:b/>
          <w:szCs w:val="24"/>
        </w:rPr>
        <w:t>16.</w:t>
      </w:r>
      <w:r>
        <w:rPr>
          <w:rFonts w:cs="Times New Roman" w:hint="eastAsia"/>
          <w:b/>
          <w:szCs w:val="24"/>
        </w:rPr>
        <w:t>技术资料：</w:t>
      </w:r>
    </w:p>
    <w:p w:rsidR="00E6704B" w:rsidRDefault="00AE7251" w:rsidP="00917756">
      <w:pPr>
        <w:adjustRightInd w:val="0"/>
        <w:snapToGrid w:val="0"/>
        <w:spacing w:line="360" w:lineRule="auto"/>
        <w:ind w:left="431" w:hangingChars="171" w:hanging="431"/>
        <w:rPr>
          <w:rFonts w:ascii="宋体"/>
          <w:bCs/>
          <w:spacing w:val="6"/>
          <w:sz w:val="24"/>
          <w:szCs w:val="24"/>
          <w:lang w:val="pt-BR"/>
        </w:rPr>
      </w:pPr>
      <w:r>
        <w:rPr>
          <w:rFonts w:ascii="宋体" w:hAnsi="宋体" w:hint="eastAsia"/>
          <w:bCs/>
          <w:spacing w:val="6"/>
          <w:sz w:val="24"/>
          <w:szCs w:val="24"/>
        </w:rPr>
        <w:t>16</w:t>
      </w:r>
      <w:r>
        <w:rPr>
          <w:rFonts w:ascii="宋体" w:hAnsi="宋体"/>
          <w:bCs/>
          <w:spacing w:val="6"/>
          <w:sz w:val="24"/>
          <w:szCs w:val="24"/>
          <w:lang w:val="pt-BR"/>
        </w:rPr>
        <w:t>.1</w:t>
      </w:r>
      <w:r>
        <w:rPr>
          <w:rFonts w:ascii="宋体" w:hAnsi="宋体" w:hint="eastAsia"/>
          <w:bCs/>
          <w:spacing w:val="6"/>
          <w:sz w:val="24"/>
          <w:szCs w:val="24"/>
          <w:lang w:val="pt-BR"/>
        </w:rPr>
        <w:t>.</w:t>
      </w:r>
      <w:r>
        <w:rPr>
          <w:rFonts w:ascii="宋体" w:hAnsi="宋体" w:hint="eastAsia"/>
          <w:bCs/>
          <w:spacing w:val="6"/>
          <w:sz w:val="24"/>
          <w:szCs w:val="24"/>
          <w:lang w:val="pt-BR"/>
        </w:rPr>
        <w:t>仪器操作手册（中、英文）；维护手册</w:t>
      </w:r>
      <w:r>
        <w:rPr>
          <w:rFonts w:ascii="宋体" w:hAnsi="宋体"/>
          <w:bCs/>
          <w:spacing w:val="6"/>
          <w:sz w:val="24"/>
          <w:szCs w:val="24"/>
          <w:lang w:val="pt-BR"/>
        </w:rPr>
        <w:t>(</w:t>
      </w:r>
      <w:r>
        <w:rPr>
          <w:rFonts w:ascii="宋体" w:hAnsi="宋体" w:hint="eastAsia"/>
          <w:bCs/>
          <w:spacing w:val="6"/>
          <w:sz w:val="24"/>
          <w:szCs w:val="24"/>
          <w:lang w:val="pt-BR"/>
        </w:rPr>
        <w:t>中、英文</w:t>
      </w:r>
      <w:r>
        <w:rPr>
          <w:rFonts w:ascii="宋体" w:hAnsi="宋体"/>
          <w:bCs/>
          <w:spacing w:val="6"/>
          <w:sz w:val="24"/>
          <w:szCs w:val="24"/>
          <w:lang w:val="pt-BR"/>
        </w:rPr>
        <w:t>)</w:t>
      </w:r>
      <w:r>
        <w:rPr>
          <w:rFonts w:ascii="宋体" w:hAnsi="宋体" w:hint="eastAsia"/>
          <w:bCs/>
          <w:spacing w:val="6"/>
          <w:sz w:val="24"/>
          <w:szCs w:val="24"/>
          <w:lang w:val="pt-BR"/>
        </w:rPr>
        <w:t>；质量认证书。</w:t>
      </w:r>
    </w:p>
    <w:p w:rsidR="00E6704B" w:rsidRDefault="00AE7251" w:rsidP="00917756">
      <w:pPr>
        <w:adjustRightInd w:val="0"/>
        <w:snapToGrid w:val="0"/>
        <w:spacing w:line="360" w:lineRule="auto"/>
        <w:ind w:left="431" w:hangingChars="171" w:hanging="431"/>
        <w:rPr>
          <w:rFonts w:ascii="宋体"/>
          <w:bCs/>
          <w:spacing w:val="6"/>
          <w:sz w:val="24"/>
          <w:szCs w:val="24"/>
          <w:lang w:val="pt-BR"/>
        </w:rPr>
      </w:pPr>
      <w:r>
        <w:rPr>
          <w:rFonts w:ascii="宋体" w:hAnsi="宋体" w:hint="eastAsia"/>
          <w:bCs/>
          <w:spacing w:val="6"/>
          <w:sz w:val="24"/>
          <w:szCs w:val="24"/>
        </w:rPr>
        <w:t>16</w:t>
      </w:r>
      <w:r>
        <w:rPr>
          <w:rFonts w:ascii="宋体" w:hAnsi="宋体"/>
          <w:bCs/>
          <w:spacing w:val="6"/>
          <w:sz w:val="24"/>
          <w:szCs w:val="24"/>
          <w:lang w:val="pt-BR"/>
        </w:rPr>
        <w:t>.2</w:t>
      </w:r>
      <w:r>
        <w:rPr>
          <w:rFonts w:ascii="宋体" w:hAnsi="宋体" w:hint="eastAsia"/>
          <w:bCs/>
          <w:spacing w:val="6"/>
          <w:sz w:val="24"/>
          <w:szCs w:val="24"/>
          <w:lang w:val="pt-BR"/>
        </w:rPr>
        <w:t>.</w:t>
      </w:r>
      <w:r>
        <w:rPr>
          <w:rFonts w:ascii="宋体" w:hAnsi="宋体" w:hint="eastAsia"/>
          <w:bCs/>
          <w:spacing w:val="6"/>
          <w:sz w:val="24"/>
          <w:szCs w:val="24"/>
          <w:lang w:val="pt-BR"/>
        </w:rPr>
        <w:t>针对不同样品的应用报告等。</w:t>
      </w:r>
    </w:p>
    <w:p w:rsidR="00E6704B" w:rsidRDefault="00AE7251">
      <w:pPr>
        <w:adjustRightInd w:val="0"/>
        <w:snapToGrid w:val="0"/>
        <w:spacing w:line="360" w:lineRule="auto"/>
        <w:rPr>
          <w:rFonts w:ascii="宋体"/>
          <w:b/>
          <w:snapToGrid w:val="0"/>
          <w:sz w:val="24"/>
          <w:szCs w:val="24"/>
        </w:rPr>
      </w:pPr>
      <w:r>
        <w:rPr>
          <w:rFonts w:ascii="宋体" w:hAnsi="宋体" w:hint="eastAsia"/>
          <w:snapToGrid w:val="0"/>
          <w:sz w:val="24"/>
          <w:szCs w:val="24"/>
        </w:rPr>
        <w:t>▲</w:t>
      </w:r>
      <w:r>
        <w:rPr>
          <w:rFonts w:ascii="宋体" w:hAnsi="宋体" w:hint="eastAsia"/>
          <w:b/>
          <w:snapToGrid w:val="0"/>
          <w:sz w:val="24"/>
          <w:szCs w:val="24"/>
        </w:rPr>
        <w:t>二、配置要求</w:t>
      </w:r>
    </w:p>
    <w:p w:rsidR="00E6704B" w:rsidRDefault="00AE7251">
      <w:pPr>
        <w:tabs>
          <w:tab w:val="left" w:pos="1000"/>
        </w:tabs>
        <w:adjustRightInd w:val="0"/>
        <w:snapToGrid w:val="0"/>
        <w:spacing w:line="360" w:lineRule="auto"/>
        <w:rPr>
          <w:rFonts w:ascii="宋体"/>
          <w:sz w:val="24"/>
          <w:szCs w:val="24"/>
        </w:rPr>
      </w:pPr>
      <w:r>
        <w:rPr>
          <w:rFonts w:ascii="宋体" w:hAnsi="宋体"/>
          <w:sz w:val="24"/>
          <w:szCs w:val="24"/>
        </w:rPr>
        <w:t>1</w:t>
      </w:r>
      <w:r>
        <w:rPr>
          <w:rFonts w:ascii="宋体" w:hAnsi="宋体" w:hint="eastAsia"/>
          <w:sz w:val="24"/>
          <w:szCs w:val="24"/>
        </w:rPr>
        <w:t>、索氏抽提仪（带智能控制系统）</w:t>
      </w:r>
    </w:p>
    <w:p w:rsidR="00E6704B" w:rsidRDefault="00AE7251">
      <w:pPr>
        <w:tabs>
          <w:tab w:val="left" w:pos="1000"/>
        </w:tabs>
        <w:adjustRightInd w:val="0"/>
        <w:snapToGrid w:val="0"/>
        <w:spacing w:line="360" w:lineRule="auto"/>
        <w:rPr>
          <w:rFonts w:ascii="宋体"/>
          <w:sz w:val="24"/>
          <w:szCs w:val="24"/>
        </w:rPr>
      </w:pPr>
      <w:r>
        <w:rPr>
          <w:rFonts w:ascii="宋体" w:hAnsi="宋体"/>
          <w:sz w:val="24"/>
          <w:szCs w:val="24"/>
        </w:rPr>
        <w:t>2</w:t>
      </w:r>
      <w:r>
        <w:rPr>
          <w:rFonts w:ascii="宋体" w:hAnsi="宋体" w:hint="eastAsia"/>
          <w:sz w:val="24"/>
          <w:szCs w:val="24"/>
        </w:rPr>
        <w:t>、冷却水循环机</w:t>
      </w:r>
      <w:r>
        <w:rPr>
          <w:rFonts w:ascii="宋体" w:hAnsi="宋体"/>
          <w:sz w:val="24"/>
          <w:szCs w:val="24"/>
        </w:rPr>
        <w:t>1</w:t>
      </w:r>
      <w:r>
        <w:rPr>
          <w:rFonts w:ascii="宋体" w:hAnsi="宋体" w:hint="eastAsia"/>
          <w:sz w:val="24"/>
          <w:szCs w:val="24"/>
        </w:rPr>
        <w:t>台</w:t>
      </w:r>
    </w:p>
    <w:p w:rsidR="00E6704B" w:rsidRDefault="00AE7251">
      <w:pPr>
        <w:pStyle w:val="Flietext"/>
        <w:snapToGrid w:val="0"/>
        <w:spacing w:line="360" w:lineRule="auto"/>
        <w:rPr>
          <w:rFonts w:ascii="宋体" w:cs="Times New Roman"/>
          <w:color w:val="auto"/>
          <w:sz w:val="24"/>
          <w:szCs w:val="24"/>
          <w:lang w:eastAsia="zh-CN"/>
        </w:rPr>
      </w:pPr>
      <w:r>
        <w:rPr>
          <w:rFonts w:ascii="宋体" w:hAnsi="宋体" w:cs="Times New Roman"/>
          <w:color w:val="auto"/>
          <w:sz w:val="24"/>
          <w:szCs w:val="24"/>
          <w:lang w:eastAsia="zh-CN"/>
        </w:rPr>
        <w:t>3</w:t>
      </w:r>
      <w:r>
        <w:rPr>
          <w:rFonts w:ascii="宋体" w:hAnsi="宋体" w:cs="Times New Roman" w:hint="eastAsia"/>
          <w:color w:val="auto"/>
          <w:sz w:val="24"/>
          <w:szCs w:val="24"/>
          <w:lang w:eastAsia="zh-CN"/>
        </w:rPr>
        <w:t>、配套的：</w:t>
      </w:r>
      <w:r>
        <w:rPr>
          <w:rFonts w:ascii="宋体" w:hAnsi="宋体" w:cs="Times New Roman"/>
          <w:color w:val="auto"/>
          <w:sz w:val="24"/>
          <w:szCs w:val="24"/>
          <w:lang w:eastAsia="zh-CN"/>
        </w:rPr>
        <w:t>16</w:t>
      </w:r>
      <w:r>
        <w:rPr>
          <w:rFonts w:ascii="宋体" w:hAnsi="宋体" w:cs="Times New Roman" w:hint="eastAsia"/>
          <w:color w:val="auto"/>
          <w:sz w:val="24"/>
          <w:szCs w:val="24"/>
          <w:lang w:eastAsia="zh-CN"/>
        </w:rPr>
        <w:t>个玻璃浸提样品杯，</w:t>
      </w:r>
      <w:r>
        <w:rPr>
          <w:rFonts w:ascii="宋体" w:hAnsi="宋体" w:cs="Times New Roman"/>
          <w:color w:val="auto"/>
          <w:sz w:val="24"/>
          <w:szCs w:val="24"/>
          <w:lang w:eastAsia="zh-CN"/>
        </w:rPr>
        <w:t>175</w:t>
      </w:r>
      <w:r>
        <w:rPr>
          <w:rFonts w:ascii="宋体" w:hAnsi="宋体" w:cs="Times New Roman" w:hint="eastAsia"/>
          <w:color w:val="auto"/>
          <w:sz w:val="24"/>
          <w:szCs w:val="24"/>
          <w:lang w:eastAsia="zh-CN"/>
        </w:rPr>
        <w:t>个纸浸提滤筒（内径</w:t>
      </w:r>
      <w:r>
        <w:rPr>
          <w:rFonts w:ascii="宋体" w:hAnsi="宋体" w:cs="Times New Roman"/>
          <w:color w:val="auto"/>
          <w:sz w:val="24"/>
          <w:szCs w:val="24"/>
          <w:lang w:eastAsia="zh-CN"/>
        </w:rPr>
        <w:t>33mm</w:t>
      </w:r>
      <w:r>
        <w:rPr>
          <w:rFonts w:ascii="宋体" w:hAnsi="宋体" w:cs="Times New Roman" w:hint="eastAsia"/>
          <w:color w:val="auto"/>
          <w:sz w:val="24"/>
          <w:szCs w:val="24"/>
          <w:lang w:eastAsia="zh-CN"/>
        </w:rPr>
        <w:t>），</w:t>
      </w:r>
      <w:r>
        <w:rPr>
          <w:rFonts w:ascii="宋体" w:hAnsi="宋体" w:cs="Times New Roman"/>
          <w:color w:val="auto"/>
          <w:sz w:val="24"/>
          <w:szCs w:val="24"/>
          <w:lang w:eastAsia="zh-CN"/>
        </w:rPr>
        <w:t>50ml</w:t>
      </w:r>
      <w:r>
        <w:rPr>
          <w:rFonts w:ascii="宋体" w:hAnsi="宋体" w:cs="Times New Roman" w:hint="eastAsia"/>
          <w:color w:val="auto"/>
          <w:sz w:val="24"/>
          <w:szCs w:val="24"/>
          <w:lang w:eastAsia="zh-CN"/>
        </w:rPr>
        <w:t>瓶口分液器</w:t>
      </w:r>
      <w:r>
        <w:rPr>
          <w:rFonts w:ascii="宋体" w:hAnsi="宋体" w:cs="Times New Roman"/>
          <w:color w:val="auto"/>
          <w:sz w:val="24"/>
          <w:szCs w:val="24"/>
          <w:lang w:eastAsia="zh-CN"/>
        </w:rPr>
        <w:t>1</w:t>
      </w:r>
      <w:r>
        <w:rPr>
          <w:rFonts w:ascii="宋体" w:hAnsi="宋体" w:cs="Times New Roman" w:hint="eastAsia"/>
          <w:color w:val="auto"/>
          <w:sz w:val="24"/>
          <w:szCs w:val="24"/>
          <w:lang w:eastAsia="zh-CN"/>
        </w:rPr>
        <w:t>支。</w:t>
      </w:r>
    </w:p>
    <w:p w:rsidR="00E6704B" w:rsidRDefault="00AE7251">
      <w:pPr>
        <w:adjustRightInd w:val="0"/>
        <w:snapToGrid w:val="0"/>
        <w:spacing w:line="360" w:lineRule="auto"/>
        <w:rPr>
          <w:rFonts w:ascii="宋体"/>
          <w:b/>
          <w:snapToGrid w:val="0"/>
          <w:sz w:val="24"/>
          <w:szCs w:val="24"/>
        </w:rPr>
      </w:pPr>
      <w:r>
        <w:rPr>
          <w:rFonts w:ascii="宋体" w:hAnsi="宋体" w:hint="eastAsia"/>
          <w:b/>
          <w:snapToGrid w:val="0"/>
          <w:sz w:val="24"/>
          <w:szCs w:val="24"/>
        </w:rPr>
        <w:t>三、其他要求</w:t>
      </w:r>
    </w:p>
    <w:p w:rsidR="00E6704B" w:rsidRDefault="00AE7251">
      <w:pPr>
        <w:pStyle w:val="a6"/>
        <w:widowControl/>
        <w:adjustRightInd w:val="0"/>
        <w:snapToGrid w:val="0"/>
        <w:spacing w:after="0" w:line="360" w:lineRule="auto"/>
        <w:jc w:val="left"/>
        <w:rPr>
          <w:rFonts w:ascii="宋体"/>
          <w:sz w:val="24"/>
          <w:szCs w:val="24"/>
        </w:rPr>
      </w:pPr>
      <w:r>
        <w:rPr>
          <w:rFonts w:ascii="宋体" w:hAnsi="宋体"/>
          <w:sz w:val="24"/>
          <w:szCs w:val="24"/>
        </w:rPr>
        <w:t>1</w:t>
      </w:r>
      <w:r>
        <w:rPr>
          <w:rFonts w:ascii="宋体" w:hAnsi="宋体" w:hint="eastAsia"/>
          <w:sz w:val="24"/>
          <w:szCs w:val="24"/>
        </w:rPr>
        <w:t>、自仪器安装调试确认合格</w:t>
      </w:r>
      <w:r>
        <w:rPr>
          <w:rFonts w:ascii="宋体" w:hAnsi="宋体" w:hint="eastAsia"/>
          <w:bCs/>
          <w:spacing w:val="6"/>
          <w:sz w:val="24"/>
          <w:szCs w:val="24"/>
          <w:lang w:val="pt-BR"/>
        </w:rPr>
        <w:t>（如须计量的仪器以通过计量时间为准）</w:t>
      </w:r>
      <w:r>
        <w:rPr>
          <w:rFonts w:ascii="宋体" w:hAnsi="宋体" w:hint="eastAsia"/>
          <w:sz w:val="24"/>
          <w:szCs w:val="24"/>
        </w:rPr>
        <w:t>之日起</w:t>
      </w:r>
      <w:r>
        <w:rPr>
          <w:rFonts w:ascii="宋体" w:hAnsi="宋体" w:hint="eastAsia"/>
          <w:sz w:val="24"/>
          <w:szCs w:val="24"/>
          <w:lang w:val="en-GB"/>
        </w:rPr>
        <w:t>整机</w:t>
      </w:r>
      <w:r>
        <w:rPr>
          <w:rFonts w:ascii="宋体" w:hAnsi="宋体" w:hint="eastAsia"/>
          <w:sz w:val="24"/>
          <w:szCs w:val="24"/>
        </w:rPr>
        <w:t>免费保修</w:t>
      </w:r>
      <w:r>
        <w:rPr>
          <w:rFonts w:ascii="宋体" w:hAnsi="宋体"/>
          <w:sz w:val="24"/>
          <w:szCs w:val="24"/>
        </w:rPr>
        <w:t>2</w:t>
      </w:r>
      <w:r>
        <w:rPr>
          <w:rFonts w:ascii="宋体" w:hAnsi="宋体" w:hint="eastAsia"/>
          <w:sz w:val="24"/>
          <w:szCs w:val="24"/>
        </w:rPr>
        <w:t>年，质保期内提供一切免费维修服务和免费零配件更换，技术操作软件终身免费升级。同时提供保修期内需自行付费的设备耗材及价格清单。</w:t>
      </w:r>
    </w:p>
    <w:p w:rsidR="00E6704B" w:rsidRDefault="00AE7251">
      <w:pPr>
        <w:pStyle w:val="a6"/>
        <w:widowControl/>
        <w:adjustRightInd w:val="0"/>
        <w:snapToGrid w:val="0"/>
        <w:spacing w:after="0" w:line="360" w:lineRule="auto"/>
        <w:jc w:val="left"/>
        <w:rPr>
          <w:rFonts w:ascii="宋体"/>
          <w:sz w:val="24"/>
          <w:szCs w:val="24"/>
        </w:rPr>
      </w:pPr>
      <w:r>
        <w:rPr>
          <w:rFonts w:ascii="宋体" w:hAnsi="宋体"/>
          <w:sz w:val="24"/>
          <w:szCs w:val="24"/>
        </w:rPr>
        <w:t>2</w:t>
      </w:r>
      <w:r>
        <w:rPr>
          <w:rFonts w:ascii="宋体" w:hAnsi="宋体" w:hint="eastAsia"/>
          <w:sz w:val="24"/>
          <w:szCs w:val="24"/>
        </w:rPr>
        <w:t>、用户现场免费安装，调试，培训，</w:t>
      </w:r>
      <w:r>
        <w:rPr>
          <w:rFonts w:ascii="宋体" w:hAnsi="宋体" w:hint="eastAsia"/>
          <w:bCs/>
          <w:spacing w:val="6"/>
          <w:sz w:val="24"/>
          <w:szCs w:val="24"/>
          <w:lang w:val="pt-BR"/>
        </w:rPr>
        <w:t>培训至少</w:t>
      </w:r>
      <w:r>
        <w:rPr>
          <w:rFonts w:ascii="宋体" w:hAnsi="宋体"/>
          <w:bCs/>
          <w:spacing w:val="6"/>
          <w:sz w:val="24"/>
          <w:szCs w:val="24"/>
          <w:lang w:val="pt-BR"/>
        </w:rPr>
        <w:t>2</w:t>
      </w:r>
      <w:r>
        <w:rPr>
          <w:rFonts w:ascii="宋体" w:hAnsi="宋体" w:hint="eastAsia"/>
          <w:bCs/>
          <w:spacing w:val="6"/>
          <w:sz w:val="24"/>
          <w:szCs w:val="24"/>
          <w:lang w:val="pt-BR"/>
        </w:rPr>
        <w:t>人直至完全能独立操作。</w:t>
      </w:r>
    </w:p>
    <w:p w:rsidR="00E6704B" w:rsidRDefault="00AE7251">
      <w:pPr>
        <w:pStyle w:val="a6"/>
        <w:widowControl/>
        <w:adjustRightInd w:val="0"/>
        <w:snapToGrid w:val="0"/>
        <w:spacing w:after="0" w:line="360" w:lineRule="auto"/>
        <w:jc w:val="left"/>
        <w:rPr>
          <w:rFonts w:ascii="宋体"/>
          <w:sz w:val="24"/>
          <w:szCs w:val="24"/>
        </w:rPr>
      </w:pPr>
      <w:r>
        <w:rPr>
          <w:rFonts w:ascii="宋体" w:hAnsi="宋体"/>
          <w:sz w:val="24"/>
          <w:szCs w:val="24"/>
        </w:rPr>
        <w:t>3</w:t>
      </w:r>
      <w:r>
        <w:rPr>
          <w:rFonts w:ascii="宋体" w:hAnsi="宋体" w:hint="eastAsia"/>
          <w:sz w:val="24"/>
          <w:szCs w:val="24"/>
        </w:rPr>
        <w:t>、维修：中标人应在质保期内提供免费上门维修服务。</w:t>
      </w:r>
      <w:r>
        <w:rPr>
          <w:rFonts w:ascii="宋体" w:hAnsi="宋体"/>
          <w:sz w:val="24"/>
          <w:szCs w:val="24"/>
        </w:rPr>
        <w:t>2</w:t>
      </w:r>
      <w:r>
        <w:rPr>
          <w:rFonts w:ascii="宋体" w:hAnsi="宋体" w:hint="eastAsia"/>
          <w:sz w:val="24"/>
          <w:szCs w:val="24"/>
        </w:rPr>
        <w:t>小时响应，</w:t>
      </w:r>
      <w:r>
        <w:rPr>
          <w:rFonts w:ascii="宋体" w:hAnsi="宋体"/>
          <w:sz w:val="24"/>
          <w:szCs w:val="24"/>
        </w:rPr>
        <w:t>48</w:t>
      </w:r>
      <w:r>
        <w:rPr>
          <w:rFonts w:ascii="宋体" w:hAnsi="宋体" w:hint="eastAsia"/>
          <w:sz w:val="24"/>
          <w:szCs w:val="24"/>
        </w:rPr>
        <w:t>小时内上门服务，并进行终身维护。</w:t>
      </w:r>
    </w:p>
    <w:p w:rsidR="00E6704B" w:rsidRDefault="00AE7251">
      <w:pPr>
        <w:pStyle w:val="a6"/>
        <w:widowControl/>
        <w:adjustRightInd w:val="0"/>
        <w:snapToGrid w:val="0"/>
        <w:spacing w:after="0" w:line="360" w:lineRule="auto"/>
        <w:jc w:val="left"/>
        <w:rPr>
          <w:rFonts w:ascii="宋体"/>
          <w:sz w:val="24"/>
          <w:szCs w:val="24"/>
        </w:rPr>
      </w:pPr>
      <w:r>
        <w:rPr>
          <w:rFonts w:ascii="宋体" w:hAnsi="宋体"/>
          <w:sz w:val="24"/>
          <w:szCs w:val="24"/>
        </w:rPr>
        <w:t>4</w:t>
      </w:r>
      <w:r>
        <w:rPr>
          <w:rFonts w:ascii="宋体" w:hAnsi="宋体" w:hint="eastAsia"/>
          <w:sz w:val="24"/>
          <w:szCs w:val="24"/>
        </w:rPr>
        <w:t>、保修期外，中标人在设备寿命期内以不高于投标价格的价格保证备品备件并长期提供技术咨询服务。中标人在接到采购人要求对所购仪器进行维修通知时，应在</w:t>
      </w:r>
      <w:r>
        <w:rPr>
          <w:rFonts w:ascii="宋体" w:hAnsi="宋体"/>
          <w:sz w:val="24"/>
          <w:szCs w:val="24"/>
        </w:rPr>
        <w:t>24</w:t>
      </w:r>
      <w:r>
        <w:rPr>
          <w:rFonts w:ascii="宋体" w:hAnsi="宋体" w:hint="eastAsia"/>
          <w:sz w:val="24"/>
          <w:szCs w:val="24"/>
        </w:rPr>
        <w:t>小时内给予明确的解决措施；重大问题或其他无法迅速解决的问题应至少能在一周内解决或提出明确的解决方案，并至少能在一个月内彻底解决故障。</w:t>
      </w:r>
    </w:p>
    <w:p w:rsidR="00E6704B" w:rsidRDefault="00AE7251">
      <w:pPr>
        <w:adjustRightInd w:val="0"/>
        <w:snapToGrid w:val="0"/>
        <w:spacing w:line="360" w:lineRule="auto"/>
        <w:rPr>
          <w:rFonts w:ascii="宋体"/>
          <w:sz w:val="24"/>
          <w:szCs w:val="24"/>
        </w:rPr>
      </w:pPr>
      <w:r>
        <w:rPr>
          <w:rFonts w:ascii="宋体" w:hAnsi="宋体"/>
          <w:b/>
          <w:sz w:val="24"/>
          <w:szCs w:val="24"/>
        </w:rPr>
        <w:t>5</w:t>
      </w:r>
      <w:r>
        <w:rPr>
          <w:rFonts w:ascii="宋体" w:hAnsi="宋体" w:hint="eastAsia"/>
          <w:b/>
          <w:sz w:val="24"/>
          <w:szCs w:val="24"/>
        </w:rPr>
        <w:t>、交货时间：</w:t>
      </w:r>
      <w:r>
        <w:rPr>
          <w:rFonts w:ascii="宋体" w:hAnsi="宋体" w:hint="eastAsia"/>
          <w:sz w:val="24"/>
          <w:szCs w:val="24"/>
        </w:rPr>
        <w:t>中标人提供的交货期不得超过正式签订合同后</w:t>
      </w:r>
      <w:r>
        <w:rPr>
          <w:rFonts w:ascii="宋体" w:hAnsi="宋体"/>
          <w:sz w:val="24"/>
          <w:szCs w:val="24"/>
        </w:rPr>
        <w:t>90</w:t>
      </w:r>
      <w:r>
        <w:rPr>
          <w:rFonts w:ascii="宋体" w:hAnsi="宋体" w:hint="eastAsia"/>
          <w:sz w:val="24"/>
          <w:szCs w:val="24"/>
        </w:rPr>
        <w:t>天的交货期时间。如出现未能到期供货的情况，采购人有权单方终止合同的执行，所有的经济损失由逾期中标人单方承担。</w:t>
      </w:r>
    </w:p>
    <w:p w:rsidR="00E6704B" w:rsidRDefault="00E6704B">
      <w:pPr>
        <w:adjustRightInd w:val="0"/>
        <w:snapToGrid w:val="0"/>
        <w:spacing w:line="360" w:lineRule="auto"/>
        <w:rPr>
          <w:rFonts w:ascii="宋体"/>
          <w:sz w:val="24"/>
          <w:szCs w:val="24"/>
        </w:rPr>
      </w:pPr>
    </w:p>
    <w:p w:rsidR="00E6704B" w:rsidRDefault="00AE7251">
      <w:pPr>
        <w:adjustRightInd w:val="0"/>
        <w:snapToGrid w:val="0"/>
        <w:spacing w:line="360" w:lineRule="auto"/>
        <w:jc w:val="left"/>
        <w:rPr>
          <w:rFonts w:ascii="宋体"/>
          <w:b/>
          <w:snapToGrid w:val="0"/>
          <w:sz w:val="24"/>
          <w:szCs w:val="24"/>
        </w:rPr>
      </w:pPr>
      <w:r>
        <w:rPr>
          <w:rFonts w:ascii="宋体" w:hAnsi="宋体" w:hint="eastAsia"/>
          <w:b/>
          <w:bCs/>
          <w:kern w:val="0"/>
          <w:sz w:val="24"/>
          <w:szCs w:val="24"/>
        </w:rPr>
        <w:t>合同包</w:t>
      </w:r>
      <w:r>
        <w:rPr>
          <w:rFonts w:ascii="宋体" w:hAnsi="宋体"/>
          <w:b/>
          <w:bCs/>
          <w:kern w:val="0"/>
          <w:sz w:val="24"/>
          <w:szCs w:val="24"/>
        </w:rPr>
        <w:t xml:space="preserve">8     </w:t>
      </w:r>
      <w:r>
        <w:rPr>
          <w:rFonts w:ascii="宋体" w:hAnsi="宋体" w:hint="eastAsia"/>
          <w:b/>
          <w:bCs/>
          <w:kern w:val="0"/>
          <w:sz w:val="24"/>
          <w:szCs w:val="24"/>
        </w:rPr>
        <w:t>超纯水机</w:t>
      </w:r>
    </w:p>
    <w:p w:rsidR="00E6704B" w:rsidRDefault="00AE7251">
      <w:pPr>
        <w:adjustRightInd w:val="0"/>
        <w:snapToGrid w:val="0"/>
        <w:spacing w:line="360" w:lineRule="auto"/>
        <w:rPr>
          <w:rFonts w:ascii="宋体"/>
          <w:b/>
          <w:snapToGrid w:val="0"/>
          <w:sz w:val="24"/>
          <w:szCs w:val="24"/>
        </w:rPr>
      </w:pPr>
      <w:r>
        <w:rPr>
          <w:rFonts w:ascii="宋体" w:hAnsi="宋体" w:hint="eastAsia"/>
          <w:b/>
          <w:snapToGrid w:val="0"/>
          <w:sz w:val="24"/>
          <w:szCs w:val="24"/>
        </w:rPr>
        <w:t>一、技术参数指标</w:t>
      </w:r>
    </w:p>
    <w:p w:rsidR="00E6704B" w:rsidRDefault="00AE7251">
      <w:pPr>
        <w:adjustRightInd w:val="0"/>
        <w:snapToGrid w:val="0"/>
        <w:spacing w:line="360" w:lineRule="auto"/>
        <w:ind w:left="410" w:hangingChars="171" w:hanging="410"/>
        <w:rPr>
          <w:rFonts w:ascii="宋体"/>
          <w:sz w:val="24"/>
          <w:szCs w:val="24"/>
        </w:rPr>
      </w:pPr>
      <w:r>
        <w:rPr>
          <w:rFonts w:ascii="宋体" w:hAnsi="宋体" w:cs="Arial"/>
          <w:sz w:val="24"/>
          <w:szCs w:val="24"/>
        </w:rPr>
        <w:t>1</w:t>
      </w:r>
      <w:r>
        <w:rPr>
          <w:rFonts w:ascii="宋体" w:hAnsi="宋体" w:cs="Arial" w:hint="eastAsia"/>
          <w:sz w:val="24"/>
          <w:szCs w:val="24"/>
        </w:rPr>
        <w:t>.</w:t>
      </w:r>
      <w:r>
        <w:rPr>
          <w:rFonts w:ascii="宋体" w:hAnsi="宋体" w:hint="eastAsia"/>
          <w:sz w:val="24"/>
          <w:szCs w:val="24"/>
        </w:rPr>
        <w:t>工作条件</w:t>
      </w:r>
    </w:p>
    <w:p w:rsidR="00E6704B" w:rsidRDefault="00AE7251">
      <w:pPr>
        <w:adjustRightInd w:val="0"/>
        <w:snapToGrid w:val="0"/>
        <w:spacing w:line="360" w:lineRule="auto"/>
        <w:ind w:left="1"/>
        <w:rPr>
          <w:rFonts w:ascii="宋体" w:hAnsi="宋体"/>
          <w:sz w:val="24"/>
          <w:szCs w:val="24"/>
        </w:rPr>
      </w:pPr>
      <w:r>
        <w:rPr>
          <w:rFonts w:ascii="宋体" w:hAnsi="宋体"/>
          <w:sz w:val="24"/>
          <w:szCs w:val="24"/>
        </w:rPr>
        <w:t>1.1</w:t>
      </w:r>
      <w:r>
        <w:rPr>
          <w:rFonts w:ascii="宋体" w:hAnsi="宋体" w:hint="eastAsia"/>
          <w:sz w:val="24"/>
          <w:szCs w:val="24"/>
        </w:rPr>
        <w:t>.</w:t>
      </w:r>
      <w:r>
        <w:rPr>
          <w:rFonts w:ascii="宋体" w:hAnsi="宋体" w:hint="eastAsia"/>
          <w:sz w:val="24"/>
          <w:szCs w:val="24"/>
        </w:rPr>
        <w:t>供给电压：</w:t>
      </w:r>
      <w:r>
        <w:rPr>
          <w:rFonts w:ascii="宋体" w:hAnsi="宋体"/>
          <w:sz w:val="24"/>
          <w:szCs w:val="24"/>
        </w:rPr>
        <w:t xml:space="preserve">100 ~ 240 V </w:t>
      </w:r>
      <w:r>
        <w:rPr>
          <w:rFonts w:ascii="宋体" w:hAnsi="宋体" w:hint="eastAsia"/>
          <w:sz w:val="24"/>
          <w:szCs w:val="24"/>
        </w:rPr>
        <w:t>±</w:t>
      </w:r>
      <w:r>
        <w:rPr>
          <w:rFonts w:ascii="宋体" w:hAnsi="宋体"/>
          <w:sz w:val="24"/>
          <w:szCs w:val="24"/>
        </w:rPr>
        <w:t xml:space="preserve"> 10%</w:t>
      </w:r>
      <w:r>
        <w:rPr>
          <w:rFonts w:ascii="宋体" w:hAnsi="宋体" w:hint="eastAsia"/>
          <w:sz w:val="24"/>
          <w:szCs w:val="24"/>
        </w:rPr>
        <w:t>；</w:t>
      </w:r>
      <w:r>
        <w:rPr>
          <w:rFonts w:ascii="宋体" w:hAnsi="宋体"/>
          <w:sz w:val="24"/>
          <w:szCs w:val="24"/>
        </w:rPr>
        <w:t xml:space="preserve">50 ~ 60 Hz </w:t>
      </w:r>
      <w:r>
        <w:rPr>
          <w:rFonts w:ascii="宋体" w:hAnsi="宋体" w:hint="eastAsia"/>
          <w:sz w:val="24"/>
          <w:szCs w:val="24"/>
        </w:rPr>
        <w:t>±</w:t>
      </w:r>
      <w:r>
        <w:rPr>
          <w:rFonts w:ascii="宋体" w:hAnsi="宋体"/>
          <w:sz w:val="24"/>
          <w:szCs w:val="24"/>
        </w:rPr>
        <w:t xml:space="preserve"> 2Hz</w:t>
      </w:r>
      <w:r>
        <w:rPr>
          <w:rFonts w:ascii="宋体" w:hAnsi="宋体" w:hint="eastAsia"/>
          <w:sz w:val="24"/>
          <w:szCs w:val="24"/>
        </w:rPr>
        <w:t>；环境温度：</w:t>
      </w:r>
      <w:r>
        <w:rPr>
          <w:rFonts w:ascii="宋体" w:hAnsi="宋体"/>
          <w:sz w:val="24"/>
          <w:szCs w:val="24"/>
        </w:rPr>
        <w:t>5</w:t>
      </w:r>
      <w:r>
        <w:rPr>
          <w:rFonts w:ascii="宋体" w:hAnsi="宋体" w:hint="eastAsia"/>
          <w:sz w:val="24"/>
          <w:szCs w:val="24"/>
        </w:rPr>
        <w:t>℃～</w:t>
      </w:r>
      <w:r>
        <w:rPr>
          <w:rFonts w:ascii="宋体" w:hAnsi="宋体"/>
          <w:sz w:val="24"/>
          <w:szCs w:val="24"/>
        </w:rPr>
        <w:t xml:space="preserve"> 35 </w:t>
      </w:r>
      <w:r>
        <w:rPr>
          <w:rFonts w:ascii="宋体" w:hAnsi="宋体" w:hint="eastAsia"/>
          <w:sz w:val="24"/>
          <w:szCs w:val="24"/>
        </w:rPr>
        <w:t>℃；相对湿度：</w:t>
      </w:r>
      <w:r>
        <w:rPr>
          <w:rFonts w:ascii="宋体" w:hAnsi="宋体"/>
          <w:sz w:val="24"/>
          <w:szCs w:val="24"/>
        </w:rPr>
        <w:t xml:space="preserve">20 </w:t>
      </w:r>
      <w:r>
        <w:rPr>
          <w:rFonts w:ascii="宋体" w:hAnsi="宋体" w:hint="eastAsia"/>
          <w:sz w:val="24"/>
          <w:szCs w:val="24"/>
        </w:rPr>
        <w:t>～</w:t>
      </w:r>
      <w:r>
        <w:rPr>
          <w:rFonts w:ascii="宋体" w:hAnsi="宋体"/>
          <w:sz w:val="24"/>
          <w:szCs w:val="24"/>
        </w:rPr>
        <w:t xml:space="preserve"> 80%</w:t>
      </w:r>
    </w:p>
    <w:p w:rsidR="00E6704B" w:rsidRDefault="00AE7251">
      <w:pPr>
        <w:adjustRightInd w:val="0"/>
        <w:snapToGrid w:val="0"/>
        <w:spacing w:line="360" w:lineRule="auto"/>
        <w:ind w:left="410" w:hangingChars="171" w:hanging="410"/>
        <w:rPr>
          <w:rFonts w:ascii="宋体"/>
          <w:sz w:val="24"/>
          <w:szCs w:val="24"/>
        </w:rPr>
      </w:pPr>
      <w:r>
        <w:rPr>
          <w:rFonts w:ascii="宋体" w:hAnsi="宋体"/>
          <w:sz w:val="24"/>
          <w:szCs w:val="24"/>
        </w:rPr>
        <w:t>1.2</w:t>
      </w:r>
      <w:r>
        <w:rPr>
          <w:rFonts w:ascii="宋体" w:hAnsi="宋体" w:hint="eastAsia"/>
          <w:sz w:val="24"/>
          <w:szCs w:val="24"/>
        </w:rPr>
        <w:t>.</w:t>
      </w:r>
      <w:r>
        <w:rPr>
          <w:rFonts w:ascii="宋体" w:hAnsi="宋体" w:hint="eastAsia"/>
          <w:sz w:val="24"/>
          <w:szCs w:val="24"/>
        </w:rPr>
        <w:t>进水条件：经</w:t>
      </w:r>
      <w:r>
        <w:rPr>
          <w:rFonts w:ascii="宋体" w:hAnsi="宋体"/>
          <w:sz w:val="24"/>
          <w:szCs w:val="24"/>
        </w:rPr>
        <w:t>EDI</w:t>
      </w:r>
      <w:r>
        <w:rPr>
          <w:rFonts w:ascii="宋体" w:hAnsi="宋体" w:hint="eastAsia"/>
          <w:sz w:val="24"/>
          <w:szCs w:val="24"/>
        </w:rPr>
        <w:t>、</w:t>
      </w:r>
      <w:r>
        <w:rPr>
          <w:rFonts w:ascii="宋体" w:hAnsi="宋体"/>
          <w:sz w:val="24"/>
          <w:szCs w:val="24"/>
        </w:rPr>
        <w:t>RO</w:t>
      </w:r>
      <w:r>
        <w:rPr>
          <w:rFonts w:ascii="宋体" w:hAnsi="宋体" w:hint="eastAsia"/>
          <w:sz w:val="24"/>
          <w:szCs w:val="24"/>
        </w:rPr>
        <w:t>或蒸馏技术处理的纯水</w:t>
      </w:r>
    </w:p>
    <w:p w:rsidR="00E6704B" w:rsidRDefault="00AE7251">
      <w:pPr>
        <w:adjustRightInd w:val="0"/>
        <w:snapToGrid w:val="0"/>
        <w:spacing w:line="360" w:lineRule="auto"/>
        <w:ind w:left="1"/>
        <w:rPr>
          <w:rFonts w:ascii="宋体"/>
          <w:sz w:val="24"/>
          <w:szCs w:val="24"/>
        </w:rPr>
      </w:pPr>
      <w:r>
        <w:rPr>
          <w:rFonts w:ascii="宋体" w:hAnsi="宋体"/>
          <w:sz w:val="24"/>
          <w:szCs w:val="24"/>
        </w:rPr>
        <w:t>2</w:t>
      </w:r>
      <w:r>
        <w:rPr>
          <w:rFonts w:ascii="宋体" w:hAnsi="宋体" w:hint="eastAsia"/>
          <w:sz w:val="24"/>
          <w:szCs w:val="24"/>
        </w:rPr>
        <w:t>.</w:t>
      </w:r>
      <w:r>
        <w:rPr>
          <w:rFonts w:ascii="宋体" w:hAnsi="宋体" w:hint="eastAsia"/>
          <w:sz w:val="24"/>
          <w:szCs w:val="24"/>
        </w:rPr>
        <w:t>实验应用：产出的实验室一级超纯水可应用于：各种化学分析仪器（如</w:t>
      </w:r>
      <w:r>
        <w:rPr>
          <w:rFonts w:ascii="宋体" w:hAnsi="宋体"/>
          <w:sz w:val="24"/>
          <w:szCs w:val="24"/>
        </w:rPr>
        <w:t>HPLC / LC-MS / ICP-MS</w:t>
      </w:r>
      <w:r>
        <w:rPr>
          <w:rFonts w:ascii="宋体" w:hAnsi="宋体" w:hint="eastAsia"/>
          <w:sz w:val="24"/>
          <w:szCs w:val="24"/>
        </w:rPr>
        <w:t>等）</w:t>
      </w:r>
      <w:bookmarkStart w:id="3" w:name="_Hlk496871159"/>
      <w:r>
        <w:rPr>
          <w:rFonts w:ascii="宋体" w:hAnsi="宋体" w:hint="eastAsia"/>
          <w:sz w:val="24"/>
          <w:szCs w:val="24"/>
        </w:rPr>
        <w:t>、</w:t>
      </w:r>
      <w:bookmarkEnd w:id="3"/>
      <w:r>
        <w:rPr>
          <w:rFonts w:ascii="宋体" w:hAnsi="宋体" w:hint="eastAsia"/>
          <w:sz w:val="24"/>
          <w:szCs w:val="24"/>
        </w:rPr>
        <w:t>生命科学领域实验（如</w:t>
      </w:r>
      <w:r>
        <w:rPr>
          <w:rFonts w:ascii="宋体" w:hAnsi="宋体"/>
          <w:sz w:val="24"/>
          <w:szCs w:val="24"/>
        </w:rPr>
        <w:t>PCR</w:t>
      </w:r>
      <w:r>
        <w:rPr>
          <w:rFonts w:ascii="宋体" w:hAnsi="宋体" w:hint="eastAsia"/>
          <w:sz w:val="24"/>
          <w:szCs w:val="24"/>
        </w:rPr>
        <w:t>、细胞培养、分子生物学、基因测序等）。</w:t>
      </w:r>
    </w:p>
    <w:p w:rsidR="00E6704B" w:rsidRDefault="00AE7251">
      <w:pPr>
        <w:adjustRightInd w:val="0"/>
        <w:snapToGrid w:val="0"/>
        <w:spacing w:line="360" w:lineRule="auto"/>
        <w:ind w:left="1"/>
        <w:rPr>
          <w:rFonts w:ascii="宋体"/>
          <w:sz w:val="24"/>
          <w:szCs w:val="24"/>
        </w:rPr>
      </w:pPr>
      <w:r>
        <w:rPr>
          <w:rFonts w:ascii="宋体" w:hAnsi="宋体"/>
          <w:sz w:val="24"/>
          <w:szCs w:val="24"/>
        </w:rPr>
        <w:t>3</w:t>
      </w:r>
      <w:r>
        <w:rPr>
          <w:rFonts w:ascii="宋体" w:hAnsi="宋体" w:hint="eastAsia"/>
          <w:sz w:val="24"/>
          <w:szCs w:val="24"/>
        </w:rPr>
        <w:t>.</w:t>
      </w:r>
      <w:r>
        <w:rPr>
          <w:rFonts w:ascii="宋体" w:hAnsi="宋体" w:hint="eastAsia"/>
          <w:sz w:val="24"/>
          <w:szCs w:val="24"/>
        </w:rPr>
        <w:t>超纯水产水速度为逐滴至最大</w:t>
      </w:r>
      <w:r>
        <w:rPr>
          <w:rFonts w:ascii="宋体" w:hAnsi="宋体"/>
          <w:sz w:val="24"/>
          <w:szCs w:val="24"/>
        </w:rPr>
        <w:t>2 L/min</w:t>
      </w:r>
      <w:r>
        <w:rPr>
          <w:rFonts w:ascii="宋体" w:hAnsi="宋体" w:hint="eastAsia"/>
          <w:sz w:val="24"/>
          <w:szCs w:val="24"/>
        </w:rPr>
        <w:t>，可以选择</w:t>
      </w:r>
      <w:r>
        <w:rPr>
          <w:rFonts w:ascii="宋体" w:hAnsi="宋体"/>
          <w:sz w:val="24"/>
          <w:szCs w:val="24"/>
        </w:rPr>
        <w:t>8</w:t>
      </w:r>
      <w:r>
        <w:rPr>
          <w:rFonts w:ascii="宋体" w:hAnsi="宋体" w:hint="eastAsia"/>
          <w:sz w:val="24"/>
          <w:szCs w:val="24"/>
        </w:rPr>
        <w:t>种不同的取水流速，也可以通过脚踏辅助取水。</w:t>
      </w:r>
    </w:p>
    <w:p w:rsidR="00E6704B" w:rsidRDefault="00AE7251">
      <w:pPr>
        <w:adjustRightInd w:val="0"/>
        <w:snapToGrid w:val="0"/>
        <w:spacing w:line="360" w:lineRule="auto"/>
        <w:ind w:left="1"/>
        <w:rPr>
          <w:rFonts w:ascii="宋体"/>
          <w:sz w:val="24"/>
          <w:szCs w:val="24"/>
        </w:rPr>
      </w:pPr>
      <w:r>
        <w:rPr>
          <w:rFonts w:ascii="宋体" w:hAnsi="宋体" w:hint="eastAsia"/>
          <w:sz w:val="24"/>
          <w:szCs w:val="24"/>
        </w:rPr>
        <w:t>▲</w:t>
      </w:r>
      <w:r>
        <w:rPr>
          <w:rFonts w:ascii="宋体" w:hAnsi="宋体"/>
          <w:sz w:val="24"/>
          <w:szCs w:val="24"/>
        </w:rPr>
        <w:t>4</w:t>
      </w:r>
      <w:r>
        <w:rPr>
          <w:rFonts w:ascii="宋体" w:hAnsi="宋体" w:hint="eastAsia"/>
          <w:sz w:val="24"/>
          <w:szCs w:val="24"/>
        </w:rPr>
        <w:t>.</w:t>
      </w:r>
      <w:r>
        <w:rPr>
          <w:rFonts w:ascii="宋体" w:hAnsi="宋体" w:hint="eastAsia"/>
          <w:sz w:val="24"/>
          <w:szCs w:val="24"/>
        </w:rPr>
        <w:t>实验室一级超纯水产水水质：达到或超过各种标准中规定的</w:t>
      </w:r>
      <w:r>
        <w:rPr>
          <w:rFonts w:ascii="宋体" w:hAnsi="宋体"/>
          <w:sz w:val="24"/>
          <w:szCs w:val="24"/>
        </w:rPr>
        <w:t xml:space="preserve">I </w:t>
      </w:r>
      <w:r>
        <w:rPr>
          <w:rFonts w:ascii="宋体" w:hAnsi="宋体" w:hint="eastAsia"/>
          <w:sz w:val="24"/>
          <w:szCs w:val="24"/>
        </w:rPr>
        <w:t>级水质，如</w:t>
      </w:r>
      <w:r>
        <w:rPr>
          <w:rFonts w:ascii="宋体" w:hAnsi="宋体"/>
          <w:sz w:val="24"/>
          <w:szCs w:val="24"/>
        </w:rPr>
        <w:t>ASTM D1193</w:t>
      </w:r>
      <w:r>
        <w:rPr>
          <w:rFonts w:ascii="宋体" w:hAnsi="宋体" w:hint="eastAsia"/>
          <w:sz w:val="24"/>
          <w:szCs w:val="24"/>
        </w:rPr>
        <w:t>、</w:t>
      </w:r>
      <w:r>
        <w:rPr>
          <w:rFonts w:ascii="宋体" w:hAnsi="宋体"/>
          <w:sz w:val="24"/>
          <w:szCs w:val="24"/>
        </w:rPr>
        <w:t>ASTM D5196</w:t>
      </w:r>
      <w:r>
        <w:rPr>
          <w:rFonts w:ascii="宋体" w:hAnsi="宋体" w:hint="eastAsia"/>
          <w:sz w:val="24"/>
          <w:szCs w:val="24"/>
        </w:rPr>
        <w:t>、</w:t>
      </w:r>
      <w:r>
        <w:rPr>
          <w:rFonts w:ascii="宋体" w:hAnsi="宋体"/>
          <w:sz w:val="24"/>
          <w:szCs w:val="24"/>
        </w:rPr>
        <w:t>CAP</w:t>
      </w:r>
      <w:r>
        <w:rPr>
          <w:rFonts w:ascii="宋体" w:hAnsi="宋体" w:hint="eastAsia"/>
          <w:sz w:val="24"/>
          <w:szCs w:val="24"/>
        </w:rPr>
        <w:t>、</w:t>
      </w:r>
      <w:r>
        <w:rPr>
          <w:rFonts w:ascii="宋体" w:hAnsi="宋体"/>
          <w:sz w:val="24"/>
          <w:szCs w:val="24"/>
        </w:rPr>
        <w:t>ISO 3696</w:t>
      </w:r>
      <w:r>
        <w:rPr>
          <w:rFonts w:ascii="宋体" w:hAnsi="宋体" w:hint="eastAsia"/>
          <w:sz w:val="24"/>
          <w:szCs w:val="24"/>
        </w:rPr>
        <w:t>、</w:t>
      </w:r>
      <w:r>
        <w:rPr>
          <w:rFonts w:ascii="宋体" w:hAnsi="宋体"/>
          <w:sz w:val="24"/>
          <w:szCs w:val="24"/>
        </w:rPr>
        <w:t>CLSI</w:t>
      </w:r>
      <w:r>
        <w:rPr>
          <w:rFonts w:ascii="宋体" w:hAnsi="宋体" w:hint="eastAsia"/>
          <w:sz w:val="24"/>
          <w:szCs w:val="24"/>
        </w:rPr>
        <w:t>、</w:t>
      </w:r>
      <w:r>
        <w:rPr>
          <w:rFonts w:ascii="宋体" w:hAnsi="宋体"/>
          <w:sz w:val="24"/>
          <w:szCs w:val="24"/>
        </w:rPr>
        <w:t>JIS K0577</w:t>
      </w:r>
      <w:r>
        <w:rPr>
          <w:rFonts w:ascii="宋体" w:hAnsi="宋体" w:hint="eastAsia"/>
          <w:sz w:val="24"/>
          <w:szCs w:val="24"/>
        </w:rPr>
        <w:t>、</w:t>
      </w:r>
      <w:r>
        <w:rPr>
          <w:rFonts w:ascii="宋体" w:hAnsi="宋体"/>
          <w:sz w:val="24"/>
          <w:szCs w:val="24"/>
        </w:rPr>
        <w:t>GB6682</w:t>
      </w:r>
      <w:r>
        <w:rPr>
          <w:rFonts w:ascii="宋体" w:hAnsi="宋体" w:hint="eastAsia"/>
          <w:sz w:val="24"/>
          <w:szCs w:val="24"/>
        </w:rPr>
        <w:t>、</w:t>
      </w:r>
      <w:r>
        <w:rPr>
          <w:rFonts w:ascii="宋体" w:hAnsi="宋体"/>
          <w:sz w:val="24"/>
          <w:szCs w:val="24"/>
        </w:rPr>
        <w:t>GB33087</w:t>
      </w:r>
      <w:r>
        <w:rPr>
          <w:rFonts w:ascii="宋体" w:hAnsi="宋体" w:hint="eastAsia"/>
          <w:sz w:val="24"/>
          <w:szCs w:val="24"/>
        </w:rPr>
        <w:t>等，及美国药典（</w:t>
      </w:r>
      <w:r>
        <w:rPr>
          <w:rFonts w:ascii="宋体" w:hAnsi="宋体"/>
          <w:sz w:val="24"/>
          <w:szCs w:val="24"/>
        </w:rPr>
        <w:t>USP</w:t>
      </w:r>
      <w:r>
        <w:rPr>
          <w:rFonts w:ascii="宋体" w:hAnsi="宋体" w:hint="eastAsia"/>
          <w:sz w:val="24"/>
          <w:szCs w:val="24"/>
        </w:rPr>
        <w:t>）、欧洲药典（</w:t>
      </w:r>
      <w:r>
        <w:rPr>
          <w:rFonts w:ascii="宋体" w:hAnsi="宋体"/>
          <w:sz w:val="24"/>
          <w:szCs w:val="24"/>
        </w:rPr>
        <w:t>EP</w:t>
      </w:r>
      <w:r>
        <w:rPr>
          <w:rFonts w:ascii="宋体" w:hAnsi="宋体" w:hint="eastAsia"/>
          <w:sz w:val="24"/>
          <w:szCs w:val="24"/>
        </w:rPr>
        <w:t>）、日本药典（</w:t>
      </w:r>
      <w:r>
        <w:rPr>
          <w:rFonts w:ascii="宋体" w:hAnsi="宋体"/>
          <w:sz w:val="24"/>
          <w:szCs w:val="24"/>
        </w:rPr>
        <w:t>JP</w:t>
      </w:r>
      <w:r>
        <w:rPr>
          <w:rFonts w:ascii="宋体" w:hAnsi="宋体" w:hint="eastAsia"/>
          <w:sz w:val="24"/>
          <w:szCs w:val="24"/>
        </w:rPr>
        <w:t>）和中国</w:t>
      </w:r>
      <w:r>
        <w:rPr>
          <w:rFonts w:ascii="宋体" w:hAnsi="宋体"/>
          <w:sz w:val="24"/>
          <w:szCs w:val="24"/>
        </w:rPr>
        <w:t>2015</w:t>
      </w:r>
      <w:r>
        <w:rPr>
          <w:rFonts w:ascii="宋体" w:hAnsi="宋体" w:hint="eastAsia"/>
          <w:sz w:val="24"/>
          <w:szCs w:val="24"/>
        </w:rPr>
        <w:t>版药典（</w:t>
      </w:r>
      <w:r>
        <w:rPr>
          <w:rFonts w:ascii="宋体" w:hAnsi="宋体"/>
          <w:sz w:val="24"/>
          <w:szCs w:val="24"/>
        </w:rPr>
        <w:t>ChP</w:t>
      </w:r>
      <w:r>
        <w:rPr>
          <w:rFonts w:ascii="宋体" w:hAnsi="宋体" w:hint="eastAsia"/>
          <w:sz w:val="24"/>
          <w:szCs w:val="24"/>
        </w:rPr>
        <w:t>）中规定的试剂级超纯水要求：</w:t>
      </w:r>
    </w:p>
    <w:p w:rsidR="00E6704B" w:rsidRDefault="00AE7251">
      <w:pPr>
        <w:adjustRightInd w:val="0"/>
        <w:snapToGrid w:val="0"/>
        <w:spacing w:line="360" w:lineRule="auto"/>
        <w:rPr>
          <w:rFonts w:ascii="宋体"/>
          <w:sz w:val="24"/>
          <w:szCs w:val="24"/>
        </w:rPr>
      </w:pPr>
      <w:r>
        <w:rPr>
          <w:rFonts w:ascii="宋体" w:hAnsi="宋体" w:hint="eastAsia"/>
          <w:sz w:val="24"/>
          <w:szCs w:val="24"/>
        </w:rPr>
        <w:t>▲</w:t>
      </w:r>
      <w:r>
        <w:rPr>
          <w:rFonts w:ascii="宋体" w:hAnsi="宋体"/>
          <w:sz w:val="24"/>
          <w:szCs w:val="24"/>
        </w:rPr>
        <w:t xml:space="preserve"> 4.1</w:t>
      </w:r>
      <w:r>
        <w:rPr>
          <w:rFonts w:ascii="宋体" w:hAnsi="宋体" w:hint="eastAsia"/>
          <w:sz w:val="24"/>
          <w:szCs w:val="24"/>
        </w:rPr>
        <w:t>.</w:t>
      </w:r>
      <w:r>
        <w:rPr>
          <w:rFonts w:ascii="宋体" w:hAnsi="宋体" w:hint="eastAsia"/>
          <w:sz w:val="24"/>
          <w:szCs w:val="24"/>
        </w:rPr>
        <w:t>产水电阻率：</w:t>
      </w:r>
      <w:r>
        <w:rPr>
          <w:rFonts w:ascii="宋体" w:hAnsi="宋体"/>
          <w:sz w:val="24"/>
          <w:szCs w:val="24"/>
        </w:rPr>
        <w:t>18.2 M</w:t>
      </w:r>
      <w:r>
        <w:rPr>
          <w:rFonts w:ascii="宋体" w:hAnsi="宋体" w:hint="eastAsia"/>
          <w:sz w:val="24"/>
          <w:szCs w:val="24"/>
        </w:rPr>
        <w:t>Ω</w:t>
      </w:r>
      <w:r>
        <w:rPr>
          <w:rFonts w:ascii="宋体" w:hAnsi="宋体"/>
          <w:sz w:val="24"/>
          <w:szCs w:val="24"/>
        </w:rPr>
        <w:t>.cm @ 25</w:t>
      </w:r>
      <w:r>
        <w:rPr>
          <w:rFonts w:ascii="宋体" w:hAnsi="宋体" w:hint="eastAsia"/>
          <w:sz w:val="24"/>
          <w:szCs w:val="24"/>
        </w:rPr>
        <w:t>℃</w:t>
      </w:r>
    </w:p>
    <w:p w:rsidR="00E6704B" w:rsidRDefault="00AE7251">
      <w:pPr>
        <w:adjustRightInd w:val="0"/>
        <w:snapToGrid w:val="0"/>
        <w:spacing w:line="360" w:lineRule="auto"/>
        <w:rPr>
          <w:rFonts w:ascii="宋体"/>
          <w:sz w:val="24"/>
          <w:szCs w:val="24"/>
        </w:rPr>
      </w:pPr>
      <w:r>
        <w:rPr>
          <w:rFonts w:ascii="宋体" w:hAnsi="宋体" w:hint="eastAsia"/>
          <w:sz w:val="24"/>
          <w:szCs w:val="24"/>
        </w:rPr>
        <w:t>▲</w:t>
      </w:r>
      <w:r>
        <w:rPr>
          <w:rFonts w:ascii="宋体" w:hAnsi="宋体"/>
          <w:sz w:val="24"/>
          <w:szCs w:val="24"/>
        </w:rPr>
        <w:t xml:space="preserve"> 4.2</w:t>
      </w:r>
      <w:r>
        <w:rPr>
          <w:rFonts w:ascii="宋体" w:hAnsi="宋体" w:hint="eastAsia"/>
          <w:sz w:val="24"/>
          <w:szCs w:val="24"/>
        </w:rPr>
        <w:t>.</w:t>
      </w:r>
      <w:r>
        <w:rPr>
          <w:rFonts w:ascii="宋体" w:hAnsi="宋体"/>
          <w:sz w:val="24"/>
          <w:szCs w:val="24"/>
        </w:rPr>
        <w:t>TOC</w:t>
      </w:r>
      <w:r>
        <w:rPr>
          <w:rFonts w:ascii="宋体" w:hAnsi="宋体" w:hint="eastAsia"/>
          <w:sz w:val="24"/>
          <w:szCs w:val="24"/>
        </w:rPr>
        <w:t>含量：</w:t>
      </w:r>
      <w:r>
        <w:rPr>
          <w:rFonts w:ascii="宋体" w:hAnsi="宋体"/>
          <w:sz w:val="24"/>
          <w:szCs w:val="24"/>
        </w:rPr>
        <w:t>1 ppb</w:t>
      </w:r>
      <w:r>
        <w:rPr>
          <w:rFonts w:ascii="宋体" w:hAnsi="宋体" w:hint="eastAsia"/>
          <w:sz w:val="24"/>
          <w:szCs w:val="24"/>
        </w:rPr>
        <w:t>（配有机痕量过滤器）</w:t>
      </w:r>
    </w:p>
    <w:p w:rsidR="00E6704B" w:rsidRDefault="00AE7251">
      <w:pPr>
        <w:adjustRightInd w:val="0"/>
        <w:snapToGrid w:val="0"/>
        <w:spacing w:line="360" w:lineRule="auto"/>
        <w:rPr>
          <w:rFonts w:ascii="宋体" w:hAnsi="宋体"/>
          <w:sz w:val="24"/>
          <w:szCs w:val="24"/>
        </w:rPr>
      </w:pPr>
      <w:r>
        <w:rPr>
          <w:rFonts w:ascii="宋体" w:hAnsi="宋体" w:hint="eastAsia"/>
          <w:sz w:val="24"/>
          <w:szCs w:val="24"/>
        </w:rPr>
        <w:t>▲</w:t>
      </w:r>
      <w:r>
        <w:rPr>
          <w:rFonts w:ascii="宋体" w:hAnsi="宋体"/>
          <w:sz w:val="24"/>
          <w:szCs w:val="24"/>
        </w:rPr>
        <w:t xml:space="preserve"> 4.3</w:t>
      </w:r>
      <w:r>
        <w:rPr>
          <w:rFonts w:ascii="宋体" w:hAnsi="宋体" w:hint="eastAsia"/>
          <w:sz w:val="24"/>
          <w:szCs w:val="24"/>
        </w:rPr>
        <w:t>.</w:t>
      </w:r>
      <w:r>
        <w:rPr>
          <w:rFonts w:ascii="宋体" w:hAnsi="宋体" w:hint="eastAsia"/>
          <w:sz w:val="24"/>
          <w:szCs w:val="24"/>
        </w:rPr>
        <w:t>微生物</w:t>
      </w:r>
      <w:r>
        <w:rPr>
          <w:rFonts w:ascii="宋体" w:hAnsi="宋体"/>
          <w:sz w:val="24"/>
          <w:szCs w:val="24"/>
        </w:rPr>
        <w:t xml:space="preserve">&lt;0.01CFU/mL </w:t>
      </w:r>
    </w:p>
    <w:p w:rsidR="00E6704B" w:rsidRDefault="00AE7251">
      <w:pPr>
        <w:adjustRightInd w:val="0"/>
        <w:snapToGrid w:val="0"/>
        <w:spacing w:line="360" w:lineRule="auto"/>
        <w:rPr>
          <w:rFonts w:ascii="宋体" w:hAnsi="宋体"/>
          <w:sz w:val="24"/>
          <w:szCs w:val="24"/>
        </w:rPr>
      </w:pPr>
      <w:r>
        <w:rPr>
          <w:rFonts w:ascii="宋体" w:hAnsi="宋体"/>
          <w:sz w:val="24"/>
          <w:szCs w:val="24"/>
        </w:rPr>
        <w:t>4.4</w:t>
      </w:r>
      <w:r>
        <w:rPr>
          <w:rFonts w:ascii="宋体" w:hAnsi="宋体" w:hint="eastAsia"/>
          <w:sz w:val="24"/>
          <w:szCs w:val="24"/>
        </w:rPr>
        <w:t>.</w:t>
      </w:r>
      <w:r>
        <w:rPr>
          <w:rFonts w:ascii="宋体" w:hAnsi="宋体" w:hint="eastAsia"/>
          <w:sz w:val="24"/>
          <w:szCs w:val="24"/>
        </w:rPr>
        <w:t>直径大于</w:t>
      </w:r>
      <w:r>
        <w:rPr>
          <w:rFonts w:ascii="宋体" w:hAnsi="宋体"/>
          <w:sz w:val="24"/>
          <w:szCs w:val="24"/>
        </w:rPr>
        <w:t xml:space="preserve">0.2 </w:t>
      </w:r>
      <w:r>
        <w:rPr>
          <w:rFonts w:ascii="宋体" w:hAnsi="宋体" w:hint="eastAsia"/>
          <w:sz w:val="24"/>
          <w:szCs w:val="24"/>
        </w:rPr>
        <w:t>μ</w:t>
      </w:r>
      <w:r>
        <w:rPr>
          <w:rFonts w:ascii="宋体" w:hAnsi="宋体"/>
          <w:sz w:val="24"/>
          <w:szCs w:val="24"/>
        </w:rPr>
        <w:t>m</w:t>
      </w:r>
      <w:r>
        <w:rPr>
          <w:rFonts w:ascii="宋体" w:hAnsi="宋体" w:hint="eastAsia"/>
          <w:sz w:val="24"/>
          <w:szCs w:val="24"/>
        </w:rPr>
        <w:t>的颗粒物数量</w:t>
      </w:r>
      <w:r>
        <w:rPr>
          <w:rFonts w:ascii="宋体" w:hAnsi="宋体"/>
          <w:sz w:val="24"/>
          <w:szCs w:val="24"/>
        </w:rPr>
        <w:t>&lt;1/mL</w:t>
      </w:r>
    </w:p>
    <w:p w:rsidR="00E6704B" w:rsidRDefault="00AE7251">
      <w:pPr>
        <w:adjustRightInd w:val="0"/>
        <w:snapToGrid w:val="0"/>
        <w:spacing w:line="360" w:lineRule="auto"/>
        <w:rPr>
          <w:rFonts w:ascii="宋体" w:hAnsi="宋体"/>
          <w:sz w:val="24"/>
          <w:szCs w:val="24"/>
        </w:rPr>
      </w:pPr>
      <w:r>
        <w:rPr>
          <w:rFonts w:ascii="宋体" w:hAnsi="宋体"/>
          <w:sz w:val="24"/>
          <w:szCs w:val="24"/>
        </w:rPr>
        <w:t>4.5</w:t>
      </w:r>
      <w:r>
        <w:rPr>
          <w:rFonts w:ascii="宋体" w:hAnsi="宋体" w:hint="eastAsia"/>
          <w:sz w:val="24"/>
          <w:szCs w:val="24"/>
        </w:rPr>
        <w:t>.</w:t>
      </w:r>
      <w:r>
        <w:rPr>
          <w:rFonts w:ascii="宋体" w:hAnsi="宋体" w:hint="eastAsia"/>
          <w:sz w:val="24"/>
          <w:szCs w:val="24"/>
        </w:rPr>
        <w:t>热源含量</w:t>
      </w:r>
      <w:r>
        <w:rPr>
          <w:rFonts w:ascii="宋体" w:hAnsi="宋体"/>
          <w:sz w:val="24"/>
          <w:szCs w:val="24"/>
        </w:rPr>
        <w:t>&lt;0.001 Eu/mL</w:t>
      </w:r>
    </w:p>
    <w:p w:rsidR="00E6704B" w:rsidRDefault="00AE7251">
      <w:pPr>
        <w:adjustRightInd w:val="0"/>
        <w:snapToGrid w:val="0"/>
        <w:spacing w:line="360" w:lineRule="auto"/>
        <w:rPr>
          <w:rFonts w:ascii="宋体" w:hAnsi="宋体"/>
          <w:sz w:val="24"/>
          <w:szCs w:val="24"/>
        </w:rPr>
      </w:pPr>
      <w:r>
        <w:rPr>
          <w:rFonts w:ascii="宋体" w:hAnsi="宋体"/>
          <w:sz w:val="24"/>
          <w:szCs w:val="24"/>
        </w:rPr>
        <w:t>4.6</w:t>
      </w:r>
      <w:r>
        <w:rPr>
          <w:rFonts w:ascii="宋体" w:hAnsi="宋体" w:hint="eastAsia"/>
          <w:sz w:val="24"/>
          <w:szCs w:val="24"/>
        </w:rPr>
        <w:t>.</w:t>
      </w:r>
      <w:r>
        <w:rPr>
          <w:rFonts w:ascii="宋体" w:hAnsi="宋体"/>
          <w:sz w:val="24"/>
          <w:szCs w:val="24"/>
        </w:rPr>
        <w:t>RNases &lt;1 pg/mL</w:t>
      </w:r>
    </w:p>
    <w:p w:rsidR="00E6704B" w:rsidRDefault="00AE7251">
      <w:pPr>
        <w:adjustRightInd w:val="0"/>
        <w:snapToGrid w:val="0"/>
        <w:spacing w:line="360" w:lineRule="auto"/>
        <w:rPr>
          <w:rFonts w:ascii="宋体" w:hAnsi="宋体"/>
          <w:sz w:val="24"/>
          <w:szCs w:val="24"/>
        </w:rPr>
      </w:pPr>
      <w:r>
        <w:rPr>
          <w:rFonts w:ascii="宋体" w:hAnsi="宋体"/>
          <w:sz w:val="24"/>
          <w:szCs w:val="24"/>
        </w:rPr>
        <w:t>4.7</w:t>
      </w:r>
      <w:r>
        <w:rPr>
          <w:rFonts w:ascii="宋体" w:hAnsi="宋体" w:hint="eastAsia"/>
          <w:sz w:val="24"/>
          <w:szCs w:val="24"/>
        </w:rPr>
        <w:t>.</w:t>
      </w:r>
      <w:r>
        <w:rPr>
          <w:rFonts w:ascii="宋体" w:hAnsi="宋体"/>
          <w:sz w:val="24"/>
          <w:szCs w:val="24"/>
        </w:rPr>
        <w:t xml:space="preserve"> DNases  &lt;5 pg/mL  </w:t>
      </w:r>
    </w:p>
    <w:p w:rsidR="00E6704B" w:rsidRDefault="00AE7251">
      <w:pPr>
        <w:adjustRightInd w:val="0"/>
        <w:snapToGrid w:val="0"/>
        <w:spacing w:line="360" w:lineRule="auto"/>
        <w:ind w:left="410" w:hangingChars="171" w:hanging="410"/>
        <w:rPr>
          <w:rFonts w:ascii="宋体"/>
          <w:sz w:val="24"/>
          <w:szCs w:val="24"/>
        </w:rPr>
      </w:pPr>
      <w:r>
        <w:rPr>
          <w:rFonts w:ascii="宋体" w:hAnsi="宋体"/>
          <w:sz w:val="24"/>
          <w:szCs w:val="24"/>
        </w:rPr>
        <w:t>5</w:t>
      </w:r>
      <w:r>
        <w:rPr>
          <w:rFonts w:ascii="宋体" w:hAnsi="宋体" w:hint="eastAsia"/>
          <w:sz w:val="24"/>
          <w:szCs w:val="24"/>
        </w:rPr>
        <w:t>.</w:t>
      </w:r>
      <w:r>
        <w:rPr>
          <w:rFonts w:ascii="宋体" w:hAnsi="宋体" w:hint="eastAsia"/>
          <w:sz w:val="24"/>
          <w:szCs w:val="24"/>
        </w:rPr>
        <w:t>主机</w:t>
      </w:r>
    </w:p>
    <w:p w:rsidR="00E6704B" w:rsidRDefault="00AE7251">
      <w:pPr>
        <w:adjustRightInd w:val="0"/>
        <w:snapToGrid w:val="0"/>
        <w:spacing w:line="360" w:lineRule="auto"/>
        <w:ind w:left="1"/>
        <w:rPr>
          <w:rFonts w:ascii="宋体"/>
          <w:sz w:val="24"/>
          <w:szCs w:val="24"/>
        </w:rPr>
      </w:pPr>
      <w:r>
        <w:rPr>
          <w:rFonts w:ascii="宋体" w:hAnsi="宋体"/>
          <w:sz w:val="24"/>
          <w:szCs w:val="24"/>
        </w:rPr>
        <w:t>5.1</w:t>
      </w:r>
      <w:r>
        <w:rPr>
          <w:rFonts w:ascii="宋体" w:hAnsi="宋体" w:hint="eastAsia"/>
          <w:sz w:val="24"/>
          <w:szCs w:val="24"/>
        </w:rPr>
        <w:t>.</w:t>
      </w:r>
      <w:r>
        <w:rPr>
          <w:rFonts w:ascii="宋体" w:hAnsi="宋体" w:hint="eastAsia"/>
          <w:sz w:val="24"/>
          <w:szCs w:val="24"/>
        </w:rPr>
        <w:t>智能化操作系统，操作界面如同手机或平板电脑一样直观，所有信息一触即得。自动耗材更换信息提示，所有操作步骤有图文引导，简洁高效。</w:t>
      </w:r>
    </w:p>
    <w:p w:rsidR="00E6704B" w:rsidRDefault="00AE7251">
      <w:pPr>
        <w:adjustRightInd w:val="0"/>
        <w:snapToGrid w:val="0"/>
        <w:spacing w:line="360" w:lineRule="auto"/>
        <w:ind w:left="1"/>
        <w:rPr>
          <w:rFonts w:ascii="宋体"/>
          <w:sz w:val="24"/>
          <w:szCs w:val="24"/>
        </w:rPr>
      </w:pPr>
      <w:r>
        <w:rPr>
          <w:rFonts w:ascii="宋体" w:hAnsi="宋体" w:hint="eastAsia"/>
          <w:sz w:val="24"/>
          <w:szCs w:val="24"/>
        </w:rPr>
        <w:t>▲</w:t>
      </w:r>
      <w:r>
        <w:rPr>
          <w:rFonts w:ascii="宋体" w:hAnsi="宋体"/>
          <w:sz w:val="24"/>
          <w:szCs w:val="24"/>
        </w:rPr>
        <w:t>5.2</w:t>
      </w:r>
      <w:r>
        <w:rPr>
          <w:rFonts w:ascii="宋体" w:hAnsi="宋体" w:hint="eastAsia"/>
          <w:sz w:val="24"/>
          <w:szCs w:val="24"/>
        </w:rPr>
        <w:t>.</w:t>
      </w:r>
      <w:r>
        <w:rPr>
          <w:rFonts w:ascii="宋体" w:hAnsi="宋体" w:hint="eastAsia"/>
          <w:sz w:val="24"/>
          <w:szCs w:val="24"/>
        </w:rPr>
        <w:t>系统使用新型更小颗粒的离子交换树脂，能够生产更佳的水质，并提供出厂质量证书。</w:t>
      </w:r>
    </w:p>
    <w:p w:rsidR="00E6704B" w:rsidRDefault="00AE7251">
      <w:pPr>
        <w:adjustRightInd w:val="0"/>
        <w:snapToGrid w:val="0"/>
        <w:spacing w:line="360" w:lineRule="auto"/>
        <w:ind w:left="1"/>
        <w:rPr>
          <w:rFonts w:ascii="宋体"/>
          <w:sz w:val="24"/>
          <w:szCs w:val="24"/>
        </w:rPr>
      </w:pPr>
      <w:r>
        <w:rPr>
          <w:rFonts w:ascii="宋体" w:hAnsi="宋体"/>
          <w:sz w:val="24"/>
          <w:szCs w:val="24"/>
        </w:rPr>
        <w:t xml:space="preserve">5.3 </w:t>
      </w:r>
      <w:r>
        <w:rPr>
          <w:rFonts w:ascii="宋体" w:hAnsi="宋体" w:hint="eastAsia"/>
          <w:sz w:val="24"/>
          <w:szCs w:val="24"/>
        </w:rPr>
        <w:t>纯化柱具备识别芯片，系统自动识别和记录耗材使用及更换记录。旋转卡扣式安装技术，任何人都可以进行简单安装。</w:t>
      </w:r>
    </w:p>
    <w:p w:rsidR="00E6704B" w:rsidRDefault="00AE7251">
      <w:pPr>
        <w:adjustRightInd w:val="0"/>
        <w:snapToGrid w:val="0"/>
        <w:spacing w:line="360" w:lineRule="auto"/>
        <w:ind w:left="1"/>
        <w:rPr>
          <w:rFonts w:ascii="宋体"/>
          <w:sz w:val="24"/>
          <w:szCs w:val="24"/>
        </w:rPr>
      </w:pPr>
      <w:r>
        <w:rPr>
          <w:rFonts w:ascii="宋体" w:hAnsi="宋体" w:hint="eastAsia"/>
          <w:sz w:val="24"/>
          <w:szCs w:val="24"/>
        </w:rPr>
        <w:t>▲</w:t>
      </w:r>
      <w:r>
        <w:rPr>
          <w:rFonts w:ascii="宋体" w:hAnsi="宋体"/>
          <w:sz w:val="24"/>
          <w:szCs w:val="24"/>
        </w:rPr>
        <w:t>5.4</w:t>
      </w:r>
      <w:r>
        <w:rPr>
          <w:rFonts w:ascii="宋体" w:hAnsi="宋体" w:hint="eastAsia"/>
          <w:sz w:val="24"/>
          <w:szCs w:val="24"/>
        </w:rPr>
        <w:t>.</w:t>
      </w:r>
      <w:r>
        <w:rPr>
          <w:rFonts w:ascii="宋体" w:hAnsi="宋体" w:hint="eastAsia"/>
          <w:sz w:val="24"/>
          <w:szCs w:val="24"/>
        </w:rPr>
        <w:t>标配</w:t>
      </w:r>
      <w:r>
        <w:rPr>
          <w:rFonts w:ascii="宋体" w:hAnsi="宋体"/>
          <w:sz w:val="24"/>
          <w:szCs w:val="24"/>
        </w:rPr>
        <w:t>172nm</w:t>
      </w:r>
      <w:r>
        <w:rPr>
          <w:rFonts w:ascii="宋体" w:hAnsi="宋体" w:hint="eastAsia"/>
          <w:sz w:val="24"/>
          <w:szCs w:val="24"/>
        </w:rPr>
        <w:t>氧化紫外灯，采用无汞环保理念，有效降低</w:t>
      </w:r>
      <w:r>
        <w:rPr>
          <w:rFonts w:ascii="宋体" w:hAnsi="宋体"/>
          <w:sz w:val="24"/>
          <w:szCs w:val="24"/>
        </w:rPr>
        <w:t>TOC</w:t>
      </w:r>
      <w:r>
        <w:rPr>
          <w:rFonts w:ascii="宋体" w:hAnsi="宋体" w:hint="eastAsia"/>
          <w:sz w:val="24"/>
          <w:szCs w:val="24"/>
        </w:rPr>
        <w:t>水平至</w:t>
      </w:r>
      <w:r>
        <w:rPr>
          <w:rFonts w:ascii="宋体" w:hAnsi="宋体"/>
          <w:sz w:val="24"/>
          <w:szCs w:val="24"/>
        </w:rPr>
        <w:t>2ppb</w:t>
      </w:r>
      <w:r>
        <w:rPr>
          <w:rFonts w:ascii="宋体" w:hAnsi="宋体" w:hint="eastAsia"/>
          <w:sz w:val="24"/>
          <w:szCs w:val="24"/>
        </w:rPr>
        <w:t>以下。</w:t>
      </w:r>
    </w:p>
    <w:p w:rsidR="00E6704B" w:rsidRDefault="00AE7251">
      <w:pPr>
        <w:adjustRightInd w:val="0"/>
        <w:snapToGrid w:val="0"/>
        <w:spacing w:line="360" w:lineRule="auto"/>
        <w:ind w:left="1"/>
        <w:rPr>
          <w:rFonts w:ascii="宋体"/>
          <w:sz w:val="24"/>
          <w:szCs w:val="24"/>
        </w:rPr>
      </w:pPr>
      <w:r>
        <w:rPr>
          <w:rFonts w:ascii="宋体" w:hAnsi="宋体"/>
          <w:sz w:val="24"/>
          <w:szCs w:val="24"/>
        </w:rPr>
        <w:t>5.5</w:t>
      </w:r>
      <w:r>
        <w:rPr>
          <w:rFonts w:ascii="宋体" w:hAnsi="宋体" w:hint="eastAsia"/>
          <w:sz w:val="24"/>
          <w:szCs w:val="24"/>
        </w:rPr>
        <w:t>.</w:t>
      </w:r>
      <w:r>
        <w:rPr>
          <w:rFonts w:ascii="宋体" w:hAnsi="宋体" w:hint="eastAsia"/>
          <w:sz w:val="24"/>
          <w:szCs w:val="24"/>
        </w:rPr>
        <w:t>内置独立在线</w:t>
      </w:r>
      <w:r>
        <w:rPr>
          <w:rFonts w:ascii="宋体" w:hAnsi="宋体"/>
          <w:sz w:val="24"/>
          <w:szCs w:val="24"/>
        </w:rPr>
        <w:t>TOC</w:t>
      </w:r>
      <w:r>
        <w:rPr>
          <w:rFonts w:ascii="宋体" w:hAnsi="宋体" w:hint="eastAsia"/>
          <w:sz w:val="24"/>
          <w:szCs w:val="24"/>
        </w:rPr>
        <w:t>检测模块，检测范围</w:t>
      </w:r>
      <w:r>
        <w:rPr>
          <w:rFonts w:ascii="宋体" w:hAnsi="宋体"/>
          <w:sz w:val="24"/>
          <w:szCs w:val="24"/>
        </w:rPr>
        <w:t>0.5-999ppb</w:t>
      </w:r>
      <w:r>
        <w:rPr>
          <w:rFonts w:ascii="宋体" w:hAnsi="宋体" w:hint="eastAsia"/>
          <w:sz w:val="24"/>
          <w:szCs w:val="24"/>
        </w:rPr>
        <w:t>，检测精度±</w:t>
      </w:r>
      <w:r>
        <w:rPr>
          <w:rFonts w:ascii="宋体" w:hAnsi="宋体"/>
          <w:sz w:val="24"/>
          <w:szCs w:val="24"/>
        </w:rPr>
        <w:t>0.1ppb</w:t>
      </w:r>
      <w:r>
        <w:rPr>
          <w:rFonts w:ascii="宋体" w:hAnsi="宋体" w:hint="eastAsia"/>
          <w:sz w:val="24"/>
          <w:szCs w:val="24"/>
        </w:rPr>
        <w:t>；符合</w:t>
      </w:r>
      <w:r>
        <w:rPr>
          <w:rFonts w:ascii="宋体" w:hAnsi="宋体"/>
          <w:sz w:val="24"/>
          <w:szCs w:val="24"/>
        </w:rPr>
        <w:t>USP</w:t>
      </w:r>
      <w:r>
        <w:rPr>
          <w:rFonts w:ascii="宋体" w:hAnsi="宋体" w:hint="eastAsia"/>
          <w:sz w:val="24"/>
          <w:szCs w:val="24"/>
        </w:rPr>
        <w:t>和</w:t>
      </w:r>
      <w:r>
        <w:rPr>
          <w:rFonts w:ascii="宋体" w:hAnsi="宋体"/>
          <w:sz w:val="24"/>
          <w:szCs w:val="24"/>
        </w:rPr>
        <w:t>EP</w:t>
      </w:r>
      <w:r>
        <w:rPr>
          <w:rFonts w:ascii="宋体" w:hAnsi="宋体" w:hint="eastAsia"/>
          <w:sz w:val="24"/>
          <w:szCs w:val="24"/>
        </w:rPr>
        <w:t>适应性测试的要求。附原厂校验证书。</w:t>
      </w:r>
    </w:p>
    <w:p w:rsidR="00E6704B" w:rsidRDefault="00AE7251">
      <w:pPr>
        <w:adjustRightInd w:val="0"/>
        <w:snapToGrid w:val="0"/>
        <w:spacing w:line="360" w:lineRule="auto"/>
        <w:ind w:left="410" w:hangingChars="171" w:hanging="410"/>
        <w:rPr>
          <w:rFonts w:ascii="宋体"/>
          <w:sz w:val="24"/>
          <w:szCs w:val="24"/>
        </w:rPr>
      </w:pPr>
      <w:r>
        <w:rPr>
          <w:rFonts w:ascii="宋体" w:hAnsi="宋体"/>
          <w:sz w:val="24"/>
          <w:szCs w:val="24"/>
        </w:rPr>
        <w:t>6</w:t>
      </w:r>
      <w:r>
        <w:rPr>
          <w:rFonts w:ascii="宋体" w:hAnsi="宋体" w:hint="eastAsia"/>
          <w:sz w:val="24"/>
          <w:szCs w:val="24"/>
        </w:rPr>
        <w:t>.</w:t>
      </w:r>
      <w:r>
        <w:rPr>
          <w:rFonts w:ascii="宋体" w:hAnsi="宋体" w:hint="eastAsia"/>
          <w:sz w:val="24"/>
          <w:szCs w:val="24"/>
        </w:rPr>
        <w:t>取水装置</w:t>
      </w:r>
    </w:p>
    <w:p w:rsidR="00E6704B" w:rsidRDefault="00AE7251">
      <w:pPr>
        <w:adjustRightInd w:val="0"/>
        <w:snapToGrid w:val="0"/>
        <w:spacing w:line="360" w:lineRule="auto"/>
        <w:ind w:left="1"/>
        <w:rPr>
          <w:rFonts w:ascii="宋体"/>
          <w:sz w:val="24"/>
          <w:szCs w:val="24"/>
        </w:rPr>
      </w:pPr>
      <w:r>
        <w:rPr>
          <w:rFonts w:ascii="宋体" w:hAnsi="宋体" w:hint="eastAsia"/>
          <w:sz w:val="24"/>
          <w:szCs w:val="24"/>
        </w:rPr>
        <w:t>▲</w:t>
      </w:r>
      <w:r>
        <w:rPr>
          <w:rFonts w:ascii="宋体" w:hAnsi="宋体"/>
          <w:sz w:val="24"/>
          <w:szCs w:val="24"/>
        </w:rPr>
        <w:t>6.1</w:t>
      </w:r>
      <w:r>
        <w:rPr>
          <w:rFonts w:ascii="宋体" w:hAnsi="宋体" w:hint="eastAsia"/>
          <w:sz w:val="24"/>
          <w:szCs w:val="24"/>
        </w:rPr>
        <w:t>.</w:t>
      </w:r>
      <w:r>
        <w:rPr>
          <w:rFonts w:ascii="宋体" w:hAnsi="宋体" w:hint="eastAsia"/>
          <w:sz w:val="24"/>
          <w:szCs w:val="24"/>
        </w:rPr>
        <w:t>独立的取水手臂集成</w:t>
      </w:r>
      <w:r>
        <w:rPr>
          <w:rFonts w:ascii="宋体" w:hAnsi="宋体"/>
          <w:sz w:val="24"/>
          <w:szCs w:val="24"/>
        </w:rPr>
        <w:t>5</w:t>
      </w:r>
      <w:r>
        <w:rPr>
          <w:rFonts w:ascii="宋体" w:hAnsi="宋体" w:hint="eastAsia"/>
          <w:sz w:val="24"/>
          <w:szCs w:val="24"/>
        </w:rPr>
        <w:t>寸彩色触摸屏，内置流量计，两种取水功能选择：定量取水范围：</w:t>
      </w:r>
      <w:r>
        <w:rPr>
          <w:rFonts w:ascii="宋体" w:hAnsi="宋体"/>
          <w:sz w:val="24"/>
          <w:szCs w:val="24"/>
        </w:rPr>
        <w:t>20mL</w:t>
      </w:r>
      <w:r>
        <w:rPr>
          <w:rFonts w:ascii="宋体" w:hAnsi="宋体" w:hint="eastAsia"/>
          <w:sz w:val="24"/>
          <w:szCs w:val="24"/>
        </w:rPr>
        <w:t>～</w:t>
      </w:r>
      <w:r>
        <w:rPr>
          <w:rFonts w:ascii="宋体" w:hAnsi="宋体"/>
          <w:sz w:val="24"/>
          <w:szCs w:val="24"/>
        </w:rPr>
        <w:t>100L</w:t>
      </w:r>
      <w:r>
        <w:rPr>
          <w:rFonts w:ascii="宋体" w:hAnsi="宋体" w:hint="eastAsia"/>
          <w:sz w:val="24"/>
          <w:szCs w:val="24"/>
        </w:rPr>
        <w:t>，辅助定容取水范围：</w:t>
      </w:r>
      <w:r>
        <w:rPr>
          <w:rFonts w:ascii="宋体" w:hAnsi="宋体"/>
          <w:sz w:val="24"/>
          <w:szCs w:val="24"/>
        </w:rPr>
        <w:t>50mL</w:t>
      </w:r>
      <w:r>
        <w:rPr>
          <w:rFonts w:ascii="宋体" w:hAnsi="宋体" w:hint="eastAsia"/>
          <w:sz w:val="24"/>
          <w:szCs w:val="24"/>
        </w:rPr>
        <w:t>～</w:t>
      </w:r>
      <w:r>
        <w:rPr>
          <w:rFonts w:ascii="宋体" w:hAnsi="宋体"/>
          <w:sz w:val="24"/>
          <w:szCs w:val="24"/>
        </w:rPr>
        <w:t>5L</w:t>
      </w:r>
      <w:r>
        <w:rPr>
          <w:rFonts w:ascii="宋体" w:hAnsi="宋体" w:hint="eastAsia"/>
          <w:sz w:val="24"/>
          <w:szCs w:val="24"/>
        </w:rPr>
        <w:t>。系统最多可以连接</w:t>
      </w:r>
      <w:r>
        <w:rPr>
          <w:rFonts w:ascii="宋体" w:hAnsi="宋体"/>
          <w:sz w:val="24"/>
          <w:szCs w:val="24"/>
        </w:rPr>
        <w:t>4</w:t>
      </w:r>
      <w:r>
        <w:rPr>
          <w:rFonts w:ascii="宋体" w:hAnsi="宋体" w:hint="eastAsia"/>
          <w:sz w:val="24"/>
          <w:szCs w:val="24"/>
        </w:rPr>
        <w:t>个取水臂，提供</w:t>
      </w:r>
      <w:r>
        <w:rPr>
          <w:rFonts w:ascii="宋体" w:hAnsi="宋体"/>
          <w:sz w:val="24"/>
          <w:szCs w:val="24"/>
        </w:rPr>
        <w:t>2</w:t>
      </w:r>
      <w:r>
        <w:rPr>
          <w:rFonts w:ascii="宋体" w:hAnsi="宋体" w:hint="eastAsia"/>
          <w:sz w:val="24"/>
          <w:szCs w:val="24"/>
        </w:rPr>
        <w:t>米或</w:t>
      </w:r>
      <w:r>
        <w:rPr>
          <w:rFonts w:ascii="宋体" w:hAnsi="宋体"/>
          <w:sz w:val="24"/>
          <w:szCs w:val="24"/>
        </w:rPr>
        <w:t>5</w:t>
      </w:r>
      <w:r>
        <w:rPr>
          <w:rFonts w:ascii="宋体" w:hAnsi="宋体" w:hint="eastAsia"/>
          <w:sz w:val="24"/>
          <w:szCs w:val="24"/>
        </w:rPr>
        <w:t>米的管路和数据线。</w:t>
      </w:r>
    </w:p>
    <w:p w:rsidR="00E6704B" w:rsidRDefault="00AE7251">
      <w:pPr>
        <w:adjustRightInd w:val="0"/>
        <w:snapToGrid w:val="0"/>
        <w:spacing w:line="360" w:lineRule="auto"/>
        <w:ind w:left="1"/>
        <w:rPr>
          <w:rFonts w:ascii="宋体"/>
          <w:sz w:val="24"/>
          <w:szCs w:val="24"/>
        </w:rPr>
      </w:pPr>
      <w:r>
        <w:rPr>
          <w:rFonts w:ascii="宋体" w:hAnsi="宋体"/>
          <w:sz w:val="24"/>
          <w:szCs w:val="24"/>
        </w:rPr>
        <w:t>6.2</w:t>
      </w:r>
      <w:r>
        <w:rPr>
          <w:rFonts w:ascii="宋体" w:hAnsi="宋体" w:hint="eastAsia"/>
          <w:sz w:val="24"/>
          <w:szCs w:val="24"/>
        </w:rPr>
        <w:t>.</w:t>
      </w:r>
      <w:r>
        <w:rPr>
          <w:rFonts w:ascii="宋体" w:hAnsi="宋体" w:hint="eastAsia"/>
          <w:sz w:val="24"/>
          <w:szCs w:val="24"/>
        </w:rPr>
        <w:t>同时可以通过取水臂和脚踏开关取水，从逐滴到最大</w:t>
      </w:r>
      <w:r>
        <w:rPr>
          <w:rFonts w:ascii="宋体" w:hAnsi="宋体"/>
          <w:sz w:val="24"/>
          <w:szCs w:val="24"/>
        </w:rPr>
        <w:t>2 L/min</w:t>
      </w:r>
      <w:r>
        <w:rPr>
          <w:rFonts w:ascii="宋体" w:hAnsi="宋体" w:hint="eastAsia"/>
          <w:sz w:val="24"/>
          <w:szCs w:val="24"/>
        </w:rPr>
        <w:t>连续可调，</w:t>
      </w:r>
      <w:r>
        <w:rPr>
          <w:rFonts w:ascii="宋体" w:hAnsi="宋体"/>
          <w:sz w:val="24"/>
          <w:szCs w:val="24"/>
        </w:rPr>
        <w:t xml:space="preserve"> 8</w:t>
      </w:r>
      <w:r>
        <w:rPr>
          <w:rFonts w:ascii="宋体" w:hAnsi="宋体" w:hint="eastAsia"/>
          <w:sz w:val="24"/>
          <w:szCs w:val="24"/>
        </w:rPr>
        <w:t>种取水流速可选。</w:t>
      </w:r>
    </w:p>
    <w:p w:rsidR="00E6704B" w:rsidRDefault="00AE7251">
      <w:pPr>
        <w:adjustRightInd w:val="0"/>
        <w:snapToGrid w:val="0"/>
        <w:spacing w:line="360" w:lineRule="auto"/>
        <w:ind w:left="1"/>
        <w:rPr>
          <w:rFonts w:ascii="宋体"/>
          <w:sz w:val="24"/>
          <w:szCs w:val="24"/>
        </w:rPr>
      </w:pPr>
      <w:r>
        <w:rPr>
          <w:rFonts w:ascii="宋体" w:hAnsi="宋体" w:hint="eastAsia"/>
          <w:sz w:val="24"/>
          <w:szCs w:val="24"/>
        </w:rPr>
        <w:t>▲</w:t>
      </w:r>
      <w:r>
        <w:rPr>
          <w:rFonts w:ascii="宋体" w:hAnsi="宋体"/>
          <w:sz w:val="24"/>
          <w:szCs w:val="24"/>
        </w:rPr>
        <w:t>6.3</w:t>
      </w:r>
      <w:r>
        <w:rPr>
          <w:rFonts w:ascii="宋体" w:hAnsi="宋体" w:hint="eastAsia"/>
          <w:sz w:val="24"/>
          <w:szCs w:val="24"/>
        </w:rPr>
        <w:t>.</w:t>
      </w:r>
      <w:r>
        <w:rPr>
          <w:rFonts w:ascii="宋体" w:hAnsi="宋体" w:hint="eastAsia"/>
          <w:sz w:val="24"/>
          <w:szCs w:val="24"/>
        </w:rPr>
        <w:t>有</w:t>
      </w:r>
      <w:r>
        <w:rPr>
          <w:rFonts w:ascii="宋体" w:hAnsi="宋体"/>
          <w:sz w:val="24"/>
          <w:szCs w:val="24"/>
        </w:rPr>
        <w:t>5</w:t>
      </w:r>
      <w:r>
        <w:rPr>
          <w:rFonts w:ascii="宋体" w:hAnsi="宋体" w:hint="eastAsia"/>
          <w:sz w:val="24"/>
          <w:szCs w:val="24"/>
        </w:rPr>
        <w:t>种以上终端精制器可供选择配置，适用不同实验水质的要求，并提供原厂质量证书。每个终端精制器都带有芯片，系统能自动的识别类型和使用状态。</w:t>
      </w:r>
    </w:p>
    <w:p w:rsidR="00E6704B" w:rsidRDefault="00AE7251">
      <w:pPr>
        <w:adjustRightInd w:val="0"/>
        <w:snapToGrid w:val="0"/>
        <w:spacing w:line="360" w:lineRule="auto"/>
        <w:ind w:left="410" w:hangingChars="171" w:hanging="410"/>
        <w:rPr>
          <w:rFonts w:ascii="宋体"/>
          <w:sz w:val="24"/>
          <w:szCs w:val="24"/>
        </w:rPr>
      </w:pPr>
      <w:r>
        <w:rPr>
          <w:rFonts w:ascii="宋体" w:hAnsi="宋体"/>
          <w:sz w:val="24"/>
          <w:szCs w:val="24"/>
        </w:rPr>
        <w:t>7</w:t>
      </w:r>
      <w:r>
        <w:rPr>
          <w:rFonts w:ascii="宋体" w:hAnsi="宋体" w:hint="eastAsia"/>
          <w:sz w:val="24"/>
          <w:szCs w:val="24"/>
        </w:rPr>
        <w:t>.</w:t>
      </w:r>
      <w:r>
        <w:rPr>
          <w:rFonts w:ascii="宋体" w:hAnsi="宋体" w:hint="eastAsia"/>
          <w:sz w:val="24"/>
          <w:szCs w:val="24"/>
        </w:rPr>
        <w:t>监控系统</w:t>
      </w:r>
    </w:p>
    <w:p w:rsidR="00E6704B" w:rsidRDefault="00AE7251">
      <w:pPr>
        <w:adjustRightInd w:val="0"/>
        <w:snapToGrid w:val="0"/>
        <w:spacing w:line="360" w:lineRule="auto"/>
        <w:ind w:left="1"/>
        <w:rPr>
          <w:rFonts w:ascii="宋体"/>
          <w:sz w:val="24"/>
          <w:szCs w:val="24"/>
        </w:rPr>
      </w:pPr>
      <w:r>
        <w:rPr>
          <w:rFonts w:ascii="宋体" w:hAnsi="宋体"/>
          <w:sz w:val="24"/>
          <w:szCs w:val="24"/>
        </w:rPr>
        <w:t>7.1</w:t>
      </w:r>
      <w:r>
        <w:rPr>
          <w:rFonts w:ascii="宋体" w:hAnsi="宋体" w:hint="eastAsia"/>
          <w:sz w:val="24"/>
          <w:szCs w:val="24"/>
        </w:rPr>
        <w:t>.</w:t>
      </w:r>
      <w:r>
        <w:rPr>
          <w:rFonts w:ascii="宋体" w:hAnsi="宋体" w:hint="eastAsia"/>
          <w:sz w:val="24"/>
          <w:szCs w:val="24"/>
        </w:rPr>
        <w:t>系统水质监测采用高精度的在线电阻率仪，电池常数</w:t>
      </w:r>
      <w:r>
        <w:rPr>
          <w:rFonts w:ascii="宋体" w:hAnsi="宋体"/>
          <w:sz w:val="24"/>
          <w:szCs w:val="24"/>
        </w:rPr>
        <w:t xml:space="preserve">0.01cm-1, </w:t>
      </w:r>
      <w:r>
        <w:rPr>
          <w:rFonts w:ascii="宋体" w:hAnsi="宋体" w:hint="eastAsia"/>
          <w:sz w:val="24"/>
          <w:szCs w:val="24"/>
        </w:rPr>
        <w:t>提供电阻率检测器原厂检验证书模板，随主机提供电阻率检验证书原件。</w:t>
      </w:r>
    </w:p>
    <w:p w:rsidR="00E6704B" w:rsidRDefault="00AE7251">
      <w:pPr>
        <w:adjustRightInd w:val="0"/>
        <w:snapToGrid w:val="0"/>
        <w:spacing w:line="360" w:lineRule="auto"/>
        <w:ind w:left="1"/>
        <w:rPr>
          <w:rFonts w:ascii="宋体"/>
          <w:sz w:val="24"/>
          <w:szCs w:val="24"/>
        </w:rPr>
      </w:pPr>
      <w:r>
        <w:rPr>
          <w:rFonts w:ascii="宋体" w:hAnsi="宋体"/>
          <w:sz w:val="24"/>
          <w:szCs w:val="24"/>
        </w:rPr>
        <w:t>7.2</w:t>
      </w:r>
      <w:r>
        <w:rPr>
          <w:rFonts w:ascii="宋体" w:hAnsi="宋体" w:hint="eastAsia"/>
          <w:sz w:val="24"/>
          <w:szCs w:val="24"/>
        </w:rPr>
        <w:t>.</w:t>
      </w:r>
      <w:r>
        <w:rPr>
          <w:rFonts w:ascii="宋体" w:hAnsi="宋体" w:hint="eastAsia"/>
          <w:sz w:val="24"/>
          <w:szCs w:val="24"/>
        </w:rPr>
        <w:t>在线检测超纯水中的</w:t>
      </w:r>
      <w:r>
        <w:rPr>
          <w:rFonts w:ascii="宋体" w:hAnsi="宋体"/>
          <w:sz w:val="24"/>
          <w:szCs w:val="24"/>
        </w:rPr>
        <w:t xml:space="preserve">TOC. </w:t>
      </w:r>
      <w:r>
        <w:rPr>
          <w:rFonts w:ascii="宋体" w:hAnsi="宋体" w:hint="eastAsia"/>
          <w:sz w:val="24"/>
          <w:szCs w:val="24"/>
        </w:rPr>
        <w:t>检测范围</w:t>
      </w:r>
      <w:r>
        <w:rPr>
          <w:rFonts w:ascii="宋体" w:hAnsi="宋体"/>
          <w:sz w:val="24"/>
          <w:szCs w:val="24"/>
        </w:rPr>
        <w:t>:0.5-999ppb</w:t>
      </w:r>
      <w:r>
        <w:rPr>
          <w:rFonts w:ascii="宋体" w:hAnsi="宋体" w:hint="eastAsia"/>
          <w:sz w:val="24"/>
          <w:szCs w:val="24"/>
        </w:rPr>
        <w:t>；检测精度±</w:t>
      </w:r>
      <w:r>
        <w:rPr>
          <w:rFonts w:ascii="宋体" w:hAnsi="宋体"/>
          <w:sz w:val="24"/>
          <w:szCs w:val="24"/>
        </w:rPr>
        <w:t>0.1ppb,</w:t>
      </w:r>
      <w:r>
        <w:rPr>
          <w:rFonts w:ascii="宋体" w:hAnsi="宋体" w:hint="eastAsia"/>
          <w:sz w:val="24"/>
          <w:szCs w:val="24"/>
        </w:rPr>
        <w:t>符合</w:t>
      </w:r>
      <w:r>
        <w:rPr>
          <w:rFonts w:ascii="宋体" w:hAnsi="宋体"/>
          <w:sz w:val="24"/>
          <w:szCs w:val="24"/>
        </w:rPr>
        <w:t>USP</w:t>
      </w:r>
      <w:r>
        <w:rPr>
          <w:rFonts w:ascii="宋体" w:hAnsi="宋体" w:hint="eastAsia"/>
          <w:sz w:val="24"/>
          <w:szCs w:val="24"/>
        </w:rPr>
        <w:t>和</w:t>
      </w:r>
      <w:r>
        <w:rPr>
          <w:rFonts w:ascii="宋体" w:hAnsi="宋体"/>
          <w:sz w:val="24"/>
          <w:szCs w:val="24"/>
        </w:rPr>
        <w:t>EP</w:t>
      </w:r>
      <w:r>
        <w:rPr>
          <w:rFonts w:ascii="宋体" w:hAnsi="宋体" w:hint="eastAsia"/>
          <w:sz w:val="24"/>
          <w:szCs w:val="24"/>
        </w:rPr>
        <w:t>系统适应性测试。</w:t>
      </w:r>
    </w:p>
    <w:p w:rsidR="00E6704B" w:rsidRDefault="00AE7251">
      <w:pPr>
        <w:adjustRightInd w:val="0"/>
        <w:snapToGrid w:val="0"/>
        <w:spacing w:line="360" w:lineRule="auto"/>
        <w:ind w:left="410" w:hangingChars="171" w:hanging="410"/>
        <w:rPr>
          <w:rFonts w:ascii="宋体"/>
          <w:sz w:val="24"/>
          <w:szCs w:val="24"/>
        </w:rPr>
      </w:pPr>
      <w:r>
        <w:rPr>
          <w:rFonts w:ascii="宋体" w:hAnsi="宋体"/>
          <w:sz w:val="24"/>
          <w:szCs w:val="24"/>
        </w:rPr>
        <w:t>8</w:t>
      </w:r>
      <w:r>
        <w:rPr>
          <w:rFonts w:ascii="宋体" w:hAnsi="宋体" w:hint="eastAsia"/>
          <w:sz w:val="24"/>
          <w:szCs w:val="24"/>
        </w:rPr>
        <w:t>.</w:t>
      </w:r>
      <w:r>
        <w:rPr>
          <w:rFonts w:ascii="宋体" w:hAnsi="宋体" w:hint="eastAsia"/>
          <w:sz w:val="24"/>
          <w:szCs w:val="24"/>
        </w:rPr>
        <w:t>软件系统</w:t>
      </w:r>
    </w:p>
    <w:p w:rsidR="00E6704B" w:rsidRDefault="00AE7251">
      <w:pPr>
        <w:adjustRightInd w:val="0"/>
        <w:snapToGrid w:val="0"/>
        <w:spacing w:line="360" w:lineRule="auto"/>
        <w:ind w:left="1"/>
        <w:rPr>
          <w:rFonts w:ascii="宋体"/>
          <w:sz w:val="24"/>
          <w:szCs w:val="24"/>
        </w:rPr>
      </w:pPr>
      <w:r>
        <w:rPr>
          <w:rFonts w:ascii="宋体" w:hAnsi="宋体"/>
          <w:sz w:val="24"/>
          <w:szCs w:val="24"/>
        </w:rPr>
        <w:t>8.1</w:t>
      </w:r>
      <w:r>
        <w:rPr>
          <w:rFonts w:ascii="宋体" w:hAnsi="宋体" w:hint="eastAsia"/>
          <w:sz w:val="24"/>
          <w:szCs w:val="24"/>
        </w:rPr>
        <w:t>.</w:t>
      </w:r>
      <w:r>
        <w:rPr>
          <w:rFonts w:ascii="宋体" w:hAnsi="宋体" w:hint="eastAsia"/>
          <w:sz w:val="24"/>
          <w:szCs w:val="24"/>
        </w:rPr>
        <w:t>独立的取水臂集成</w:t>
      </w:r>
      <w:r>
        <w:rPr>
          <w:rFonts w:ascii="宋体" w:hAnsi="宋体"/>
          <w:sz w:val="24"/>
          <w:szCs w:val="24"/>
        </w:rPr>
        <w:t>4.7</w:t>
      </w:r>
      <w:r>
        <w:rPr>
          <w:rFonts w:ascii="宋体" w:hAnsi="宋体" w:hint="eastAsia"/>
          <w:sz w:val="24"/>
          <w:szCs w:val="24"/>
        </w:rPr>
        <w:t>寸以上彩</w:t>
      </w:r>
      <w:r>
        <w:rPr>
          <w:rFonts w:ascii="宋体" w:hAnsi="宋体" w:hint="eastAsia"/>
          <w:sz w:val="24"/>
          <w:szCs w:val="24"/>
        </w:rPr>
        <w:t>色触摸屏，提供包含中文在内的多种语言和多客户登录管理功能，具备水质显示，取水功能设置，系统设置、维护引导，信息和历史记录等功能。</w:t>
      </w:r>
    </w:p>
    <w:p w:rsidR="00E6704B" w:rsidRDefault="00AE7251">
      <w:pPr>
        <w:adjustRightInd w:val="0"/>
        <w:snapToGrid w:val="0"/>
        <w:spacing w:line="360" w:lineRule="auto"/>
        <w:ind w:left="1"/>
        <w:rPr>
          <w:rFonts w:ascii="宋体"/>
          <w:sz w:val="24"/>
          <w:szCs w:val="24"/>
        </w:rPr>
      </w:pPr>
      <w:r>
        <w:rPr>
          <w:rFonts w:ascii="宋体" w:hAnsi="宋体"/>
          <w:sz w:val="24"/>
          <w:szCs w:val="24"/>
        </w:rPr>
        <w:t>8.2</w:t>
      </w:r>
      <w:r>
        <w:rPr>
          <w:rFonts w:ascii="宋体" w:hAnsi="宋体" w:hint="eastAsia"/>
          <w:sz w:val="24"/>
          <w:szCs w:val="24"/>
        </w:rPr>
        <w:t>.</w:t>
      </w:r>
      <w:r>
        <w:rPr>
          <w:rFonts w:ascii="宋体" w:hAnsi="宋体" w:hint="eastAsia"/>
          <w:sz w:val="24"/>
          <w:szCs w:val="24"/>
        </w:rPr>
        <w:t>全面的数据管理系统，可为最近</w:t>
      </w:r>
      <w:r>
        <w:rPr>
          <w:rFonts w:ascii="宋体" w:hAnsi="宋体"/>
          <w:sz w:val="24"/>
          <w:szCs w:val="24"/>
        </w:rPr>
        <w:t>30</w:t>
      </w:r>
      <w:r>
        <w:rPr>
          <w:rFonts w:ascii="宋体" w:hAnsi="宋体" w:hint="eastAsia"/>
          <w:sz w:val="24"/>
          <w:szCs w:val="24"/>
        </w:rPr>
        <w:t>天的事件提供图文预览；所有报告均可通过</w:t>
      </w:r>
      <w:r>
        <w:rPr>
          <w:rFonts w:ascii="宋体" w:hAnsi="宋体"/>
          <w:sz w:val="24"/>
          <w:szCs w:val="24"/>
        </w:rPr>
        <w:t>USB</w:t>
      </w:r>
      <w:r>
        <w:rPr>
          <w:rFonts w:ascii="宋体" w:hAnsi="宋体" w:hint="eastAsia"/>
          <w:sz w:val="24"/>
          <w:szCs w:val="24"/>
        </w:rPr>
        <w:t>端口导出，并且其打开格式适用于所有</w:t>
      </w:r>
      <w:r>
        <w:rPr>
          <w:rFonts w:ascii="宋体" w:hAnsi="宋体"/>
          <w:sz w:val="24"/>
          <w:szCs w:val="24"/>
        </w:rPr>
        <w:t>LIMS</w:t>
      </w:r>
      <w:r>
        <w:rPr>
          <w:rFonts w:ascii="宋体" w:hAnsi="宋体" w:hint="eastAsia"/>
          <w:sz w:val="24"/>
          <w:szCs w:val="24"/>
        </w:rPr>
        <w:t>（实验室信息管理系统），存档功能支持质量管理系统。系统可以存储长达</w:t>
      </w:r>
      <w:r>
        <w:rPr>
          <w:rFonts w:ascii="宋体" w:hAnsi="宋体"/>
          <w:sz w:val="24"/>
          <w:szCs w:val="24"/>
        </w:rPr>
        <w:t>2</w:t>
      </w:r>
      <w:r>
        <w:rPr>
          <w:rFonts w:ascii="宋体" w:hAnsi="宋体" w:hint="eastAsia"/>
          <w:sz w:val="24"/>
          <w:szCs w:val="24"/>
        </w:rPr>
        <w:t>年的水质数据。</w:t>
      </w:r>
    </w:p>
    <w:p w:rsidR="00E6704B" w:rsidRDefault="00AE7251">
      <w:pPr>
        <w:adjustRightInd w:val="0"/>
        <w:snapToGrid w:val="0"/>
        <w:spacing w:line="360" w:lineRule="auto"/>
        <w:ind w:left="1"/>
        <w:rPr>
          <w:rFonts w:ascii="宋体"/>
          <w:sz w:val="24"/>
          <w:szCs w:val="24"/>
        </w:rPr>
      </w:pPr>
      <w:r>
        <w:rPr>
          <w:rFonts w:ascii="宋体" w:hAnsi="宋体"/>
          <w:sz w:val="24"/>
          <w:szCs w:val="24"/>
        </w:rPr>
        <w:t>8.3</w:t>
      </w:r>
      <w:r>
        <w:rPr>
          <w:rFonts w:ascii="宋体" w:hAnsi="宋体" w:hint="eastAsia"/>
          <w:sz w:val="24"/>
          <w:szCs w:val="24"/>
        </w:rPr>
        <w:t>.</w:t>
      </w:r>
      <w:r>
        <w:rPr>
          <w:rFonts w:ascii="宋体" w:hAnsi="宋体" w:hint="eastAsia"/>
          <w:sz w:val="24"/>
          <w:szCs w:val="24"/>
        </w:rPr>
        <w:t>可以通过其他移动设备（手机或平板电脑等）实现对系统的远程监控和远程诊断，方便操作，极大的缩短解决故障时间。</w:t>
      </w:r>
    </w:p>
    <w:p w:rsidR="00E6704B" w:rsidRDefault="00AE7251">
      <w:pPr>
        <w:adjustRightInd w:val="0"/>
        <w:snapToGrid w:val="0"/>
        <w:spacing w:line="360" w:lineRule="auto"/>
        <w:ind w:left="1"/>
        <w:rPr>
          <w:rFonts w:ascii="宋体"/>
          <w:sz w:val="24"/>
          <w:szCs w:val="24"/>
        </w:rPr>
      </w:pPr>
      <w:r>
        <w:rPr>
          <w:rFonts w:ascii="宋体" w:hAnsi="宋体" w:hint="eastAsia"/>
          <w:sz w:val="24"/>
          <w:szCs w:val="24"/>
        </w:rPr>
        <w:t>▲</w:t>
      </w:r>
      <w:r>
        <w:rPr>
          <w:rFonts w:ascii="宋体" w:hAnsi="宋体"/>
          <w:sz w:val="24"/>
          <w:szCs w:val="24"/>
        </w:rPr>
        <w:t>9</w:t>
      </w:r>
      <w:r>
        <w:rPr>
          <w:rFonts w:ascii="宋体" w:hAnsi="宋体" w:hint="eastAsia"/>
          <w:sz w:val="24"/>
          <w:szCs w:val="24"/>
        </w:rPr>
        <w:t>.</w:t>
      </w:r>
      <w:r>
        <w:rPr>
          <w:rFonts w:ascii="宋体" w:hAnsi="宋体" w:hint="eastAsia"/>
          <w:sz w:val="24"/>
          <w:szCs w:val="24"/>
        </w:rPr>
        <w:t>提供多种类型的服务计划该计划包括具有</w:t>
      </w:r>
      <w:r>
        <w:rPr>
          <w:rFonts w:ascii="宋体" w:hAnsi="宋体"/>
          <w:sz w:val="24"/>
          <w:szCs w:val="24"/>
        </w:rPr>
        <w:t>IQ,OQ,MP</w:t>
      </w:r>
      <w:r>
        <w:rPr>
          <w:rFonts w:ascii="宋体" w:hAnsi="宋体" w:hint="eastAsia"/>
          <w:sz w:val="24"/>
          <w:szCs w:val="24"/>
        </w:rPr>
        <w:t>（维护程序）和</w:t>
      </w:r>
      <w:r>
        <w:rPr>
          <w:rFonts w:ascii="宋体" w:hAnsi="宋体"/>
          <w:sz w:val="24"/>
          <w:szCs w:val="24"/>
        </w:rPr>
        <w:t>PQ</w:t>
      </w:r>
      <w:r>
        <w:rPr>
          <w:rFonts w:ascii="宋体" w:hAnsi="宋体" w:hint="eastAsia"/>
          <w:sz w:val="24"/>
          <w:szCs w:val="24"/>
        </w:rPr>
        <w:t>文件示例的确认文本、验证、质量和校准证书有助于满足</w:t>
      </w:r>
      <w:r>
        <w:rPr>
          <w:rFonts w:ascii="宋体" w:hAnsi="宋体"/>
          <w:sz w:val="24"/>
          <w:szCs w:val="24"/>
        </w:rPr>
        <w:t>GLP</w:t>
      </w:r>
      <w:r>
        <w:rPr>
          <w:rFonts w:ascii="宋体" w:hAnsi="宋体" w:hint="eastAsia"/>
          <w:sz w:val="24"/>
          <w:szCs w:val="24"/>
        </w:rPr>
        <w:t>和</w:t>
      </w:r>
      <w:r>
        <w:rPr>
          <w:rFonts w:ascii="宋体" w:hAnsi="宋体"/>
          <w:sz w:val="24"/>
          <w:szCs w:val="24"/>
        </w:rPr>
        <w:t>cGMP</w:t>
      </w:r>
      <w:r>
        <w:rPr>
          <w:rFonts w:ascii="宋体" w:hAnsi="宋体" w:hint="eastAsia"/>
          <w:sz w:val="24"/>
          <w:szCs w:val="24"/>
        </w:rPr>
        <w:t>的合规性。</w:t>
      </w:r>
    </w:p>
    <w:p w:rsidR="00E6704B" w:rsidRDefault="00AE7251">
      <w:pPr>
        <w:adjustRightInd w:val="0"/>
        <w:snapToGrid w:val="0"/>
        <w:spacing w:line="360" w:lineRule="auto"/>
        <w:rPr>
          <w:rFonts w:ascii="宋体"/>
          <w:b/>
          <w:snapToGrid w:val="0"/>
          <w:sz w:val="24"/>
          <w:szCs w:val="24"/>
        </w:rPr>
      </w:pPr>
      <w:r>
        <w:rPr>
          <w:rFonts w:ascii="宋体" w:hAnsi="宋体" w:hint="eastAsia"/>
          <w:b/>
          <w:snapToGrid w:val="0"/>
          <w:sz w:val="24"/>
          <w:szCs w:val="24"/>
        </w:rPr>
        <w:t>二、配置要求</w:t>
      </w:r>
    </w:p>
    <w:p w:rsidR="00E6704B" w:rsidRDefault="00AE7251">
      <w:pPr>
        <w:adjustRightInd w:val="0"/>
        <w:snapToGrid w:val="0"/>
        <w:spacing w:line="360" w:lineRule="auto"/>
        <w:rPr>
          <w:rFonts w:ascii="宋体"/>
          <w:snapToGrid w:val="0"/>
          <w:kern w:val="0"/>
          <w:sz w:val="24"/>
          <w:szCs w:val="24"/>
        </w:rPr>
      </w:pPr>
      <w:r>
        <w:rPr>
          <w:rFonts w:ascii="宋体" w:hAnsi="宋体"/>
          <w:sz w:val="24"/>
          <w:szCs w:val="24"/>
        </w:rPr>
        <w:t>1</w:t>
      </w:r>
      <w:r>
        <w:rPr>
          <w:rFonts w:ascii="宋体" w:hAnsi="宋体" w:hint="eastAsia"/>
          <w:sz w:val="24"/>
          <w:szCs w:val="24"/>
        </w:rPr>
        <w:t>、超纯水系统主机</w:t>
      </w:r>
      <w:r>
        <w:rPr>
          <w:rFonts w:ascii="宋体" w:hAnsi="宋体"/>
          <w:sz w:val="24"/>
          <w:szCs w:val="24"/>
        </w:rPr>
        <w:t>1</w:t>
      </w:r>
      <w:r>
        <w:rPr>
          <w:rFonts w:ascii="宋体" w:hAnsi="宋体" w:hint="eastAsia"/>
          <w:sz w:val="24"/>
          <w:szCs w:val="24"/>
        </w:rPr>
        <w:t>台</w:t>
      </w:r>
    </w:p>
    <w:p w:rsidR="00E6704B" w:rsidRDefault="00AE7251">
      <w:pPr>
        <w:adjustRightInd w:val="0"/>
        <w:snapToGrid w:val="0"/>
        <w:spacing w:line="360" w:lineRule="auto"/>
        <w:rPr>
          <w:rFonts w:ascii="宋体"/>
          <w:snapToGrid w:val="0"/>
          <w:kern w:val="0"/>
          <w:sz w:val="24"/>
          <w:szCs w:val="24"/>
        </w:rPr>
      </w:pPr>
      <w:r>
        <w:rPr>
          <w:rFonts w:ascii="宋体" w:hAnsi="宋体"/>
          <w:sz w:val="24"/>
          <w:szCs w:val="24"/>
        </w:rPr>
        <w:t>2</w:t>
      </w:r>
      <w:r>
        <w:rPr>
          <w:rFonts w:ascii="宋体" w:hAnsi="宋体" w:hint="eastAsia"/>
          <w:sz w:val="24"/>
          <w:szCs w:val="24"/>
        </w:rPr>
        <w:t>、滤终端过滤器和液质专用终端过滤器各</w:t>
      </w:r>
      <w:r>
        <w:rPr>
          <w:rFonts w:ascii="宋体" w:hAnsi="宋体"/>
          <w:sz w:val="24"/>
          <w:szCs w:val="24"/>
        </w:rPr>
        <w:t>1</w:t>
      </w:r>
      <w:r>
        <w:rPr>
          <w:rFonts w:ascii="宋体" w:hAnsi="宋体" w:hint="eastAsia"/>
          <w:sz w:val="24"/>
          <w:szCs w:val="24"/>
        </w:rPr>
        <w:t>套</w:t>
      </w:r>
    </w:p>
    <w:p w:rsidR="00E6704B" w:rsidRDefault="00AE7251">
      <w:pPr>
        <w:adjustRightInd w:val="0"/>
        <w:snapToGrid w:val="0"/>
        <w:spacing w:line="360" w:lineRule="auto"/>
        <w:rPr>
          <w:rFonts w:ascii="宋体"/>
          <w:b/>
          <w:snapToGrid w:val="0"/>
          <w:sz w:val="24"/>
          <w:szCs w:val="24"/>
        </w:rPr>
      </w:pPr>
      <w:r>
        <w:rPr>
          <w:rFonts w:ascii="宋体" w:hAnsi="宋体" w:hint="eastAsia"/>
          <w:b/>
          <w:snapToGrid w:val="0"/>
          <w:sz w:val="24"/>
          <w:szCs w:val="24"/>
        </w:rPr>
        <w:t>三、其他要求</w:t>
      </w:r>
    </w:p>
    <w:p w:rsidR="00E6704B" w:rsidRDefault="00AE7251">
      <w:pPr>
        <w:adjustRightInd w:val="0"/>
        <w:snapToGrid w:val="0"/>
        <w:spacing w:line="360" w:lineRule="auto"/>
        <w:rPr>
          <w:rFonts w:ascii="宋体"/>
          <w:bCs/>
          <w:snapToGrid w:val="0"/>
          <w:sz w:val="24"/>
          <w:szCs w:val="24"/>
        </w:rPr>
      </w:pPr>
      <w:r>
        <w:rPr>
          <w:rFonts w:ascii="宋体" w:hAnsi="宋体"/>
          <w:bCs/>
          <w:snapToGrid w:val="0"/>
          <w:sz w:val="24"/>
          <w:szCs w:val="24"/>
        </w:rPr>
        <w:t xml:space="preserve">1. </w:t>
      </w:r>
      <w:r>
        <w:rPr>
          <w:rFonts w:ascii="宋体" w:hAnsi="宋体" w:hint="eastAsia"/>
          <w:bCs/>
          <w:snapToGrid w:val="0"/>
          <w:sz w:val="24"/>
          <w:szCs w:val="24"/>
        </w:rPr>
        <w:t>交货期：合同签订后</w:t>
      </w:r>
      <w:r>
        <w:rPr>
          <w:rFonts w:ascii="宋体" w:hAnsi="宋体"/>
          <w:bCs/>
          <w:snapToGrid w:val="0"/>
          <w:sz w:val="24"/>
          <w:szCs w:val="24"/>
        </w:rPr>
        <w:t>90</w:t>
      </w:r>
      <w:r>
        <w:rPr>
          <w:rFonts w:ascii="宋体" w:hAnsi="宋体" w:hint="eastAsia"/>
          <w:bCs/>
          <w:snapToGrid w:val="0"/>
          <w:sz w:val="24"/>
          <w:szCs w:val="24"/>
        </w:rPr>
        <w:t>个自然日，如出现未能到期供货的情况，采购人有权单方终止合同的执行，所有的经济损失由逾期中标人单方承担。</w:t>
      </w:r>
    </w:p>
    <w:p w:rsidR="00E6704B" w:rsidRDefault="00AE7251">
      <w:pPr>
        <w:adjustRightInd w:val="0"/>
        <w:snapToGrid w:val="0"/>
        <w:spacing w:line="360" w:lineRule="auto"/>
        <w:rPr>
          <w:rFonts w:ascii="宋体"/>
          <w:bCs/>
          <w:snapToGrid w:val="0"/>
          <w:sz w:val="24"/>
          <w:szCs w:val="24"/>
        </w:rPr>
      </w:pPr>
      <w:r>
        <w:rPr>
          <w:rFonts w:ascii="宋体" w:hAnsi="宋体"/>
          <w:bCs/>
          <w:snapToGrid w:val="0"/>
          <w:sz w:val="24"/>
          <w:szCs w:val="24"/>
        </w:rPr>
        <w:t>2.</w:t>
      </w:r>
      <w:r>
        <w:rPr>
          <w:rFonts w:ascii="宋体" w:hAnsi="宋体" w:hint="eastAsia"/>
          <w:bCs/>
          <w:snapToGrid w:val="0"/>
          <w:sz w:val="24"/>
          <w:szCs w:val="24"/>
        </w:rPr>
        <w:t>自仪器安装调试合格（如须计量的仪器以通过计量时间为准）之日起免费保修</w:t>
      </w:r>
      <w:r>
        <w:rPr>
          <w:rFonts w:ascii="宋体" w:hAnsi="宋体"/>
          <w:bCs/>
          <w:snapToGrid w:val="0"/>
          <w:sz w:val="24"/>
          <w:szCs w:val="24"/>
        </w:rPr>
        <w:t>1</w:t>
      </w:r>
      <w:r>
        <w:rPr>
          <w:rFonts w:ascii="宋体" w:hAnsi="宋体" w:hint="eastAsia"/>
          <w:bCs/>
          <w:snapToGrid w:val="0"/>
          <w:sz w:val="24"/>
          <w:szCs w:val="24"/>
        </w:rPr>
        <w:t>年。质保期内提供一切免费维修服务和免费零配件更换，技术操作软件终身免费升级。同时提供保修期内需自行</w:t>
      </w:r>
      <w:r>
        <w:rPr>
          <w:rFonts w:ascii="宋体" w:hAnsi="宋体" w:hint="eastAsia"/>
          <w:bCs/>
          <w:snapToGrid w:val="0"/>
          <w:sz w:val="24"/>
          <w:szCs w:val="24"/>
        </w:rPr>
        <w:t>付费的设备耗材及价格清单。</w:t>
      </w:r>
    </w:p>
    <w:p w:rsidR="00E6704B" w:rsidRDefault="00AE7251">
      <w:pPr>
        <w:adjustRightInd w:val="0"/>
        <w:snapToGrid w:val="0"/>
        <w:spacing w:line="360" w:lineRule="auto"/>
        <w:rPr>
          <w:rFonts w:ascii="宋体"/>
          <w:bCs/>
          <w:snapToGrid w:val="0"/>
          <w:sz w:val="24"/>
          <w:szCs w:val="24"/>
        </w:rPr>
      </w:pPr>
      <w:r>
        <w:rPr>
          <w:rFonts w:ascii="宋体" w:hAnsi="宋体"/>
          <w:bCs/>
          <w:snapToGrid w:val="0"/>
          <w:sz w:val="24"/>
          <w:szCs w:val="24"/>
        </w:rPr>
        <w:t>3.</w:t>
      </w:r>
      <w:r>
        <w:rPr>
          <w:rFonts w:ascii="宋体" w:hAnsi="宋体" w:hint="eastAsia"/>
          <w:bCs/>
          <w:snapToGrid w:val="0"/>
          <w:sz w:val="24"/>
          <w:szCs w:val="24"/>
        </w:rPr>
        <w:t>用户现场免费安装，调试，培训。培训至少</w:t>
      </w:r>
      <w:r>
        <w:rPr>
          <w:rFonts w:ascii="宋体" w:hAnsi="宋体"/>
          <w:bCs/>
          <w:snapToGrid w:val="0"/>
          <w:sz w:val="24"/>
          <w:szCs w:val="24"/>
        </w:rPr>
        <w:t>2</w:t>
      </w:r>
      <w:r>
        <w:rPr>
          <w:rFonts w:ascii="宋体" w:hAnsi="宋体" w:hint="eastAsia"/>
          <w:bCs/>
          <w:snapToGrid w:val="0"/>
          <w:sz w:val="24"/>
          <w:szCs w:val="24"/>
        </w:rPr>
        <w:t>人直至完全能独立操作。</w:t>
      </w:r>
    </w:p>
    <w:p w:rsidR="00E6704B" w:rsidRDefault="00AE7251">
      <w:pPr>
        <w:adjustRightInd w:val="0"/>
        <w:snapToGrid w:val="0"/>
        <w:spacing w:line="360" w:lineRule="auto"/>
        <w:rPr>
          <w:rFonts w:ascii="宋体"/>
          <w:bCs/>
          <w:snapToGrid w:val="0"/>
          <w:sz w:val="24"/>
          <w:szCs w:val="24"/>
        </w:rPr>
      </w:pPr>
      <w:r>
        <w:rPr>
          <w:rFonts w:ascii="宋体" w:hAnsi="宋体"/>
          <w:bCs/>
          <w:snapToGrid w:val="0"/>
          <w:sz w:val="24"/>
          <w:szCs w:val="24"/>
        </w:rPr>
        <w:t>5.</w:t>
      </w:r>
      <w:r>
        <w:rPr>
          <w:rFonts w:ascii="宋体" w:hAnsi="宋体" w:hint="eastAsia"/>
          <w:bCs/>
          <w:snapToGrid w:val="0"/>
          <w:sz w:val="24"/>
          <w:szCs w:val="24"/>
        </w:rPr>
        <w:t>维修：中标人应在质保期内提供免费上门维修服务，</w:t>
      </w:r>
      <w:r>
        <w:rPr>
          <w:rFonts w:ascii="宋体" w:hAnsi="宋体"/>
          <w:bCs/>
          <w:snapToGrid w:val="0"/>
          <w:sz w:val="24"/>
          <w:szCs w:val="24"/>
        </w:rPr>
        <w:t>2</w:t>
      </w:r>
      <w:r>
        <w:rPr>
          <w:rFonts w:ascii="宋体" w:hAnsi="宋体" w:hint="eastAsia"/>
          <w:bCs/>
          <w:snapToGrid w:val="0"/>
          <w:sz w:val="24"/>
          <w:szCs w:val="24"/>
        </w:rPr>
        <w:t>小时响应，</w:t>
      </w:r>
      <w:r>
        <w:rPr>
          <w:rFonts w:ascii="宋体" w:hAnsi="宋体"/>
          <w:bCs/>
          <w:snapToGrid w:val="0"/>
          <w:sz w:val="24"/>
          <w:szCs w:val="24"/>
        </w:rPr>
        <w:t>48</w:t>
      </w:r>
      <w:r>
        <w:rPr>
          <w:rFonts w:ascii="宋体" w:hAnsi="宋体" w:hint="eastAsia"/>
          <w:bCs/>
          <w:snapToGrid w:val="0"/>
          <w:sz w:val="24"/>
          <w:szCs w:val="24"/>
        </w:rPr>
        <w:t>小时内上门服务，并进行终身维护。</w:t>
      </w:r>
    </w:p>
    <w:p w:rsidR="00E6704B" w:rsidRDefault="00AE7251">
      <w:pPr>
        <w:adjustRightInd w:val="0"/>
        <w:snapToGrid w:val="0"/>
        <w:spacing w:line="360" w:lineRule="auto"/>
        <w:rPr>
          <w:rFonts w:ascii="宋体"/>
          <w:bCs/>
          <w:snapToGrid w:val="0"/>
          <w:sz w:val="24"/>
          <w:szCs w:val="24"/>
        </w:rPr>
      </w:pPr>
      <w:r>
        <w:rPr>
          <w:rFonts w:ascii="宋体" w:hAnsi="宋体"/>
          <w:bCs/>
          <w:snapToGrid w:val="0"/>
          <w:sz w:val="24"/>
          <w:szCs w:val="24"/>
        </w:rPr>
        <w:t>6.</w:t>
      </w:r>
      <w:r>
        <w:rPr>
          <w:rFonts w:ascii="宋体" w:hAnsi="宋体" w:hint="eastAsia"/>
          <w:bCs/>
          <w:snapToGrid w:val="0"/>
          <w:sz w:val="24"/>
          <w:szCs w:val="24"/>
        </w:rPr>
        <w:t>保修期外，中标人在设备寿命期内以不高于投标价格的价格保证备品备件并长期提供技术咨询服务。</w:t>
      </w:r>
    </w:p>
    <w:p w:rsidR="00E6704B" w:rsidRDefault="00AE7251">
      <w:pPr>
        <w:adjustRightInd w:val="0"/>
        <w:snapToGrid w:val="0"/>
        <w:spacing w:line="360" w:lineRule="auto"/>
        <w:rPr>
          <w:rFonts w:ascii="宋体"/>
          <w:bCs/>
          <w:snapToGrid w:val="0"/>
          <w:sz w:val="24"/>
          <w:szCs w:val="24"/>
        </w:rPr>
      </w:pPr>
      <w:r>
        <w:rPr>
          <w:rFonts w:ascii="宋体" w:hAnsi="宋体"/>
          <w:bCs/>
          <w:snapToGrid w:val="0"/>
          <w:sz w:val="24"/>
          <w:szCs w:val="24"/>
        </w:rPr>
        <w:t>7.</w:t>
      </w:r>
      <w:r>
        <w:rPr>
          <w:rFonts w:ascii="宋体" w:hAnsi="宋体" w:hint="eastAsia"/>
          <w:bCs/>
          <w:snapToGrid w:val="0"/>
          <w:sz w:val="24"/>
          <w:szCs w:val="24"/>
        </w:rPr>
        <w:t>中标人在接到采购人要求对所购仪器进行维修通知时，应在</w:t>
      </w:r>
      <w:r>
        <w:rPr>
          <w:rFonts w:ascii="宋体" w:hAnsi="宋体"/>
          <w:bCs/>
          <w:snapToGrid w:val="0"/>
          <w:sz w:val="24"/>
          <w:szCs w:val="24"/>
        </w:rPr>
        <w:t>24</w:t>
      </w:r>
      <w:r>
        <w:rPr>
          <w:rFonts w:ascii="宋体" w:hAnsi="宋体" w:hint="eastAsia"/>
          <w:bCs/>
          <w:snapToGrid w:val="0"/>
          <w:sz w:val="24"/>
          <w:szCs w:val="24"/>
        </w:rPr>
        <w:t>小时内给予明确的解决措施；重大问题或其他无法迅速解决的问题应至少能在一周内解决或提出明确的解决方案，并至少能在一个月内彻底解决故障。</w:t>
      </w:r>
    </w:p>
    <w:p w:rsidR="00E6704B" w:rsidRDefault="00E6704B">
      <w:pPr>
        <w:adjustRightInd w:val="0"/>
        <w:snapToGrid w:val="0"/>
        <w:spacing w:line="360" w:lineRule="auto"/>
        <w:jc w:val="left"/>
        <w:rPr>
          <w:rFonts w:ascii="宋体"/>
          <w:b/>
          <w:bCs/>
          <w:kern w:val="0"/>
          <w:sz w:val="24"/>
          <w:szCs w:val="24"/>
        </w:rPr>
      </w:pPr>
    </w:p>
    <w:p w:rsidR="00E6704B" w:rsidRDefault="00AE7251">
      <w:pPr>
        <w:adjustRightInd w:val="0"/>
        <w:snapToGrid w:val="0"/>
        <w:spacing w:line="360" w:lineRule="auto"/>
        <w:jc w:val="left"/>
        <w:rPr>
          <w:rFonts w:ascii="宋体"/>
          <w:b/>
          <w:snapToGrid w:val="0"/>
          <w:sz w:val="24"/>
          <w:szCs w:val="24"/>
        </w:rPr>
      </w:pPr>
      <w:r>
        <w:rPr>
          <w:rFonts w:ascii="宋体" w:hAnsi="宋体" w:hint="eastAsia"/>
          <w:b/>
          <w:bCs/>
          <w:kern w:val="0"/>
          <w:sz w:val="24"/>
          <w:szCs w:val="24"/>
        </w:rPr>
        <w:t>合同包</w:t>
      </w:r>
      <w:r>
        <w:rPr>
          <w:rFonts w:ascii="宋体" w:hAnsi="宋体"/>
          <w:b/>
          <w:bCs/>
          <w:kern w:val="0"/>
          <w:sz w:val="24"/>
          <w:szCs w:val="24"/>
        </w:rPr>
        <w:t xml:space="preserve">9     </w:t>
      </w:r>
      <w:r>
        <w:rPr>
          <w:rFonts w:ascii="宋体" w:hAnsi="宋体" w:hint="eastAsia"/>
          <w:b/>
          <w:bCs/>
          <w:kern w:val="0"/>
          <w:sz w:val="24"/>
          <w:szCs w:val="24"/>
        </w:rPr>
        <w:t>蒸馏仪</w:t>
      </w:r>
    </w:p>
    <w:p w:rsidR="00E6704B" w:rsidRDefault="00AE7251">
      <w:pPr>
        <w:adjustRightInd w:val="0"/>
        <w:snapToGrid w:val="0"/>
        <w:spacing w:line="360" w:lineRule="auto"/>
        <w:rPr>
          <w:rFonts w:ascii="宋体"/>
          <w:b/>
          <w:snapToGrid w:val="0"/>
          <w:sz w:val="24"/>
          <w:szCs w:val="24"/>
        </w:rPr>
      </w:pPr>
      <w:r>
        <w:rPr>
          <w:rFonts w:ascii="宋体" w:hAnsi="宋体" w:hint="eastAsia"/>
          <w:b/>
          <w:snapToGrid w:val="0"/>
          <w:sz w:val="24"/>
          <w:szCs w:val="24"/>
        </w:rPr>
        <w:t>一、技术参数指标</w:t>
      </w:r>
    </w:p>
    <w:p w:rsidR="00E6704B" w:rsidRDefault="00AE7251">
      <w:pPr>
        <w:adjustRightInd w:val="0"/>
        <w:snapToGrid w:val="0"/>
        <w:spacing w:line="360" w:lineRule="auto"/>
        <w:rPr>
          <w:rFonts w:ascii="宋体"/>
          <w:sz w:val="24"/>
          <w:szCs w:val="24"/>
        </w:rPr>
      </w:pPr>
      <w:r>
        <w:rPr>
          <w:rFonts w:ascii="宋体" w:hAnsi="宋体" w:hint="eastAsia"/>
          <w:bCs/>
          <w:kern w:val="0"/>
          <w:sz w:val="24"/>
          <w:szCs w:val="24"/>
        </w:rPr>
        <w:t>▲</w:t>
      </w:r>
      <w:r>
        <w:rPr>
          <w:rFonts w:ascii="宋体" w:hAnsi="宋体"/>
          <w:bCs/>
          <w:kern w:val="0"/>
          <w:sz w:val="24"/>
          <w:szCs w:val="24"/>
        </w:rPr>
        <w:t>1</w:t>
      </w:r>
      <w:r>
        <w:rPr>
          <w:rFonts w:ascii="宋体" w:hAnsi="宋体" w:hint="eastAsia"/>
          <w:bCs/>
          <w:kern w:val="0"/>
          <w:sz w:val="24"/>
          <w:szCs w:val="24"/>
        </w:rPr>
        <w:t>、</w:t>
      </w:r>
      <w:r>
        <w:rPr>
          <w:rFonts w:ascii="宋体" w:hAnsi="宋体" w:hint="eastAsia"/>
          <w:sz w:val="24"/>
          <w:szCs w:val="24"/>
        </w:rPr>
        <w:t>仪器满足</w:t>
      </w:r>
      <w:r>
        <w:rPr>
          <w:rFonts w:ascii="宋体" w:hAnsi="宋体"/>
          <w:sz w:val="24"/>
          <w:szCs w:val="24"/>
        </w:rPr>
        <w:t xml:space="preserve">GB 5009.34-2016 </w:t>
      </w:r>
      <w:r>
        <w:rPr>
          <w:rFonts w:ascii="宋体" w:hAnsi="宋体" w:hint="eastAsia"/>
          <w:sz w:val="24"/>
          <w:szCs w:val="24"/>
        </w:rPr>
        <w:t>《食品安全国家标准食品中二氧化硫的测定》与</w:t>
      </w:r>
      <w:r>
        <w:rPr>
          <w:rFonts w:ascii="宋体" w:hAnsi="宋体"/>
          <w:sz w:val="24"/>
          <w:szCs w:val="24"/>
        </w:rPr>
        <w:t xml:space="preserve">GB5009.225-016 </w:t>
      </w:r>
      <w:r>
        <w:rPr>
          <w:rFonts w:ascii="宋体" w:hAnsi="宋体" w:hint="eastAsia"/>
          <w:sz w:val="24"/>
          <w:szCs w:val="24"/>
        </w:rPr>
        <w:t>《食品安全国家标准酒中乙醇浓度的测定》中对仪器的全玻璃蒸馏器要求，直接连接透明玻璃冷凝器，避免其它材质残留污染。</w:t>
      </w:r>
    </w:p>
    <w:p w:rsidR="00E6704B" w:rsidRDefault="00AE7251">
      <w:pPr>
        <w:adjustRightInd w:val="0"/>
        <w:snapToGrid w:val="0"/>
        <w:spacing w:line="360" w:lineRule="auto"/>
        <w:rPr>
          <w:rFonts w:asci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、回收率≥</w:t>
      </w:r>
      <w:r>
        <w:rPr>
          <w:rFonts w:ascii="宋体" w:hAnsi="宋体"/>
          <w:sz w:val="24"/>
          <w:szCs w:val="24"/>
        </w:rPr>
        <w:t>99.5%(</w:t>
      </w:r>
      <w:r>
        <w:rPr>
          <w:rFonts w:ascii="宋体" w:hAnsi="宋体" w:hint="eastAsia"/>
          <w:sz w:val="24"/>
          <w:szCs w:val="24"/>
        </w:rPr>
        <w:t>常量范围）；</w:t>
      </w:r>
    </w:p>
    <w:p w:rsidR="00E6704B" w:rsidRDefault="00AE7251">
      <w:pPr>
        <w:tabs>
          <w:tab w:val="left" w:pos="840"/>
        </w:tabs>
        <w:adjustRightInd w:val="0"/>
        <w:snapToGrid w:val="0"/>
        <w:spacing w:line="360" w:lineRule="auto"/>
        <w:rPr>
          <w:rFonts w:ascii="宋体"/>
          <w:sz w:val="24"/>
          <w:szCs w:val="24"/>
        </w:rPr>
      </w:pPr>
      <w:r>
        <w:rPr>
          <w:rFonts w:ascii="宋体" w:hAnsi="宋体"/>
          <w:sz w:val="24"/>
          <w:szCs w:val="24"/>
        </w:rPr>
        <w:t>3</w:t>
      </w:r>
      <w:r>
        <w:rPr>
          <w:rFonts w:ascii="宋体" w:hAnsi="宋体" w:hint="eastAsia"/>
          <w:sz w:val="24"/>
          <w:szCs w:val="24"/>
        </w:rPr>
        <w:t>、重现性≤</w:t>
      </w:r>
      <w:r>
        <w:rPr>
          <w:rFonts w:ascii="宋体" w:hAnsi="宋体"/>
          <w:sz w:val="24"/>
          <w:szCs w:val="24"/>
        </w:rPr>
        <w:t>1%RSD</w:t>
      </w:r>
      <w:r>
        <w:rPr>
          <w:rFonts w:ascii="宋体" w:hAnsi="宋体" w:hint="eastAsia"/>
          <w:sz w:val="24"/>
          <w:szCs w:val="24"/>
        </w:rPr>
        <w:t>；</w:t>
      </w:r>
      <w:r>
        <w:rPr>
          <w:rFonts w:ascii="宋体"/>
          <w:sz w:val="24"/>
          <w:szCs w:val="24"/>
        </w:rPr>
        <w:tab/>
      </w:r>
    </w:p>
    <w:p w:rsidR="00E6704B" w:rsidRDefault="00AE7251">
      <w:pPr>
        <w:tabs>
          <w:tab w:val="left" w:pos="840"/>
        </w:tabs>
        <w:adjustRightInd w:val="0"/>
        <w:snapToGrid w:val="0"/>
        <w:spacing w:line="360" w:lineRule="auto"/>
        <w:rPr>
          <w:rFonts w:ascii="宋体"/>
          <w:sz w:val="24"/>
          <w:szCs w:val="24"/>
        </w:rPr>
      </w:pPr>
      <w:r>
        <w:rPr>
          <w:rFonts w:ascii="宋体" w:hAnsi="宋体" w:hint="eastAsia"/>
          <w:sz w:val="24"/>
          <w:szCs w:val="24"/>
        </w:rPr>
        <w:t>▲</w:t>
      </w:r>
      <w:r>
        <w:rPr>
          <w:rFonts w:ascii="宋体" w:hAnsi="宋体"/>
          <w:sz w:val="24"/>
          <w:szCs w:val="24"/>
        </w:rPr>
        <w:t>4</w:t>
      </w:r>
      <w:r>
        <w:rPr>
          <w:rFonts w:ascii="宋体" w:hAnsi="宋体" w:hint="eastAsia"/>
          <w:sz w:val="24"/>
          <w:szCs w:val="24"/>
        </w:rPr>
        <w:t>、蒸汽调节能力：</w:t>
      </w:r>
      <w:r>
        <w:rPr>
          <w:rFonts w:ascii="宋体" w:hAnsi="宋体"/>
          <w:sz w:val="24"/>
          <w:szCs w:val="24"/>
        </w:rPr>
        <w:t>10-100%</w:t>
      </w:r>
      <w:r>
        <w:rPr>
          <w:rFonts w:ascii="宋体" w:hAnsi="宋体" w:hint="eastAsia"/>
          <w:sz w:val="24"/>
          <w:szCs w:val="24"/>
        </w:rPr>
        <w:t>；</w:t>
      </w:r>
    </w:p>
    <w:p w:rsidR="00E6704B" w:rsidRDefault="00AE7251">
      <w:pPr>
        <w:widowControl/>
        <w:adjustRightInd w:val="0"/>
        <w:snapToGrid w:val="0"/>
        <w:spacing w:line="360" w:lineRule="auto"/>
        <w:rPr>
          <w:rFonts w:ascii="宋体"/>
          <w:sz w:val="24"/>
          <w:szCs w:val="24"/>
        </w:rPr>
      </w:pPr>
      <w:r>
        <w:rPr>
          <w:rFonts w:ascii="宋体" w:hAnsi="宋体" w:hint="eastAsia"/>
          <w:sz w:val="24"/>
          <w:szCs w:val="24"/>
        </w:rPr>
        <w:t>▲</w:t>
      </w:r>
      <w:r>
        <w:rPr>
          <w:rFonts w:ascii="宋体" w:hAnsi="宋体"/>
          <w:sz w:val="24"/>
          <w:szCs w:val="24"/>
        </w:rPr>
        <w:t>5</w:t>
      </w:r>
      <w:r>
        <w:rPr>
          <w:rFonts w:ascii="宋体" w:hAnsi="宋体" w:hint="eastAsia"/>
          <w:sz w:val="24"/>
          <w:szCs w:val="24"/>
        </w:rPr>
        <w:t>、整个蒸馏系统完全适合酸性蒸馏环境要求，配置玻璃蒸馏喷溅头</w:t>
      </w:r>
      <w:r>
        <w:rPr>
          <w:rFonts w:ascii="宋体" w:hAnsi="宋体" w:hint="eastAsia"/>
          <w:bCs/>
          <w:sz w:val="24"/>
          <w:szCs w:val="24"/>
        </w:rPr>
        <w:t>（须提供产品彩页证明）</w:t>
      </w:r>
      <w:r>
        <w:rPr>
          <w:rFonts w:ascii="宋体" w:hAnsi="宋体" w:hint="eastAsia"/>
          <w:sz w:val="24"/>
          <w:szCs w:val="24"/>
        </w:rPr>
        <w:t>。</w:t>
      </w:r>
    </w:p>
    <w:p w:rsidR="00E6704B" w:rsidRDefault="00AE7251">
      <w:pPr>
        <w:widowControl/>
        <w:adjustRightInd w:val="0"/>
        <w:snapToGrid w:val="0"/>
        <w:spacing w:line="360" w:lineRule="auto"/>
        <w:rPr>
          <w:rFonts w:ascii="宋体"/>
          <w:sz w:val="24"/>
          <w:szCs w:val="24"/>
        </w:rPr>
      </w:pPr>
      <w:r>
        <w:rPr>
          <w:rFonts w:ascii="宋体" w:hAnsi="宋体"/>
          <w:sz w:val="24"/>
          <w:szCs w:val="24"/>
        </w:rPr>
        <w:t>6</w:t>
      </w:r>
      <w:r>
        <w:rPr>
          <w:rFonts w:ascii="宋体" w:hAnsi="宋体" w:hint="eastAsia"/>
          <w:sz w:val="24"/>
          <w:szCs w:val="24"/>
        </w:rPr>
        <w:t>、采用全自动安全蒸汽发生系统，包括液位自动监控、过载保护、过压保护、防异常炸裂，免维护。最大功率≥</w:t>
      </w:r>
      <w:r>
        <w:rPr>
          <w:rFonts w:ascii="宋体" w:hAnsi="宋体"/>
          <w:sz w:val="24"/>
          <w:szCs w:val="24"/>
        </w:rPr>
        <w:t>2200W</w:t>
      </w:r>
      <w:r>
        <w:rPr>
          <w:rFonts w:ascii="宋体" w:hAnsi="宋体" w:hint="eastAsia"/>
          <w:sz w:val="24"/>
          <w:szCs w:val="24"/>
        </w:rPr>
        <w:t>；</w:t>
      </w:r>
    </w:p>
    <w:p w:rsidR="00E6704B" w:rsidRDefault="00AE7251">
      <w:pPr>
        <w:tabs>
          <w:tab w:val="left" w:pos="840"/>
        </w:tabs>
        <w:adjustRightInd w:val="0"/>
        <w:snapToGrid w:val="0"/>
        <w:spacing w:line="360" w:lineRule="auto"/>
        <w:rPr>
          <w:rFonts w:ascii="宋体"/>
          <w:sz w:val="24"/>
          <w:szCs w:val="24"/>
        </w:rPr>
      </w:pPr>
      <w:r>
        <w:rPr>
          <w:rFonts w:ascii="宋体" w:hAnsi="宋体" w:hint="eastAsia"/>
          <w:sz w:val="24"/>
          <w:szCs w:val="24"/>
        </w:rPr>
        <w:t>▲</w:t>
      </w:r>
      <w:r>
        <w:rPr>
          <w:rFonts w:ascii="宋体" w:hAnsi="宋体"/>
          <w:sz w:val="24"/>
          <w:szCs w:val="24"/>
        </w:rPr>
        <w:t>7</w:t>
      </w:r>
      <w:r>
        <w:rPr>
          <w:rFonts w:ascii="宋体" w:hAnsi="宋体" w:hint="eastAsia"/>
          <w:sz w:val="24"/>
          <w:szCs w:val="24"/>
        </w:rPr>
        <w:t>、蒸馏器及冷凝器为全玻璃；具备有安全门；样品管、防溅保护器、冷凝器到接收瓶；</w:t>
      </w:r>
    </w:p>
    <w:p w:rsidR="00E6704B" w:rsidRDefault="00AE7251">
      <w:pPr>
        <w:tabs>
          <w:tab w:val="left" w:pos="840"/>
        </w:tabs>
        <w:adjustRightInd w:val="0"/>
        <w:snapToGrid w:val="0"/>
        <w:spacing w:line="360" w:lineRule="auto"/>
        <w:rPr>
          <w:rFonts w:ascii="宋体"/>
          <w:sz w:val="24"/>
          <w:szCs w:val="24"/>
        </w:rPr>
      </w:pPr>
      <w:r>
        <w:rPr>
          <w:rFonts w:ascii="宋体" w:hAnsi="宋体"/>
          <w:sz w:val="24"/>
          <w:szCs w:val="24"/>
        </w:rPr>
        <w:t>8</w:t>
      </w:r>
      <w:r>
        <w:rPr>
          <w:rFonts w:ascii="宋体" w:hAnsi="宋体" w:hint="eastAsia"/>
          <w:sz w:val="24"/>
          <w:szCs w:val="24"/>
        </w:rPr>
        <w:t>、蒸馏系统可适配</w:t>
      </w:r>
      <w:r>
        <w:rPr>
          <w:rFonts w:ascii="宋体" w:hAnsi="宋体"/>
          <w:sz w:val="24"/>
          <w:szCs w:val="24"/>
        </w:rPr>
        <w:t>500ml</w:t>
      </w:r>
      <w:r>
        <w:rPr>
          <w:rFonts w:ascii="宋体" w:hAnsi="宋体" w:hint="eastAsia"/>
          <w:sz w:val="24"/>
          <w:szCs w:val="24"/>
        </w:rPr>
        <w:t>或以上体积规格的蒸馏管；</w:t>
      </w:r>
    </w:p>
    <w:p w:rsidR="00E6704B" w:rsidRDefault="00AE7251">
      <w:pPr>
        <w:tabs>
          <w:tab w:val="left" w:pos="840"/>
        </w:tabs>
        <w:adjustRightInd w:val="0"/>
        <w:snapToGrid w:val="0"/>
        <w:spacing w:line="360" w:lineRule="auto"/>
        <w:rPr>
          <w:rFonts w:ascii="宋体"/>
          <w:sz w:val="24"/>
          <w:szCs w:val="24"/>
        </w:rPr>
      </w:pPr>
      <w:r>
        <w:rPr>
          <w:rFonts w:ascii="宋体" w:hAnsi="宋体"/>
          <w:sz w:val="24"/>
          <w:szCs w:val="24"/>
        </w:rPr>
        <w:t>9</w:t>
      </w:r>
      <w:r>
        <w:rPr>
          <w:rFonts w:ascii="宋体" w:hAnsi="宋体" w:hint="eastAsia"/>
          <w:sz w:val="24"/>
          <w:szCs w:val="24"/>
        </w:rPr>
        <w:t>、具有冷却水供水实时监控功能、节水功能和低流量保护功能，供水量不够立即停机保护，供水恢复正常自动重新启动；</w:t>
      </w:r>
    </w:p>
    <w:p w:rsidR="00E6704B" w:rsidRDefault="00AE7251">
      <w:pPr>
        <w:tabs>
          <w:tab w:val="left" w:pos="840"/>
        </w:tabs>
        <w:adjustRightInd w:val="0"/>
        <w:snapToGrid w:val="0"/>
        <w:spacing w:line="360" w:lineRule="auto"/>
        <w:rPr>
          <w:rFonts w:ascii="宋体"/>
          <w:sz w:val="24"/>
          <w:szCs w:val="24"/>
        </w:rPr>
      </w:pPr>
      <w:r>
        <w:rPr>
          <w:rFonts w:ascii="宋体" w:hAnsi="宋体" w:hint="eastAsia"/>
          <w:sz w:val="24"/>
          <w:szCs w:val="24"/>
        </w:rPr>
        <w:t>▲</w:t>
      </w:r>
      <w:r>
        <w:rPr>
          <w:rFonts w:ascii="宋体" w:hAnsi="宋体"/>
          <w:sz w:val="24"/>
          <w:szCs w:val="24"/>
        </w:rPr>
        <w:t>10</w:t>
      </w:r>
      <w:r>
        <w:rPr>
          <w:rFonts w:ascii="宋体" w:hAnsi="宋体" w:hint="eastAsia"/>
          <w:sz w:val="24"/>
          <w:szCs w:val="24"/>
        </w:rPr>
        <w:t>、具备耐酸碱隔膜计量泵，添加量由程序控制自动添加试剂；可显示添加体积；添加量由程序编程以秒级可调自动添加试剂；</w:t>
      </w:r>
    </w:p>
    <w:p w:rsidR="00E6704B" w:rsidRDefault="00AE7251">
      <w:pPr>
        <w:widowControl/>
        <w:adjustRightInd w:val="0"/>
        <w:snapToGrid w:val="0"/>
        <w:spacing w:line="360" w:lineRule="auto"/>
        <w:rPr>
          <w:rFonts w:ascii="宋体"/>
          <w:sz w:val="24"/>
          <w:szCs w:val="24"/>
        </w:rPr>
      </w:pPr>
      <w:r>
        <w:rPr>
          <w:rFonts w:ascii="宋体" w:hAnsi="宋体"/>
          <w:sz w:val="24"/>
          <w:szCs w:val="24"/>
        </w:rPr>
        <w:t>11</w:t>
      </w:r>
      <w:r>
        <w:rPr>
          <w:rFonts w:ascii="宋体" w:hAnsi="宋体" w:hint="eastAsia"/>
          <w:sz w:val="24"/>
          <w:szCs w:val="24"/>
        </w:rPr>
        <w:t>、馏出液接收瓶须放置在安全门内完</w:t>
      </w:r>
      <w:r>
        <w:rPr>
          <w:rFonts w:ascii="宋体" w:hAnsi="宋体" w:hint="eastAsia"/>
          <w:sz w:val="24"/>
          <w:szCs w:val="24"/>
        </w:rPr>
        <w:t>全隔离保护，避免污染。</w:t>
      </w:r>
    </w:p>
    <w:p w:rsidR="00E6704B" w:rsidRDefault="00AE7251">
      <w:pPr>
        <w:tabs>
          <w:tab w:val="left" w:pos="840"/>
        </w:tabs>
        <w:adjustRightInd w:val="0"/>
        <w:snapToGrid w:val="0"/>
        <w:spacing w:line="360" w:lineRule="auto"/>
        <w:rPr>
          <w:rFonts w:ascii="宋体"/>
          <w:sz w:val="24"/>
          <w:szCs w:val="24"/>
        </w:rPr>
      </w:pPr>
      <w:r>
        <w:rPr>
          <w:rFonts w:ascii="宋体" w:hAnsi="宋体" w:hint="eastAsia"/>
          <w:sz w:val="24"/>
          <w:szCs w:val="24"/>
        </w:rPr>
        <w:t>▲</w:t>
      </w:r>
      <w:r>
        <w:rPr>
          <w:rFonts w:ascii="宋体" w:hAnsi="宋体"/>
          <w:sz w:val="24"/>
          <w:szCs w:val="24"/>
        </w:rPr>
        <w:t>12</w:t>
      </w:r>
      <w:r>
        <w:rPr>
          <w:rFonts w:ascii="宋体" w:hAnsi="宋体" w:hint="eastAsia"/>
          <w:sz w:val="24"/>
          <w:szCs w:val="24"/>
        </w:rPr>
        <w:t>、接收容器托板可拆，满足</w:t>
      </w:r>
      <w:r>
        <w:rPr>
          <w:rFonts w:ascii="宋体" w:hAnsi="宋体"/>
          <w:sz w:val="24"/>
          <w:szCs w:val="24"/>
        </w:rPr>
        <w:t>250ml</w:t>
      </w:r>
      <w:r>
        <w:rPr>
          <w:rFonts w:ascii="宋体" w:hAnsi="宋体" w:hint="eastAsia"/>
          <w:sz w:val="24"/>
          <w:szCs w:val="24"/>
        </w:rPr>
        <w:t>容量瓶等放置。溜出液冷却辅助托盘为移动式，可放置冰袋等辅助溜出液冷却。</w:t>
      </w:r>
    </w:p>
    <w:p w:rsidR="00E6704B" w:rsidRDefault="00AE7251">
      <w:pPr>
        <w:widowControl/>
        <w:adjustRightInd w:val="0"/>
        <w:snapToGrid w:val="0"/>
        <w:spacing w:line="360" w:lineRule="auto"/>
        <w:rPr>
          <w:rFonts w:ascii="宋体"/>
          <w:sz w:val="24"/>
          <w:szCs w:val="24"/>
        </w:rPr>
      </w:pPr>
      <w:r>
        <w:rPr>
          <w:rFonts w:ascii="宋体" w:hAnsi="宋体"/>
          <w:sz w:val="24"/>
          <w:szCs w:val="24"/>
        </w:rPr>
        <w:t>13</w:t>
      </w:r>
      <w:r>
        <w:rPr>
          <w:rFonts w:ascii="宋体" w:hAnsi="宋体" w:hint="eastAsia"/>
          <w:sz w:val="24"/>
          <w:szCs w:val="24"/>
        </w:rPr>
        <w:t>、整个蒸馏系统透明可视，并且全部封闭在透明安全门内，安全门带有探头检测启闭状态，安全可靠。</w:t>
      </w:r>
    </w:p>
    <w:p w:rsidR="00E6704B" w:rsidRDefault="00AE7251">
      <w:pPr>
        <w:widowControl/>
        <w:adjustRightInd w:val="0"/>
        <w:snapToGrid w:val="0"/>
        <w:spacing w:line="360" w:lineRule="auto"/>
        <w:rPr>
          <w:rFonts w:ascii="宋体"/>
          <w:sz w:val="24"/>
          <w:szCs w:val="24"/>
        </w:rPr>
      </w:pPr>
      <w:r>
        <w:rPr>
          <w:rFonts w:ascii="宋体" w:hAnsi="宋体"/>
          <w:sz w:val="24"/>
          <w:szCs w:val="24"/>
        </w:rPr>
        <w:t>14</w:t>
      </w:r>
      <w:r>
        <w:rPr>
          <w:rFonts w:ascii="宋体" w:hAnsi="宋体" w:hint="eastAsia"/>
          <w:sz w:val="24"/>
          <w:szCs w:val="24"/>
        </w:rPr>
        <w:t>、智能触摸屏操作系统，也可连接鼠标键盘进行操作。</w:t>
      </w:r>
    </w:p>
    <w:p w:rsidR="00E6704B" w:rsidRDefault="00AE7251">
      <w:pPr>
        <w:tabs>
          <w:tab w:val="left" w:pos="840"/>
        </w:tabs>
        <w:adjustRightInd w:val="0"/>
        <w:snapToGrid w:val="0"/>
        <w:spacing w:line="360" w:lineRule="auto"/>
        <w:rPr>
          <w:rFonts w:ascii="宋体"/>
          <w:sz w:val="24"/>
          <w:szCs w:val="24"/>
        </w:rPr>
      </w:pPr>
      <w:r>
        <w:rPr>
          <w:rFonts w:ascii="宋体" w:hAnsi="宋体"/>
          <w:sz w:val="24"/>
          <w:szCs w:val="24"/>
        </w:rPr>
        <w:t>15</w:t>
      </w:r>
      <w:r>
        <w:rPr>
          <w:rFonts w:ascii="宋体" w:hAnsi="宋体" w:hint="eastAsia"/>
          <w:sz w:val="24"/>
          <w:szCs w:val="24"/>
        </w:rPr>
        <w:t>、设定的工作程序自动保存</w:t>
      </w:r>
      <w:r>
        <w:rPr>
          <w:rFonts w:ascii="宋体" w:hAnsi="宋体"/>
          <w:sz w:val="24"/>
          <w:szCs w:val="24"/>
        </w:rPr>
        <w:t>,</w:t>
      </w:r>
      <w:r>
        <w:rPr>
          <w:rFonts w:ascii="宋体" w:hAnsi="宋体" w:hint="eastAsia"/>
          <w:sz w:val="24"/>
          <w:szCs w:val="24"/>
        </w:rPr>
        <w:t>可存储</w:t>
      </w:r>
      <w:r>
        <w:rPr>
          <w:rFonts w:ascii="宋体" w:hAnsi="宋体"/>
          <w:sz w:val="24"/>
          <w:szCs w:val="24"/>
        </w:rPr>
        <w:t>20</w:t>
      </w:r>
      <w:r>
        <w:rPr>
          <w:rFonts w:ascii="宋体" w:hAnsi="宋体" w:hint="eastAsia"/>
          <w:sz w:val="24"/>
          <w:szCs w:val="24"/>
        </w:rPr>
        <w:t>个以上程序</w:t>
      </w:r>
    </w:p>
    <w:p w:rsidR="00E6704B" w:rsidRDefault="00AE7251">
      <w:pPr>
        <w:widowControl/>
        <w:adjustRightInd w:val="0"/>
        <w:snapToGrid w:val="0"/>
        <w:spacing w:line="360" w:lineRule="auto"/>
        <w:rPr>
          <w:rFonts w:ascii="宋体"/>
          <w:sz w:val="24"/>
          <w:szCs w:val="24"/>
        </w:rPr>
      </w:pPr>
      <w:r>
        <w:rPr>
          <w:rFonts w:ascii="宋体" w:hAnsi="宋体" w:hint="eastAsia"/>
          <w:sz w:val="24"/>
          <w:szCs w:val="24"/>
        </w:rPr>
        <w:t>▲</w:t>
      </w:r>
      <w:r>
        <w:rPr>
          <w:rFonts w:ascii="宋体" w:hAnsi="宋体"/>
          <w:sz w:val="24"/>
          <w:szCs w:val="24"/>
        </w:rPr>
        <w:t>16</w:t>
      </w:r>
      <w:r>
        <w:rPr>
          <w:rFonts w:ascii="宋体" w:hAnsi="宋体" w:hint="eastAsia"/>
          <w:sz w:val="24"/>
          <w:szCs w:val="24"/>
        </w:rPr>
        <w:t>、蒸汽发生器采用保温金属箱体防异常炸裂，完全免维护</w:t>
      </w:r>
      <w:r>
        <w:rPr>
          <w:rFonts w:ascii="宋体" w:hAnsi="宋体" w:hint="eastAsia"/>
          <w:bCs/>
          <w:sz w:val="24"/>
          <w:szCs w:val="24"/>
        </w:rPr>
        <w:t>（须提供防爆蒸汽发生器图片）</w:t>
      </w:r>
      <w:r>
        <w:rPr>
          <w:rFonts w:ascii="宋体" w:hAnsi="宋体" w:hint="eastAsia"/>
          <w:sz w:val="24"/>
          <w:szCs w:val="24"/>
        </w:rPr>
        <w:t>。</w:t>
      </w:r>
    </w:p>
    <w:p w:rsidR="00E6704B" w:rsidRDefault="00AE7251">
      <w:pPr>
        <w:widowControl/>
        <w:adjustRightInd w:val="0"/>
        <w:snapToGrid w:val="0"/>
        <w:spacing w:line="360" w:lineRule="auto"/>
        <w:rPr>
          <w:rFonts w:ascii="宋体"/>
          <w:sz w:val="24"/>
          <w:szCs w:val="24"/>
        </w:rPr>
      </w:pPr>
      <w:r>
        <w:rPr>
          <w:rFonts w:ascii="宋体" w:hAnsi="宋体"/>
          <w:sz w:val="24"/>
          <w:szCs w:val="24"/>
        </w:rPr>
        <w:t>17</w:t>
      </w:r>
      <w:r>
        <w:rPr>
          <w:rFonts w:ascii="宋体" w:hAnsi="宋体" w:hint="eastAsia"/>
          <w:sz w:val="24"/>
          <w:szCs w:val="24"/>
        </w:rPr>
        <w:t>、在程序工作过程具有一键式添加功能</w:t>
      </w:r>
      <w:r>
        <w:rPr>
          <w:rFonts w:ascii="宋体" w:hAnsi="宋体"/>
          <w:sz w:val="24"/>
          <w:szCs w:val="24"/>
        </w:rPr>
        <w:t>,</w:t>
      </w:r>
      <w:r>
        <w:rPr>
          <w:rFonts w:ascii="宋体" w:hAnsi="宋体" w:hint="eastAsia"/>
          <w:sz w:val="24"/>
          <w:szCs w:val="24"/>
        </w:rPr>
        <w:t>可根据需要随时补充试剂，方便各种应用。</w:t>
      </w:r>
    </w:p>
    <w:p w:rsidR="00E6704B" w:rsidRDefault="00AE7251">
      <w:pPr>
        <w:adjustRightInd w:val="0"/>
        <w:snapToGrid w:val="0"/>
        <w:spacing w:line="360" w:lineRule="auto"/>
        <w:rPr>
          <w:rFonts w:ascii="宋体"/>
          <w:b/>
          <w:snapToGrid w:val="0"/>
          <w:sz w:val="24"/>
          <w:szCs w:val="24"/>
        </w:rPr>
      </w:pPr>
      <w:r>
        <w:rPr>
          <w:rFonts w:ascii="宋体" w:hAnsi="宋体" w:hint="eastAsia"/>
          <w:bCs/>
          <w:kern w:val="0"/>
          <w:sz w:val="24"/>
          <w:szCs w:val="24"/>
        </w:rPr>
        <w:t>▲</w:t>
      </w:r>
      <w:r>
        <w:rPr>
          <w:rFonts w:ascii="宋体" w:hAnsi="宋体" w:hint="eastAsia"/>
          <w:b/>
          <w:snapToGrid w:val="0"/>
          <w:sz w:val="24"/>
          <w:szCs w:val="24"/>
        </w:rPr>
        <w:t>二、</w:t>
      </w:r>
      <w:r>
        <w:rPr>
          <w:rFonts w:ascii="宋体" w:hAnsi="宋体" w:hint="eastAsia"/>
          <w:b/>
          <w:snapToGrid w:val="0"/>
          <w:sz w:val="24"/>
          <w:szCs w:val="24"/>
        </w:rPr>
        <w:t>配置要求</w:t>
      </w:r>
    </w:p>
    <w:p w:rsidR="00E6704B" w:rsidRDefault="00AE7251">
      <w:pPr>
        <w:tabs>
          <w:tab w:val="left" w:pos="840"/>
        </w:tabs>
        <w:adjustRightInd w:val="0"/>
        <w:snapToGrid w:val="0"/>
        <w:spacing w:line="360" w:lineRule="auto"/>
        <w:ind w:left="1"/>
        <w:jc w:val="left"/>
        <w:rPr>
          <w:rFonts w:ascii="宋体"/>
          <w:sz w:val="24"/>
          <w:szCs w:val="24"/>
        </w:rPr>
      </w:pPr>
      <w:r>
        <w:rPr>
          <w:rFonts w:ascii="宋体" w:hAnsi="宋体"/>
          <w:sz w:val="24"/>
          <w:szCs w:val="24"/>
        </w:rPr>
        <w:t>1</w:t>
      </w:r>
      <w:r>
        <w:rPr>
          <w:rFonts w:ascii="宋体" w:hAnsi="宋体" w:hint="eastAsia"/>
          <w:sz w:val="24"/>
          <w:szCs w:val="24"/>
        </w:rPr>
        <w:t>、蒸馏仪主机（包括智能操作系统，全玻璃蒸馏喷溅头，带保温金属箱体防爆蒸汽发生器）</w:t>
      </w:r>
      <w:r>
        <w:rPr>
          <w:rFonts w:ascii="宋体" w:hAnsi="宋体"/>
          <w:sz w:val="24"/>
          <w:szCs w:val="24"/>
        </w:rPr>
        <w:t>2</w:t>
      </w:r>
      <w:r>
        <w:rPr>
          <w:rFonts w:ascii="宋体" w:hAnsi="宋体" w:hint="eastAsia"/>
          <w:sz w:val="24"/>
          <w:szCs w:val="24"/>
        </w:rPr>
        <w:t>台</w:t>
      </w:r>
    </w:p>
    <w:p w:rsidR="00E6704B" w:rsidRDefault="00AE7251">
      <w:pPr>
        <w:tabs>
          <w:tab w:val="left" w:pos="840"/>
        </w:tabs>
        <w:adjustRightInd w:val="0"/>
        <w:snapToGrid w:val="0"/>
        <w:spacing w:line="360" w:lineRule="auto"/>
        <w:rPr>
          <w:rFonts w:ascii="宋体"/>
          <w:sz w:val="24"/>
          <w:szCs w:val="24"/>
        </w:rPr>
      </w:pPr>
      <w:r>
        <w:rPr>
          <w:rFonts w:ascii="宋体" w:hAnsi="宋体"/>
          <w:sz w:val="24"/>
          <w:szCs w:val="24"/>
        </w:rPr>
        <w:t>2</w:t>
      </w:r>
      <w:r>
        <w:rPr>
          <w:rFonts w:ascii="宋体" w:hAnsi="宋体" w:hint="eastAsia"/>
          <w:sz w:val="24"/>
          <w:szCs w:val="24"/>
        </w:rPr>
        <w:t>、蒸馏管，规格为</w:t>
      </w:r>
      <w:r>
        <w:rPr>
          <w:rFonts w:ascii="宋体" w:hAnsi="宋体"/>
          <w:sz w:val="24"/>
          <w:szCs w:val="24"/>
        </w:rPr>
        <w:t>800mL8</w:t>
      </w:r>
      <w:r>
        <w:rPr>
          <w:rFonts w:ascii="宋体" w:hAnsi="宋体" w:hint="eastAsia"/>
          <w:sz w:val="24"/>
          <w:szCs w:val="24"/>
        </w:rPr>
        <w:t>支；</w:t>
      </w:r>
    </w:p>
    <w:p w:rsidR="00E6704B" w:rsidRDefault="00AE7251">
      <w:pPr>
        <w:tabs>
          <w:tab w:val="left" w:pos="840"/>
        </w:tabs>
        <w:adjustRightInd w:val="0"/>
        <w:snapToGrid w:val="0"/>
        <w:spacing w:line="360" w:lineRule="auto"/>
        <w:rPr>
          <w:rFonts w:ascii="宋体"/>
          <w:sz w:val="24"/>
          <w:szCs w:val="24"/>
        </w:rPr>
      </w:pPr>
      <w:r>
        <w:rPr>
          <w:rFonts w:ascii="宋体" w:hAnsi="宋体"/>
          <w:sz w:val="24"/>
          <w:szCs w:val="24"/>
        </w:rPr>
        <w:t>3</w:t>
      </w:r>
      <w:r>
        <w:rPr>
          <w:rFonts w:ascii="宋体" w:hAnsi="宋体" w:hint="eastAsia"/>
          <w:sz w:val="24"/>
          <w:szCs w:val="24"/>
        </w:rPr>
        <w:t>、与蒸馏管适配的不锈钢试管框架</w:t>
      </w:r>
      <w:r>
        <w:rPr>
          <w:rFonts w:ascii="宋体" w:hAnsi="宋体"/>
          <w:sz w:val="24"/>
          <w:szCs w:val="24"/>
        </w:rPr>
        <w:t>1</w:t>
      </w:r>
      <w:r>
        <w:rPr>
          <w:rFonts w:ascii="宋体" w:hAnsi="宋体" w:hint="eastAsia"/>
          <w:sz w:val="24"/>
          <w:szCs w:val="24"/>
        </w:rPr>
        <w:t>个；</w:t>
      </w:r>
    </w:p>
    <w:p w:rsidR="00E6704B" w:rsidRDefault="00AE7251">
      <w:pPr>
        <w:tabs>
          <w:tab w:val="left" w:pos="840"/>
        </w:tabs>
        <w:adjustRightInd w:val="0"/>
        <w:snapToGrid w:val="0"/>
        <w:spacing w:line="360" w:lineRule="auto"/>
        <w:rPr>
          <w:rFonts w:ascii="宋体"/>
          <w:sz w:val="24"/>
          <w:szCs w:val="24"/>
        </w:rPr>
      </w:pPr>
      <w:r>
        <w:rPr>
          <w:rFonts w:ascii="宋体" w:hAnsi="宋体"/>
          <w:sz w:val="24"/>
          <w:szCs w:val="24"/>
        </w:rPr>
        <w:t>4</w:t>
      </w:r>
      <w:r>
        <w:rPr>
          <w:rFonts w:ascii="宋体" w:hAnsi="宋体" w:hint="eastAsia"/>
          <w:sz w:val="24"/>
          <w:szCs w:val="24"/>
        </w:rPr>
        <w:t>、</w:t>
      </w:r>
      <w:r>
        <w:rPr>
          <w:rFonts w:ascii="宋体" w:hAnsi="宋体"/>
          <w:sz w:val="24"/>
          <w:szCs w:val="24"/>
        </w:rPr>
        <w:t>10L HDPE</w:t>
      </w:r>
      <w:r>
        <w:rPr>
          <w:rFonts w:ascii="宋体" w:hAnsi="宋体" w:hint="eastAsia"/>
          <w:sz w:val="24"/>
          <w:szCs w:val="24"/>
        </w:rPr>
        <w:t>试剂桶</w:t>
      </w:r>
      <w:r>
        <w:rPr>
          <w:rFonts w:ascii="宋体" w:hAnsi="宋体"/>
          <w:sz w:val="24"/>
          <w:szCs w:val="24"/>
        </w:rPr>
        <w:t>2</w:t>
      </w:r>
      <w:r>
        <w:rPr>
          <w:rFonts w:ascii="宋体" w:hAnsi="宋体" w:hint="eastAsia"/>
          <w:sz w:val="24"/>
          <w:szCs w:val="24"/>
        </w:rPr>
        <w:t>个；</w:t>
      </w:r>
    </w:p>
    <w:p w:rsidR="00E6704B" w:rsidRDefault="00AE7251">
      <w:pPr>
        <w:tabs>
          <w:tab w:val="left" w:pos="840"/>
        </w:tabs>
        <w:adjustRightInd w:val="0"/>
        <w:snapToGrid w:val="0"/>
        <w:spacing w:line="360" w:lineRule="auto"/>
        <w:rPr>
          <w:rFonts w:ascii="宋体"/>
          <w:sz w:val="24"/>
          <w:szCs w:val="24"/>
        </w:rPr>
      </w:pPr>
      <w:r>
        <w:rPr>
          <w:rFonts w:ascii="宋体" w:hAnsi="宋体"/>
          <w:sz w:val="24"/>
          <w:szCs w:val="24"/>
        </w:rPr>
        <w:t>5</w:t>
      </w:r>
      <w:r>
        <w:rPr>
          <w:rFonts w:ascii="宋体" w:hAnsi="宋体" w:hint="eastAsia"/>
          <w:sz w:val="24"/>
          <w:szCs w:val="24"/>
        </w:rPr>
        <w:t>、数显滴定器</w:t>
      </w:r>
      <w:r>
        <w:rPr>
          <w:rFonts w:ascii="宋体" w:hAnsi="宋体"/>
          <w:sz w:val="24"/>
          <w:szCs w:val="24"/>
        </w:rPr>
        <w:t>1</w:t>
      </w:r>
      <w:r>
        <w:rPr>
          <w:rFonts w:ascii="宋体" w:hAnsi="宋体" w:hint="eastAsia"/>
          <w:sz w:val="24"/>
          <w:szCs w:val="24"/>
        </w:rPr>
        <w:t>支；</w:t>
      </w:r>
    </w:p>
    <w:p w:rsidR="00E6704B" w:rsidRDefault="00AE7251">
      <w:pPr>
        <w:tabs>
          <w:tab w:val="left" w:pos="840"/>
        </w:tabs>
        <w:adjustRightInd w:val="0"/>
        <w:snapToGrid w:val="0"/>
        <w:spacing w:line="360" w:lineRule="auto"/>
        <w:rPr>
          <w:rFonts w:ascii="宋体"/>
          <w:sz w:val="24"/>
          <w:szCs w:val="24"/>
        </w:rPr>
      </w:pPr>
      <w:r>
        <w:rPr>
          <w:rFonts w:ascii="宋体" w:hAnsi="宋体"/>
          <w:sz w:val="24"/>
          <w:szCs w:val="24"/>
        </w:rPr>
        <w:t>6</w:t>
      </w:r>
      <w:r>
        <w:rPr>
          <w:rFonts w:ascii="宋体" w:hAnsi="宋体" w:hint="eastAsia"/>
          <w:sz w:val="24"/>
          <w:szCs w:val="24"/>
        </w:rPr>
        <w:t>、溜出液冷却辅助托盘</w:t>
      </w:r>
      <w:r>
        <w:rPr>
          <w:rFonts w:ascii="宋体" w:hAnsi="宋体"/>
          <w:sz w:val="24"/>
          <w:szCs w:val="24"/>
        </w:rPr>
        <w:t>1</w:t>
      </w:r>
      <w:r>
        <w:rPr>
          <w:rFonts w:ascii="宋体" w:hAnsi="宋体" w:hint="eastAsia"/>
          <w:sz w:val="24"/>
          <w:szCs w:val="24"/>
        </w:rPr>
        <w:t>个；</w:t>
      </w:r>
    </w:p>
    <w:p w:rsidR="00E6704B" w:rsidRDefault="00AE7251">
      <w:pPr>
        <w:adjustRightInd w:val="0"/>
        <w:snapToGrid w:val="0"/>
        <w:spacing w:line="360" w:lineRule="auto"/>
        <w:rPr>
          <w:rFonts w:ascii="宋体"/>
          <w:snapToGrid w:val="0"/>
          <w:kern w:val="0"/>
          <w:sz w:val="24"/>
          <w:szCs w:val="24"/>
        </w:rPr>
      </w:pPr>
      <w:r>
        <w:rPr>
          <w:rFonts w:ascii="宋体" w:hAnsi="宋体"/>
          <w:sz w:val="24"/>
          <w:szCs w:val="24"/>
        </w:rPr>
        <w:t>7</w:t>
      </w:r>
      <w:r>
        <w:rPr>
          <w:rFonts w:ascii="宋体" w:hAnsi="宋体" w:hint="eastAsia"/>
          <w:sz w:val="24"/>
          <w:szCs w:val="24"/>
        </w:rPr>
        <w:t>、安装附件</w:t>
      </w:r>
      <w:r>
        <w:rPr>
          <w:rFonts w:ascii="宋体" w:hAnsi="宋体"/>
          <w:sz w:val="24"/>
          <w:szCs w:val="24"/>
        </w:rPr>
        <w:t xml:space="preserve"> 1</w:t>
      </w:r>
      <w:r>
        <w:rPr>
          <w:rFonts w:ascii="宋体" w:hAnsi="宋体" w:hint="eastAsia"/>
          <w:sz w:val="24"/>
          <w:szCs w:val="24"/>
        </w:rPr>
        <w:t>套；</w:t>
      </w:r>
    </w:p>
    <w:p w:rsidR="00E6704B" w:rsidRDefault="00AE7251">
      <w:pPr>
        <w:adjustRightInd w:val="0"/>
        <w:snapToGrid w:val="0"/>
        <w:spacing w:line="360" w:lineRule="auto"/>
        <w:rPr>
          <w:rFonts w:ascii="宋体"/>
          <w:b/>
          <w:snapToGrid w:val="0"/>
          <w:sz w:val="24"/>
          <w:szCs w:val="24"/>
        </w:rPr>
      </w:pPr>
      <w:r>
        <w:rPr>
          <w:rFonts w:ascii="宋体" w:hAnsi="宋体" w:hint="eastAsia"/>
          <w:b/>
          <w:snapToGrid w:val="0"/>
          <w:sz w:val="24"/>
          <w:szCs w:val="24"/>
        </w:rPr>
        <w:t>三、其他要求</w:t>
      </w:r>
    </w:p>
    <w:p w:rsidR="00E6704B" w:rsidRDefault="00AE7251">
      <w:pPr>
        <w:adjustRightInd w:val="0"/>
        <w:snapToGrid w:val="0"/>
        <w:spacing w:line="360" w:lineRule="auto"/>
        <w:rPr>
          <w:rFonts w:ascii="宋体"/>
          <w:bCs/>
          <w:snapToGrid w:val="0"/>
          <w:sz w:val="24"/>
          <w:szCs w:val="24"/>
        </w:rPr>
      </w:pPr>
      <w:r>
        <w:rPr>
          <w:rFonts w:ascii="宋体" w:hAnsi="宋体"/>
          <w:bCs/>
          <w:snapToGrid w:val="0"/>
          <w:sz w:val="24"/>
          <w:szCs w:val="24"/>
        </w:rPr>
        <w:t xml:space="preserve">1. </w:t>
      </w:r>
      <w:r>
        <w:rPr>
          <w:rFonts w:ascii="宋体" w:hAnsi="宋体" w:hint="eastAsia"/>
          <w:bCs/>
          <w:snapToGrid w:val="0"/>
          <w:sz w:val="24"/>
          <w:szCs w:val="24"/>
        </w:rPr>
        <w:t>交货期：合同签订后</w:t>
      </w:r>
      <w:r>
        <w:rPr>
          <w:rFonts w:ascii="宋体" w:hAnsi="宋体"/>
          <w:bCs/>
          <w:snapToGrid w:val="0"/>
          <w:sz w:val="24"/>
          <w:szCs w:val="24"/>
        </w:rPr>
        <w:t>90</w:t>
      </w:r>
      <w:r>
        <w:rPr>
          <w:rFonts w:ascii="宋体" w:hAnsi="宋体" w:hint="eastAsia"/>
          <w:bCs/>
          <w:snapToGrid w:val="0"/>
          <w:sz w:val="24"/>
          <w:szCs w:val="24"/>
        </w:rPr>
        <w:t>个自然日，如出现未能到期供货的情况，采购人有权单方终止合同的执行，所有的经济损失由逾期中标人单方承担。</w:t>
      </w:r>
    </w:p>
    <w:p w:rsidR="00E6704B" w:rsidRDefault="00AE7251">
      <w:pPr>
        <w:adjustRightInd w:val="0"/>
        <w:snapToGrid w:val="0"/>
        <w:spacing w:line="360" w:lineRule="auto"/>
        <w:rPr>
          <w:rFonts w:ascii="宋体"/>
          <w:bCs/>
          <w:snapToGrid w:val="0"/>
          <w:sz w:val="24"/>
          <w:szCs w:val="24"/>
        </w:rPr>
      </w:pPr>
      <w:r>
        <w:rPr>
          <w:rFonts w:ascii="宋体" w:hAnsi="宋体"/>
          <w:bCs/>
          <w:snapToGrid w:val="0"/>
          <w:sz w:val="24"/>
          <w:szCs w:val="24"/>
        </w:rPr>
        <w:t>2.</w:t>
      </w:r>
      <w:r>
        <w:rPr>
          <w:rFonts w:ascii="宋体" w:hAnsi="宋体" w:hint="eastAsia"/>
          <w:bCs/>
          <w:snapToGrid w:val="0"/>
          <w:sz w:val="24"/>
          <w:szCs w:val="24"/>
        </w:rPr>
        <w:t>自仪器安装调试合格（如须计量的仪器以通过计量时间为准）之日起免费保修</w:t>
      </w:r>
      <w:r>
        <w:rPr>
          <w:rFonts w:ascii="宋体" w:hAnsi="宋体"/>
          <w:bCs/>
          <w:snapToGrid w:val="0"/>
          <w:sz w:val="24"/>
          <w:szCs w:val="24"/>
        </w:rPr>
        <w:t>2</w:t>
      </w:r>
      <w:r>
        <w:rPr>
          <w:rFonts w:ascii="宋体" w:hAnsi="宋体" w:hint="eastAsia"/>
          <w:bCs/>
          <w:snapToGrid w:val="0"/>
          <w:sz w:val="24"/>
          <w:szCs w:val="24"/>
        </w:rPr>
        <w:t>年。质保期内提供一切免费维修服务和免费零配件更换，技术操作软件终身免费升级。同时提供保修期内需自行付费的设备耗材及价格清单。</w:t>
      </w:r>
    </w:p>
    <w:p w:rsidR="00E6704B" w:rsidRDefault="00AE7251">
      <w:pPr>
        <w:adjustRightInd w:val="0"/>
        <w:snapToGrid w:val="0"/>
        <w:spacing w:line="360" w:lineRule="auto"/>
        <w:rPr>
          <w:rFonts w:ascii="宋体"/>
          <w:bCs/>
          <w:snapToGrid w:val="0"/>
          <w:sz w:val="24"/>
          <w:szCs w:val="24"/>
        </w:rPr>
      </w:pPr>
      <w:r>
        <w:rPr>
          <w:rFonts w:ascii="宋体" w:hAnsi="宋体"/>
          <w:bCs/>
          <w:snapToGrid w:val="0"/>
          <w:sz w:val="24"/>
          <w:szCs w:val="24"/>
        </w:rPr>
        <w:t>3.</w:t>
      </w:r>
      <w:r>
        <w:rPr>
          <w:rFonts w:ascii="宋体" w:hAnsi="宋体" w:hint="eastAsia"/>
          <w:bCs/>
          <w:snapToGrid w:val="0"/>
          <w:sz w:val="24"/>
          <w:szCs w:val="24"/>
        </w:rPr>
        <w:t>用户现场免费安装，调试，培训。培训至少</w:t>
      </w:r>
      <w:r>
        <w:rPr>
          <w:rFonts w:ascii="宋体" w:hAnsi="宋体"/>
          <w:bCs/>
          <w:snapToGrid w:val="0"/>
          <w:sz w:val="24"/>
          <w:szCs w:val="24"/>
        </w:rPr>
        <w:t>2</w:t>
      </w:r>
      <w:r>
        <w:rPr>
          <w:rFonts w:ascii="宋体" w:hAnsi="宋体" w:hint="eastAsia"/>
          <w:bCs/>
          <w:snapToGrid w:val="0"/>
          <w:sz w:val="24"/>
          <w:szCs w:val="24"/>
        </w:rPr>
        <w:t>人直至完全能独立操作</w:t>
      </w:r>
    </w:p>
    <w:p w:rsidR="00E6704B" w:rsidRDefault="00AE7251">
      <w:pPr>
        <w:adjustRightInd w:val="0"/>
        <w:snapToGrid w:val="0"/>
        <w:spacing w:line="360" w:lineRule="auto"/>
        <w:rPr>
          <w:rFonts w:ascii="宋体"/>
          <w:bCs/>
          <w:snapToGrid w:val="0"/>
          <w:sz w:val="24"/>
          <w:szCs w:val="24"/>
        </w:rPr>
      </w:pPr>
      <w:r>
        <w:rPr>
          <w:rFonts w:ascii="宋体" w:hAnsi="宋体" w:hint="eastAsia"/>
          <w:bCs/>
          <w:snapToGrid w:val="0"/>
          <w:sz w:val="24"/>
          <w:szCs w:val="24"/>
        </w:rPr>
        <w:t>4</w:t>
      </w:r>
      <w:r>
        <w:rPr>
          <w:rFonts w:ascii="宋体" w:hAnsi="宋体"/>
          <w:bCs/>
          <w:snapToGrid w:val="0"/>
          <w:sz w:val="24"/>
          <w:szCs w:val="24"/>
        </w:rPr>
        <w:t>.</w:t>
      </w:r>
      <w:r>
        <w:rPr>
          <w:rFonts w:ascii="宋体" w:hAnsi="宋体" w:hint="eastAsia"/>
          <w:bCs/>
          <w:snapToGrid w:val="0"/>
          <w:sz w:val="24"/>
          <w:szCs w:val="24"/>
        </w:rPr>
        <w:t>维修：中标人应在质保期内提供免费上门维修服务，</w:t>
      </w:r>
      <w:r>
        <w:rPr>
          <w:rFonts w:ascii="宋体" w:hAnsi="宋体"/>
          <w:bCs/>
          <w:snapToGrid w:val="0"/>
          <w:sz w:val="24"/>
          <w:szCs w:val="24"/>
        </w:rPr>
        <w:t>2</w:t>
      </w:r>
      <w:r>
        <w:rPr>
          <w:rFonts w:ascii="宋体" w:hAnsi="宋体" w:hint="eastAsia"/>
          <w:bCs/>
          <w:snapToGrid w:val="0"/>
          <w:sz w:val="24"/>
          <w:szCs w:val="24"/>
        </w:rPr>
        <w:t>小时响应，</w:t>
      </w:r>
      <w:r>
        <w:rPr>
          <w:rFonts w:ascii="宋体" w:hAnsi="宋体"/>
          <w:bCs/>
          <w:snapToGrid w:val="0"/>
          <w:sz w:val="24"/>
          <w:szCs w:val="24"/>
        </w:rPr>
        <w:t>48</w:t>
      </w:r>
      <w:r>
        <w:rPr>
          <w:rFonts w:ascii="宋体" w:hAnsi="宋体" w:hint="eastAsia"/>
          <w:bCs/>
          <w:snapToGrid w:val="0"/>
          <w:sz w:val="24"/>
          <w:szCs w:val="24"/>
        </w:rPr>
        <w:t>小时内上门服务，并进行终身维护。</w:t>
      </w:r>
    </w:p>
    <w:p w:rsidR="00E6704B" w:rsidRDefault="00AE7251">
      <w:pPr>
        <w:adjustRightInd w:val="0"/>
        <w:snapToGrid w:val="0"/>
        <w:spacing w:line="360" w:lineRule="auto"/>
        <w:rPr>
          <w:rFonts w:ascii="宋体"/>
          <w:bCs/>
          <w:snapToGrid w:val="0"/>
          <w:sz w:val="24"/>
          <w:szCs w:val="24"/>
        </w:rPr>
      </w:pPr>
      <w:r>
        <w:rPr>
          <w:rFonts w:ascii="宋体" w:hAnsi="宋体" w:hint="eastAsia"/>
          <w:bCs/>
          <w:snapToGrid w:val="0"/>
          <w:sz w:val="24"/>
          <w:szCs w:val="24"/>
        </w:rPr>
        <w:t>5</w:t>
      </w:r>
      <w:r>
        <w:rPr>
          <w:rFonts w:ascii="宋体" w:hAnsi="宋体"/>
          <w:bCs/>
          <w:snapToGrid w:val="0"/>
          <w:sz w:val="24"/>
          <w:szCs w:val="24"/>
        </w:rPr>
        <w:t>.</w:t>
      </w:r>
      <w:r>
        <w:rPr>
          <w:rFonts w:ascii="宋体" w:hAnsi="宋体" w:hint="eastAsia"/>
          <w:bCs/>
          <w:snapToGrid w:val="0"/>
          <w:sz w:val="24"/>
          <w:szCs w:val="24"/>
        </w:rPr>
        <w:t>保修期外，中标人在设备寿命期内以不高于投标价格的价格保证备品备件并长期提供技术咨询服务。</w:t>
      </w:r>
    </w:p>
    <w:p w:rsidR="00E6704B" w:rsidRDefault="00AE7251">
      <w:pPr>
        <w:adjustRightInd w:val="0"/>
        <w:snapToGrid w:val="0"/>
        <w:spacing w:line="360" w:lineRule="auto"/>
        <w:rPr>
          <w:rFonts w:ascii="宋体"/>
          <w:bCs/>
          <w:snapToGrid w:val="0"/>
          <w:sz w:val="24"/>
          <w:szCs w:val="24"/>
        </w:rPr>
      </w:pPr>
      <w:r>
        <w:rPr>
          <w:rFonts w:ascii="宋体" w:hAnsi="宋体" w:hint="eastAsia"/>
          <w:bCs/>
          <w:snapToGrid w:val="0"/>
          <w:sz w:val="24"/>
          <w:szCs w:val="24"/>
        </w:rPr>
        <w:t>6</w:t>
      </w:r>
      <w:r>
        <w:rPr>
          <w:rFonts w:ascii="宋体" w:hAnsi="宋体"/>
          <w:bCs/>
          <w:snapToGrid w:val="0"/>
          <w:sz w:val="24"/>
          <w:szCs w:val="24"/>
        </w:rPr>
        <w:t>.</w:t>
      </w:r>
      <w:r>
        <w:rPr>
          <w:rFonts w:ascii="宋体" w:hAnsi="宋体" w:hint="eastAsia"/>
          <w:bCs/>
          <w:snapToGrid w:val="0"/>
          <w:sz w:val="24"/>
          <w:szCs w:val="24"/>
        </w:rPr>
        <w:t>中标人在接到采购人要求对所购仪器进行维修通知时，应在</w:t>
      </w:r>
      <w:r>
        <w:rPr>
          <w:rFonts w:ascii="宋体" w:hAnsi="宋体"/>
          <w:bCs/>
          <w:snapToGrid w:val="0"/>
          <w:sz w:val="24"/>
          <w:szCs w:val="24"/>
        </w:rPr>
        <w:t>24</w:t>
      </w:r>
      <w:r>
        <w:rPr>
          <w:rFonts w:ascii="宋体" w:hAnsi="宋体" w:hint="eastAsia"/>
          <w:bCs/>
          <w:snapToGrid w:val="0"/>
          <w:sz w:val="24"/>
          <w:szCs w:val="24"/>
        </w:rPr>
        <w:t>小时内给予明确的解决措施；重大问题或其他无法迅速解决的问题应至少能在一周内解决或提出明确的解决方案，并至少能在一个月内彻底解决故障。</w:t>
      </w:r>
    </w:p>
    <w:p w:rsidR="00E6704B" w:rsidRDefault="00E6704B">
      <w:pPr>
        <w:adjustRightInd w:val="0"/>
        <w:snapToGrid w:val="0"/>
        <w:spacing w:line="360" w:lineRule="auto"/>
        <w:rPr>
          <w:rFonts w:ascii="宋体"/>
          <w:sz w:val="24"/>
          <w:szCs w:val="24"/>
        </w:rPr>
      </w:pPr>
    </w:p>
    <w:p w:rsidR="00E6704B" w:rsidRDefault="00AE7251">
      <w:pPr>
        <w:adjustRightInd w:val="0"/>
        <w:snapToGrid w:val="0"/>
        <w:spacing w:line="360" w:lineRule="auto"/>
        <w:rPr>
          <w:rFonts w:ascii="宋体" w:cs="黑体"/>
          <w:b/>
          <w:bCs/>
          <w:sz w:val="24"/>
          <w:szCs w:val="24"/>
        </w:rPr>
      </w:pPr>
      <w:r>
        <w:rPr>
          <w:rFonts w:ascii="宋体" w:hAnsi="宋体" w:cs="黑体" w:hint="eastAsia"/>
          <w:b/>
          <w:bCs/>
          <w:sz w:val="24"/>
          <w:szCs w:val="24"/>
        </w:rPr>
        <w:t>合同包</w:t>
      </w:r>
      <w:r>
        <w:rPr>
          <w:rFonts w:ascii="宋体" w:hAnsi="宋体" w:cs="黑体"/>
          <w:b/>
          <w:bCs/>
          <w:sz w:val="24"/>
          <w:szCs w:val="24"/>
        </w:rPr>
        <w:t xml:space="preserve">10       </w:t>
      </w:r>
      <w:r>
        <w:rPr>
          <w:rFonts w:ascii="宋体" w:hAnsi="宋体" w:cs="黑体" w:hint="eastAsia"/>
          <w:b/>
          <w:bCs/>
          <w:sz w:val="24"/>
          <w:szCs w:val="24"/>
        </w:rPr>
        <w:t>气相色谱仪</w:t>
      </w:r>
    </w:p>
    <w:p w:rsidR="00E6704B" w:rsidRDefault="00AE7251">
      <w:pPr>
        <w:numPr>
          <w:ilvl w:val="0"/>
          <w:numId w:val="1"/>
        </w:numPr>
        <w:adjustRightInd w:val="0"/>
        <w:snapToGrid w:val="0"/>
        <w:spacing w:line="360" w:lineRule="auto"/>
        <w:rPr>
          <w:rFonts w:ascii="宋体"/>
          <w:sz w:val="24"/>
          <w:szCs w:val="24"/>
        </w:rPr>
      </w:pPr>
      <w:r>
        <w:rPr>
          <w:rFonts w:ascii="宋体" w:hAnsi="宋体" w:hint="eastAsia"/>
          <w:sz w:val="24"/>
          <w:szCs w:val="24"/>
        </w:rPr>
        <w:t>应用描述：</w:t>
      </w:r>
    </w:p>
    <w:p w:rsidR="00E6704B" w:rsidRDefault="00AE7251">
      <w:pPr>
        <w:adjustRightInd w:val="0"/>
        <w:snapToGrid w:val="0"/>
        <w:spacing w:line="360" w:lineRule="auto"/>
        <w:ind w:firstLineChars="200" w:firstLine="480"/>
        <w:rPr>
          <w:rFonts w:ascii="宋体"/>
          <w:sz w:val="24"/>
          <w:szCs w:val="24"/>
        </w:rPr>
      </w:pPr>
      <w:r>
        <w:rPr>
          <w:rFonts w:ascii="宋体" w:hAnsi="宋体" w:hint="eastAsia"/>
          <w:sz w:val="24"/>
          <w:szCs w:val="24"/>
        </w:rPr>
        <w:t>气相色谱仪</w:t>
      </w:r>
      <w:r>
        <w:rPr>
          <w:rFonts w:ascii="宋体" w:hAnsi="宋体"/>
          <w:sz w:val="24"/>
          <w:szCs w:val="24"/>
        </w:rPr>
        <w:t>(</w:t>
      </w:r>
      <w:r>
        <w:rPr>
          <w:rFonts w:ascii="宋体" w:hAnsi="宋体" w:hint="eastAsia"/>
          <w:sz w:val="24"/>
          <w:szCs w:val="24"/>
        </w:rPr>
        <w:t>热脱附联气相色谱仪</w:t>
      </w:r>
      <w:r>
        <w:rPr>
          <w:rFonts w:ascii="宋体" w:hAnsi="宋体"/>
          <w:sz w:val="24"/>
          <w:szCs w:val="24"/>
        </w:rPr>
        <w:t>)</w:t>
      </w:r>
      <w:r>
        <w:rPr>
          <w:rFonts w:ascii="宋体" w:hAnsi="宋体" w:hint="eastAsia"/>
          <w:sz w:val="24"/>
          <w:szCs w:val="24"/>
        </w:rPr>
        <w:t>主要用于挥发性有机化合物的定性和定量分析，应用于检测物质中挥发性有机化合物（</w:t>
      </w:r>
      <w:r>
        <w:rPr>
          <w:rFonts w:ascii="宋体" w:hAnsi="宋体"/>
          <w:sz w:val="24"/>
          <w:szCs w:val="24"/>
        </w:rPr>
        <w:t>VOCS</w:t>
      </w:r>
      <w:r>
        <w:rPr>
          <w:rFonts w:ascii="宋体" w:hAnsi="宋体" w:hint="eastAsia"/>
          <w:sz w:val="24"/>
          <w:szCs w:val="24"/>
        </w:rPr>
        <w:t>）、半挥发性有机化合物（</w:t>
      </w:r>
      <w:r>
        <w:rPr>
          <w:rFonts w:ascii="宋体" w:hAnsi="宋体"/>
          <w:sz w:val="24"/>
          <w:szCs w:val="24"/>
        </w:rPr>
        <w:t>SVOCS</w:t>
      </w:r>
      <w:r>
        <w:rPr>
          <w:rFonts w:ascii="宋体" w:hAnsi="宋体" w:hint="eastAsia"/>
          <w:sz w:val="24"/>
          <w:szCs w:val="24"/>
        </w:rPr>
        <w:t>及硫化物</w:t>
      </w:r>
      <w:r>
        <w:rPr>
          <w:rFonts w:ascii="宋体" w:hAnsi="宋体"/>
          <w:sz w:val="24"/>
          <w:szCs w:val="24"/>
        </w:rPr>
        <w:t>,</w:t>
      </w:r>
      <w:r>
        <w:rPr>
          <w:rFonts w:ascii="宋体" w:hAnsi="宋体" w:hint="eastAsia"/>
          <w:sz w:val="24"/>
          <w:szCs w:val="24"/>
        </w:rPr>
        <w:t>其中包括检测空气、气体和材料中痕量有毒和有气味化学物质，从环境健康与安全到材料测试，从食品、气味、香味鉴定到防护与法医应用（个人暴露监测、呼吸测试）等。</w:t>
      </w:r>
    </w:p>
    <w:p w:rsidR="00E6704B" w:rsidRDefault="00AE7251">
      <w:pPr>
        <w:numPr>
          <w:ilvl w:val="0"/>
          <w:numId w:val="1"/>
        </w:numPr>
        <w:adjustRightInd w:val="0"/>
        <w:snapToGrid w:val="0"/>
        <w:spacing w:line="360" w:lineRule="auto"/>
        <w:rPr>
          <w:rFonts w:ascii="宋体"/>
          <w:sz w:val="24"/>
          <w:szCs w:val="24"/>
        </w:rPr>
      </w:pPr>
      <w:r>
        <w:rPr>
          <w:rFonts w:ascii="宋体" w:hAnsi="宋体" w:hint="eastAsia"/>
          <w:sz w:val="24"/>
          <w:szCs w:val="24"/>
        </w:rPr>
        <w:t>系统配置要求：</w:t>
      </w:r>
    </w:p>
    <w:p w:rsidR="00E6704B" w:rsidRDefault="00AE7251">
      <w:pPr>
        <w:adjustRightInd w:val="0"/>
        <w:snapToGrid w:val="0"/>
        <w:spacing w:line="360" w:lineRule="auto"/>
        <w:ind w:firstLineChars="50" w:firstLine="120"/>
        <w:rPr>
          <w:rFonts w:ascii="宋体"/>
          <w:sz w:val="24"/>
          <w:szCs w:val="24"/>
        </w:rPr>
      </w:pPr>
      <w:r>
        <w:rPr>
          <w:rFonts w:ascii="宋体" w:hAnsi="宋体" w:hint="eastAsia"/>
          <w:sz w:val="24"/>
          <w:szCs w:val="24"/>
        </w:rPr>
        <w:t>1</w:t>
      </w:r>
      <w:r>
        <w:rPr>
          <w:rFonts w:ascii="宋体" w:hAnsi="宋体" w:hint="eastAsia"/>
          <w:sz w:val="24"/>
          <w:szCs w:val="24"/>
        </w:rPr>
        <w:t>、自动热脱附进样系统一套（包含一台老化装置和两台恒流采样泵）</w:t>
      </w:r>
    </w:p>
    <w:p w:rsidR="00E6704B" w:rsidRDefault="00AE7251">
      <w:pPr>
        <w:adjustRightInd w:val="0"/>
        <w:snapToGrid w:val="0"/>
        <w:spacing w:line="360" w:lineRule="auto"/>
        <w:ind w:firstLineChars="50" w:firstLine="120"/>
        <w:rPr>
          <w:rFonts w:ascii="宋体"/>
          <w:sz w:val="24"/>
          <w:szCs w:val="24"/>
        </w:rPr>
      </w:pPr>
      <w:r>
        <w:rPr>
          <w:rFonts w:ascii="宋体" w:hAnsi="宋体" w:hint="eastAsia"/>
          <w:sz w:val="24"/>
          <w:szCs w:val="24"/>
        </w:rPr>
        <w:t>2</w:t>
      </w:r>
      <w:r>
        <w:rPr>
          <w:rFonts w:ascii="宋体" w:hAnsi="宋体" w:hint="eastAsia"/>
          <w:sz w:val="24"/>
          <w:szCs w:val="24"/>
        </w:rPr>
        <w:t>、</w:t>
      </w:r>
      <w:r>
        <w:rPr>
          <w:rFonts w:ascii="宋体" w:hAnsi="宋体"/>
          <w:sz w:val="24"/>
          <w:szCs w:val="24"/>
        </w:rPr>
        <w:t>TVOC</w:t>
      </w:r>
      <w:r>
        <w:rPr>
          <w:rFonts w:ascii="宋体" w:hAnsi="宋体" w:hint="eastAsia"/>
          <w:sz w:val="24"/>
          <w:szCs w:val="24"/>
        </w:rPr>
        <w:t>系列标准样品管（采样管）制备附件一套</w:t>
      </w:r>
    </w:p>
    <w:p w:rsidR="00E6704B" w:rsidRDefault="00AE7251">
      <w:pPr>
        <w:adjustRightInd w:val="0"/>
        <w:snapToGrid w:val="0"/>
        <w:spacing w:line="360" w:lineRule="auto"/>
        <w:ind w:firstLineChars="50" w:firstLine="120"/>
        <w:rPr>
          <w:rFonts w:ascii="宋体"/>
          <w:sz w:val="24"/>
          <w:szCs w:val="24"/>
        </w:rPr>
      </w:pPr>
      <w:r>
        <w:rPr>
          <w:rFonts w:ascii="宋体" w:hAnsi="宋体" w:hint="eastAsia"/>
          <w:sz w:val="24"/>
          <w:szCs w:val="24"/>
        </w:rPr>
        <w:t>3</w:t>
      </w:r>
      <w:r>
        <w:rPr>
          <w:rFonts w:ascii="宋体" w:hAnsi="宋体" w:hint="eastAsia"/>
          <w:sz w:val="24"/>
          <w:szCs w:val="24"/>
        </w:rPr>
        <w:t>、配套热脱附的通用冷阱一套</w:t>
      </w:r>
    </w:p>
    <w:p w:rsidR="00E6704B" w:rsidRDefault="00AE7251">
      <w:pPr>
        <w:adjustRightInd w:val="0"/>
        <w:snapToGrid w:val="0"/>
        <w:spacing w:line="360" w:lineRule="auto"/>
        <w:ind w:firstLineChars="50" w:firstLine="120"/>
        <w:rPr>
          <w:rFonts w:ascii="宋体"/>
          <w:sz w:val="24"/>
          <w:szCs w:val="24"/>
        </w:rPr>
      </w:pPr>
      <w:r>
        <w:rPr>
          <w:rFonts w:ascii="宋体" w:hAnsi="宋体" w:hint="eastAsia"/>
          <w:sz w:val="24"/>
          <w:szCs w:val="24"/>
        </w:rPr>
        <w:t>4</w:t>
      </w:r>
      <w:r>
        <w:rPr>
          <w:rFonts w:ascii="宋体" w:hAnsi="宋体" w:hint="eastAsia"/>
          <w:sz w:val="24"/>
          <w:szCs w:val="24"/>
        </w:rPr>
        <w:t>、流量计一套</w:t>
      </w:r>
    </w:p>
    <w:p w:rsidR="00E6704B" w:rsidRDefault="00AE7251">
      <w:pPr>
        <w:adjustRightInd w:val="0"/>
        <w:snapToGrid w:val="0"/>
        <w:spacing w:line="360" w:lineRule="auto"/>
        <w:ind w:firstLineChars="50" w:firstLine="120"/>
        <w:rPr>
          <w:rFonts w:ascii="宋体"/>
          <w:sz w:val="24"/>
          <w:szCs w:val="24"/>
        </w:rPr>
      </w:pPr>
      <w:r>
        <w:rPr>
          <w:rFonts w:ascii="宋体" w:hAnsi="宋体" w:hint="eastAsia"/>
          <w:sz w:val="24"/>
          <w:szCs w:val="24"/>
        </w:rPr>
        <w:t>5</w:t>
      </w:r>
      <w:r>
        <w:rPr>
          <w:rFonts w:ascii="宋体" w:hAnsi="宋体" w:hint="eastAsia"/>
          <w:sz w:val="24"/>
          <w:szCs w:val="24"/>
        </w:rPr>
        <w:t>、气相色谱仪主机一套</w:t>
      </w:r>
    </w:p>
    <w:p w:rsidR="00E6704B" w:rsidRDefault="00AE7251">
      <w:pPr>
        <w:adjustRightInd w:val="0"/>
        <w:snapToGrid w:val="0"/>
        <w:spacing w:line="360" w:lineRule="auto"/>
        <w:ind w:firstLineChars="50" w:firstLine="120"/>
        <w:rPr>
          <w:rFonts w:ascii="宋体"/>
          <w:sz w:val="24"/>
          <w:szCs w:val="24"/>
        </w:rPr>
      </w:pPr>
      <w:r>
        <w:rPr>
          <w:rFonts w:ascii="宋体" w:hAnsi="宋体" w:hint="eastAsia"/>
          <w:sz w:val="24"/>
          <w:szCs w:val="24"/>
        </w:rPr>
        <w:t>6</w:t>
      </w:r>
      <w:r>
        <w:rPr>
          <w:rFonts w:ascii="宋体" w:hAnsi="宋体" w:hint="eastAsia"/>
          <w:sz w:val="24"/>
          <w:szCs w:val="24"/>
        </w:rPr>
        <w:t>、分流</w:t>
      </w:r>
      <w:r>
        <w:rPr>
          <w:rFonts w:ascii="宋体" w:hAnsi="宋体"/>
          <w:sz w:val="24"/>
          <w:szCs w:val="24"/>
        </w:rPr>
        <w:t>/</w:t>
      </w:r>
      <w:r>
        <w:rPr>
          <w:rFonts w:ascii="宋体" w:hAnsi="宋体" w:hint="eastAsia"/>
          <w:sz w:val="24"/>
          <w:szCs w:val="24"/>
        </w:rPr>
        <w:t>不分流进样口两套</w:t>
      </w:r>
    </w:p>
    <w:p w:rsidR="00E6704B" w:rsidRDefault="00AE7251">
      <w:pPr>
        <w:adjustRightInd w:val="0"/>
        <w:snapToGrid w:val="0"/>
        <w:spacing w:line="360" w:lineRule="auto"/>
        <w:ind w:firstLineChars="50" w:firstLine="120"/>
        <w:rPr>
          <w:rFonts w:ascii="宋体"/>
          <w:sz w:val="24"/>
          <w:szCs w:val="24"/>
        </w:rPr>
      </w:pPr>
      <w:r>
        <w:rPr>
          <w:rFonts w:ascii="宋体" w:hAnsi="宋体" w:hint="eastAsia"/>
          <w:sz w:val="24"/>
          <w:szCs w:val="24"/>
        </w:rPr>
        <w:t>7</w:t>
      </w:r>
      <w:r>
        <w:rPr>
          <w:rFonts w:ascii="宋体" w:hAnsi="宋体" w:hint="eastAsia"/>
          <w:sz w:val="24"/>
          <w:szCs w:val="24"/>
        </w:rPr>
        <w:t>、氢火焰离子化检测器一套</w:t>
      </w:r>
    </w:p>
    <w:p w:rsidR="00E6704B" w:rsidRDefault="00AE7251">
      <w:pPr>
        <w:adjustRightInd w:val="0"/>
        <w:snapToGrid w:val="0"/>
        <w:spacing w:line="360" w:lineRule="auto"/>
        <w:ind w:firstLineChars="50" w:firstLine="120"/>
        <w:rPr>
          <w:rFonts w:ascii="宋体"/>
          <w:sz w:val="24"/>
          <w:szCs w:val="24"/>
        </w:rPr>
      </w:pPr>
      <w:r>
        <w:rPr>
          <w:rFonts w:ascii="宋体" w:hAnsi="宋体" w:hint="eastAsia"/>
          <w:sz w:val="24"/>
          <w:szCs w:val="24"/>
        </w:rPr>
        <w:t>8</w:t>
      </w:r>
      <w:r>
        <w:rPr>
          <w:rFonts w:ascii="宋体" w:hAnsi="宋体" w:hint="eastAsia"/>
          <w:sz w:val="24"/>
          <w:szCs w:val="24"/>
        </w:rPr>
        <w:t>、≥</w:t>
      </w:r>
      <w:r>
        <w:rPr>
          <w:rFonts w:ascii="宋体" w:hAnsi="宋体"/>
          <w:sz w:val="24"/>
          <w:szCs w:val="24"/>
        </w:rPr>
        <w:t>15</w:t>
      </w:r>
      <w:r>
        <w:rPr>
          <w:rFonts w:ascii="宋体" w:hAnsi="宋体" w:hint="eastAsia"/>
          <w:sz w:val="24"/>
          <w:szCs w:val="24"/>
        </w:rPr>
        <w:t>位的液体自动进样器一套</w:t>
      </w:r>
    </w:p>
    <w:p w:rsidR="00E6704B" w:rsidRDefault="00AE7251">
      <w:pPr>
        <w:adjustRightInd w:val="0"/>
        <w:snapToGrid w:val="0"/>
        <w:spacing w:line="360" w:lineRule="auto"/>
        <w:ind w:firstLineChars="50" w:firstLine="120"/>
        <w:rPr>
          <w:rFonts w:ascii="宋体"/>
          <w:sz w:val="24"/>
          <w:szCs w:val="24"/>
        </w:rPr>
      </w:pPr>
      <w:r>
        <w:rPr>
          <w:rFonts w:ascii="宋体" w:hAnsi="宋体" w:hint="eastAsia"/>
          <w:sz w:val="24"/>
          <w:szCs w:val="24"/>
        </w:rPr>
        <w:t>9</w:t>
      </w:r>
      <w:r>
        <w:rPr>
          <w:rFonts w:ascii="宋体" w:hAnsi="宋体" w:hint="eastAsia"/>
          <w:sz w:val="24"/>
          <w:szCs w:val="24"/>
        </w:rPr>
        <w:t>、电脑和打印机一套</w:t>
      </w:r>
    </w:p>
    <w:p w:rsidR="00E6704B" w:rsidRDefault="00AE7251">
      <w:pPr>
        <w:adjustRightInd w:val="0"/>
        <w:snapToGrid w:val="0"/>
        <w:spacing w:line="360" w:lineRule="auto"/>
        <w:ind w:firstLineChars="50" w:firstLine="120"/>
        <w:rPr>
          <w:rFonts w:ascii="宋体"/>
          <w:sz w:val="24"/>
          <w:szCs w:val="24"/>
        </w:rPr>
      </w:pPr>
      <w:r>
        <w:rPr>
          <w:rFonts w:ascii="宋体" w:hAnsi="宋体" w:hint="eastAsia"/>
          <w:sz w:val="24"/>
          <w:szCs w:val="24"/>
        </w:rPr>
        <w:t>10</w:t>
      </w:r>
      <w:r>
        <w:rPr>
          <w:rFonts w:ascii="宋体" w:hAnsi="宋体" w:hint="eastAsia"/>
          <w:sz w:val="24"/>
          <w:szCs w:val="24"/>
        </w:rPr>
        <w:t>、化学工作站一套</w:t>
      </w:r>
    </w:p>
    <w:p w:rsidR="00E6704B" w:rsidRDefault="00AE7251">
      <w:pPr>
        <w:adjustRightInd w:val="0"/>
        <w:snapToGrid w:val="0"/>
        <w:spacing w:line="360" w:lineRule="auto"/>
        <w:ind w:firstLineChars="50" w:firstLine="120"/>
        <w:rPr>
          <w:rFonts w:ascii="宋体"/>
          <w:sz w:val="24"/>
          <w:szCs w:val="24"/>
        </w:rPr>
      </w:pPr>
      <w:r>
        <w:rPr>
          <w:rFonts w:ascii="宋体" w:hAnsi="宋体" w:hint="eastAsia"/>
          <w:sz w:val="24"/>
          <w:szCs w:val="24"/>
        </w:rPr>
        <w:t>11</w:t>
      </w:r>
      <w:r>
        <w:rPr>
          <w:rFonts w:ascii="宋体" w:hAnsi="宋体" w:hint="eastAsia"/>
          <w:sz w:val="24"/>
          <w:szCs w:val="24"/>
        </w:rPr>
        <w:t>、消耗品一批（安装工具包</w:t>
      </w:r>
      <w:r>
        <w:rPr>
          <w:rFonts w:ascii="宋体" w:hAnsi="宋体"/>
          <w:sz w:val="24"/>
          <w:szCs w:val="24"/>
        </w:rPr>
        <w:t>1</w:t>
      </w:r>
      <w:r>
        <w:rPr>
          <w:rFonts w:ascii="宋体" w:hAnsi="宋体" w:hint="eastAsia"/>
          <w:sz w:val="24"/>
          <w:szCs w:val="24"/>
        </w:rPr>
        <w:t>套、除水捕集阱</w:t>
      </w:r>
      <w:r>
        <w:rPr>
          <w:rFonts w:ascii="宋体" w:hAnsi="宋体"/>
          <w:sz w:val="24"/>
          <w:szCs w:val="24"/>
        </w:rPr>
        <w:t>1</w:t>
      </w:r>
      <w:r>
        <w:rPr>
          <w:rFonts w:ascii="宋体" w:hAnsi="宋体" w:hint="eastAsia"/>
          <w:sz w:val="24"/>
          <w:szCs w:val="24"/>
        </w:rPr>
        <w:t>个、除氧捕集阱</w:t>
      </w:r>
      <w:r>
        <w:rPr>
          <w:rFonts w:ascii="宋体" w:hAnsi="宋体"/>
          <w:sz w:val="24"/>
          <w:szCs w:val="24"/>
        </w:rPr>
        <w:t>1</w:t>
      </w:r>
      <w:r>
        <w:rPr>
          <w:rFonts w:ascii="宋体" w:hAnsi="宋体" w:hint="eastAsia"/>
          <w:sz w:val="24"/>
          <w:szCs w:val="24"/>
        </w:rPr>
        <w:t>个、隔垫</w:t>
      </w:r>
      <w:r>
        <w:rPr>
          <w:rFonts w:ascii="宋体" w:hAnsi="宋体"/>
          <w:sz w:val="24"/>
          <w:szCs w:val="24"/>
        </w:rPr>
        <w:t>50</w:t>
      </w:r>
      <w:r>
        <w:rPr>
          <w:rFonts w:ascii="宋体" w:hAnsi="宋体" w:hint="eastAsia"/>
          <w:sz w:val="24"/>
          <w:szCs w:val="24"/>
        </w:rPr>
        <w:t>个、</w:t>
      </w:r>
      <w:r>
        <w:rPr>
          <w:rFonts w:ascii="宋体" w:hAnsi="宋体"/>
          <w:sz w:val="24"/>
          <w:szCs w:val="24"/>
        </w:rPr>
        <w:t>O</w:t>
      </w:r>
      <w:r>
        <w:rPr>
          <w:rFonts w:ascii="宋体" w:hAnsi="宋体" w:hint="eastAsia"/>
          <w:sz w:val="24"/>
          <w:szCs w:val="24"/>
        </w:rPr>
        <w:t>型圈</w:t>
      </w:r>
      <w:r>
        <w:rPr>
          <w:rFonts w:ascii="宋体" w:hAnsi="宋体"/>
          <w:sz w:val="24"/>
          <w:szCs w:val="24"/>
        </w:rPr>
        <w:t>20</w:t>
      </w:r>
      <w:r>
        <w:rPr>
          <w:rFonts w:ascii="宋体" w:hAnsi="宋体" w:hint="eastAsia"/>
          <w:sz w:val="24"/>
          <w:szCs w:val="24"/>
        </w:rPr>
        <w:t>个、分流平板</w:t>
      </w:r>
      <w:r>
        <w:rPr>
          <w:rFonts w:ascii="宋体" w:hAnsi="宋体"/>
          <w:sz w:val="24"/>
          <w:szCs w:val="24"/>
        </w:rPr>
        <w:t>1</w:t>
      </w:r>
      <w:r>
        <w:rPr>
          <w:rFonts w:ascii="宋体" w:hAnsi="宋体" w:hint="eastAsia"/>
          <w:sz w:val="24"/>
          <w:szCs w:val="24"/>
        </w:rPr>
        <w:t>个、柱螺母</w:t>
      </w:r>
      <w:r>
        <w:rPr>
          <w:rFonts w:ascii="宋体" w:hAnsi="宋体"/>
          <w:sz w:val="24"/>
          <w:szCs w:val="24"/>
        </w:rPr>
        <w:t>2</w:t>
      </w:r>
      <w:r>
        <w:rPr>
          <w:rFonts w:ascii="宋体" w:hAnsi="宋体" w:hint="eastAsia"/>
          <w:sz w:val="24"/>
          <w:szCs w:val="24"/>
        </w:rPr>
        <w:t>个、密封垫</w:t>
      </w:r>
      <w:r>
        <w:rPr>
          <w:rFonts w:ascii="宋体" w:hAnsi="宋体"/>
          <w:sz w:val="24"/>
          <w:szCs w:val="24"/>
        </w:rPr>
        <w:t>20</w:t>
      </w:r>
      <w:r>
        <w:rPr>
          <w:rFonts w:ascii="宋体" w:hAnsi="宋体" w:hint="eastAsia"/>
          <w:sz w:val="24"/>
          <w:szCs w:val="24"/>
        </w:rPr>
        <w:t>个、色谱柱</w:t>
      </w:r>
      <w:r>
        <w:rPr>
          <w:rFonts w:ascii="宋体" w:hAnsi="宋体"/>
          <w:sz w:val="24"/>
          <w:szCs w:val="24"/>
        </w:rPr>
        <w:t>4</w:t>
      </w:r>
      <w:r>
        <w:rPr>
          <w:rFonts w:ascii="宋体" w:hAnsi="宋体" w:hint="eastAsia"/>
          <w:sz w:val="24"/>
          <w:szCs w:val="24"/>
        </w:rPr>
        <w:t>个、衬管</w:t>
      </w:r>
      <w:r>
        <w:rPr>
          <w:rFonts w:ascii="宋体" w:hAnsi="宋体"/>
          <w:sz w:val="24"/>
          <w:szCs w:val="24"/>
        </w:rPr>
        <w:t>5</w:t>
      </w:r>
      <w:r>
        <w:rPr>
          <w:rFonts w:ascii="宋体" w:hAnsi="宋体" w:hint="eastAsia"/>
          <w:sz w:val="24"/>
          <w:szCs w:val="24"/>
        </w:rPr>
        <w:t>个、</w:t>
      </w:r>
      <w:r>
        <w:rPr>
          <w:rFonts w:ascii="宋体" w:hAnsi="宋体"/>
          <w:sz w:val="24"/>
          <w:szCs w:val="24"/>
        </w:rPr>
        <w:t>2ml</w:t>
      </w:r>
      <w:r>
        <w:rPr>
          <w:rFonts w:ascii="宋体" w:hAnsi="宋体" w:hint="eastAsia"/>
          <w:sz w:val="24"/>
          <w:szCs w:val="24"/>
        </w:rPr>
        <w:t>样品瓶</w:t>
      </w:r>
      <w:r>
        <w:rPr>
          <w:rFonts w:ascii="宋体" w:hAnsi="宋体"/>
          <w:sz w:val="24"/>
          <w:szCs w:val="24"/>
        </w:rPr>
        <w:t>200</w:t>
      </w:r>
      <w:r>
        <w:rPr>
          <w:rFonts w:ascii="宋体" w:hAnsi="宋体" w:hint="eastAsia"/>
          <w:sz w:val="24"/>
          <w:szCs w:val="24"/>
        </w:rPr>
        <w:t>套、热脱附原厂配套不锈钢吸附管</w:t>
      </w:r>
      <w:r>
        <w:rPr>
          <w:rFonts w:ascii="宋体" w:hAnsi="宋体"/>
          <w:sz w:val="24"/>
          <w:szCs w:val="24"/>
        </w:rPr>
        <w:t>50</w:t>
      </w:r>
      <w:r>
        <w:rPr>
          <w:rFonts w:ascii="宋体" w:hAnsi="宋体" w:hint="eastAsia"/>
          <w:sz w:val="24"/>
          <w:szCs w:val="24"/>
        </w:rPr>
        <w:t>根、</w:t>
      </w:r>
      <w:r>
        <w:rPr>
          <w:rFonts w:ascii="宋体" w:hAnsi="宋体"/>
          <w:sz w:val="24"/>
          <w:szCs w:val="24"/>
        </w:rPr>
        <w:t>DiffLok</w:t>
      </w:r>
      <w:r>
        <w:rPr>
          <w:rFonts w:ascii="宋体" w:hAnsi="宋体" w:hint="eastAsia"/>
          <w:sz w:val="24"/>
          <w:szCs w:val="24"/>
        </w:rPr>
        <w:t>管帽</w:t>
      </w:r>
      <w:r>
        <w:rPr>
          <w:rFonts w:ascii="宋体" w:hAnsi="宋体"/>
          <w:sz w:val="24"/>
          <w:szCs w:val="24"/>
        </w:rPr>
        <w:t>60</w:t>
      </w:r>
      <w:r>
        <w:rPr>
          <w:rFonts w:ascii="宋体" w:hAnsi="宋体" w:hint="eastAsia"/>
          <w:sz w:val="24"/>
          <w:szCs w:val="24"/>
        </w:rPr>
        <w:t>只、</w:t>
      </w:r>
      <w:r>
        <w:rPr>
          <w:rFonts w:ascii="宋体" w:hAnsi="宋体"/>
          <w:sz w:val="24"/>
          <w:szCs w:val="24"/>
        </w:rPr>
        <w:t>10ul</w:t>
      </w:r>
      <w:r>
        <w:rPr>
          <w:rFonts w:ascii="宋体" w:hAnsi="宋体" w:hint="eastAsia"/>
          <w:sz w:val="24"/>
          <w:szCs w:val="24"/>
        </w:rPr>
        <w:t>手动进样针</w:t>
      </w:r>
      <w:r>
        <w:rPr>
          <w:rFonts w:ascii="宋体" w:hAnsi="宋体"/>
          <w:sz w:val="24"/>
          <w:szCs w:val="24"/>
        </w:rPr>
        <w:t>2</w:t>
      </w:r>
      <w:r>
        <w:rPr>
          <w:rFonts w:ascii="宋体" w:hAnsi="宋体" w:hint="eastAsia"/>
          <w:sz w:val="24"/>
          <w:szCs w:val="24"/>
        </w:rPr>
        <w:t>个、</w:t>
      </w:r>
      <w:r>
        <w:rPr>
          <w:rFonts w:ascii="宋体" w:hAnsi="宋体"/>
          <w:sz w:val="24"/>
          <w:szCs w:val="24"/>
        </w:rPr>
        <w:t>10ul</w:t>
      </w:r>
      <w:r>
        <w:rPr>
          <w:rFonts w:ascii="宋体" w:hAnsi="宋体" w:hint="eastAsia"/>
          <w:sz w:val="24"/>
          <w:szCs w:val="24"/>
        </w:rPr>
        <w:t>自动进样针</w:t>
      </w:r>
      <w:r>
        <w:rPr>
          <w:rFonts w:ascii="宋体" w:hAnsi="宋体"/>
          <w:sz w:val="24"/>
          <w:szCs w:val="24"/>
        </w:rPr>
        <w:t>2</w:t>
      </w:r>
      <w:r>
        <w:rPr>
          <w:rFonts w:ascii="宋体" w:hAnsi="宋体" w:hint="eastAsia"/>
          <w:sz w:val="24"/>
          <w:szCs w:val="24"/>
        </w:rPr>
        <w:t>个）</w:t>
      </w:r>
    </w:p>
    <w:p w:rsidR="00E6704B" w:rsidRDefault="00AE7251">
      <w:pPr>
        <w:numPr>
          <w:ilvl w:val="0"/>
          <w:numId w:val="1"/>
        </w:numPr>
        <w:adjustRightInd w:val="0"/>
        <w:snapToGrid w:val="0"/>
        <w:spacing w:line="360" w:lineRule="auto"/>
        <w:rPr>
          <w:rFonts w:ascii="宋体"/>
          <w:sz w:val="24"/>
          <w:szCs w:val="24"/>
        </w:rPr>
      </w:pPr>
      <w:r>
        <w:rPr>
          <w:rFonts w:ascii="宋体" w:hAnsi="宋体" w:hint="eastAsia"/>
          <w:sz w:val="24"/>
          <w:szCs w:val="24"/>
        </w:rPr>
        <w:t>工作条件：</w:t>
      </w:r>
    </w:p>
    <w:p w:rsidR="00E6704B" w:rsidRDefault="00AE7251">
      <w:pPr>
        <w:pStyle w:val="af"/>
        <w:numPr>
          <w:ilvl w:val="1"/>
          <w:numId w:val="2"/>
        </w:numPr>
        <w:adjustRightInd w:val="0"/>
        <w:snapToGrid w:val="0"/>
        <w:spacing w:line="360" w:lineRule="auto"/>
        <w:ind w:left="0" w:firstLineChars="0" w:firstLine="0"/>
        <w:rPr>
          <w:rFonts w:ascii="宋体" w:hAnsi="宋体" w:cs="Arial"/>
          <w:sz w:val="24"/>
          <w:szCs w:val="24"/>
        </w:rPr>
      </w:pPr>
      <w:r>
        <w:rPr>
          <w:rFonts w:ascii="宋体" w:hAnsi="宋体" w:cs="Arial" w:hint="eastAsia"/>
          <w:sz w:val="24"/>
          <w:szCs w:val="24"/>
        </w:rPr>
        <w:t>运行环境温度：</w:t>
      </w:r>
      <w:r>
        <w:rPr>
          <w:rFonts w:ascii="宋体" w:hAnsi="宋体" w:cs="Arial"/>
          <w:sz w:val="24"/>
          <w:szCs w:val="24"/>
        </w:rPr>
        <w:t>15</w:t>
      </w:r>
      <w:r>
        <w:rPr>
          <w:sz w:val="24"/>
          <w:szCs w:val="24"/>
        </w:rPr>
        <w:t>˚</w:t>
      </w:r>
      <w:r>
        <w:rPr>
          <w:rFonts w:ascii="宋体" w:hAnsi="宋体" w:cs="Arial"/>
          <w:sz w:val="24"/>
          <w:szCs w:val="24"/>
        </w:rPr>
        <w:t>C</w:t>
      </w:r>
      <w:r>
        <w:rPr>
          <w:rFonts w:ascii="宋体" w:hAnsi="宋体" w:cs="Arial" w:hint="eastAsia"/>
          <w:sz w:val="24"/>
          <w:szCs w:val="24"/>
        </w:rPr>
        <w:t>～</w:t>
      </w:r>
      <w:r>
        <w:rPr>
          <w:rFonts w:ascii="宋体" w:hAnsi="宋体" w:cs="Arial"/>
          <w:sz w:val="24"/>
          <w:szCs w:val="24"/>
        </w:rPr>
        <w:t>35</w:t>
      </w:r>
      <w:r>
        <w:rPr>
          <w:sz w:val="24"/>
          <w:szCs w:val="24"/>
        </w:rPr>
        <w:t>˚</w:t>
      </w:r>
      <w:r>
        <w:rPr>
          <w:rFonts w:ascii="宋体" w:hAnsi="宋体" w:cs="Arial"/>
          <w:sz w:val="24"/>
          <w:szCs w:val="24"/>
        </w:rPr>
        <w:t>C</w:t>
      </w:r>
    </w:p>
    <w:p w:rsidR="00E6704B" w:rsidRDefault="00AE7251">
      <w:pPr>
        <w:numPr>
          <w:ilvl w:val="1"/>
          <w:numId w:val="2"/>
        </w:numPr>
        <w:adjustRightInd w:val="0"/>
        <w:snapToGrid w:val="0"/>
        <w:spacing w:line="360" w:lineRule="auto"/>
        <w:ind w:left="0" w:firstLine="0"/>
        <w:jc w:val="left"/>
        <w:rPr>
          <w:rFonts w:ascii="宋体" w:hAnsi="宋体" w:cs="Arial"/>
          <w:sz w:val="24"/>
          <w:szCs w:val="24"/>
        </w:rPr>
      </w:pPr>
      <w:r>
        <w:rPr>
          <w:rFonts w:ascii="宋体" w:hAnsi="宋体" w:cs="Arial" w:hint="eastAsia"/>
          <w:sz w:val="24"/>
          <w:szCs w:val="24"/>
        </w:rPr>
        <w:t>运行环境湿度：</w:t>
      </w:r>
      <w:r>
        <w:rPr>
          <w:rFonts w:ascii="宋体" w:hAnsi="宋体" w:cs="Arial"/>
          <w:sz w:val="24"/>
          <w:szCs w:val="24"/>
        </w:rPr>
        <w:t>5%</w:t>
      </w:r>
      <w:r>
        <w:rPr>
          <w:rFonts w:ascii="宋体" w:hAnsi="宋体" w:cs="Arial" w:hint="eastAsia"/>
          <w:sz w:val="24"/>
          <w:szCs w:val="24"/>
        </w:rPr>
        <w:t>～</w:t>
      </w:r>
      <w:r>
        <w:rPr>
          <w:rFonts w:ascii="宋体" w:hAnsi="宋体" w:cs="Arial"/>
          <w:sz w:val="24"/>
          <w:szCs w:val="24"/>
        </w:rPr>
        <w:t>95%RH</w:t>
      </w:r>
    </w:p>
    <w:p w:rsidR="00E6704B" w:rsidRDefault="00AE7251">
      <w:pPr>
        <w:numPr>
          <w:ilvl w:val="0"/>
          <w:numId w:val="1"/>
        </w:numPr>
        <w:adjustRightInd w:val="0"/>
        <w:snapToGrid w:val="0"/>
        <w:spacing w:line="360" w:lineRule="auto"/>
        <w:rPr>
          <w:rFonts w:ascii="宋体"/>
          <w:sz w:val="24"/>
          <w:szCs w:val="24"/>
        </w:rPr>
      </w:pPr>
      <w:r>
        <w:rPr>
          <w:rFonts w:ascii="宋体" w:hAnsi="宋体" w:hint="eastAsia"/>
          <w:sz w:val="24"/>
          <w:szCs w:val="24"/>
        </w:rPr>
        <w:t>技术参数：</w:t>
      </w:r>
    </w:p>
    <w:p w:rsidR="00E6704B" w:rsidRDefault="00AE7251">
      <w:pPr>
        <w:pStyle w:val="af"/>
        <w:adjustRightInd w:val="0"/>
        <w:snapToGrid w:val="0"/>
        <w:spacing w:line="360" w:lineRule="auto"/>
        <w:ind w:firstLineChars="0" w:firstLine="0"/>
        <w:rPr>
          <w:rFonts w:ascii="宋体" w:cs="Arial"/>
          <w:sz w:val="24"/>
          <w:szCs w:val="24"/>
        </w:rPr>
      </w:pPr>
      <w:r>
        <w:rPr>
          <w:rFonts w:ascii="宋体" w:hAnsi="宋体" w:cs="Arial" w:hint="eastAsia"/>
          <w:sz w:val="24"/>
          <w:szCs w:val="24"/>
        </w:rPr>
        <w:t>投标人应答指标与仪器官网公开下载的文件中指标不一致时，以官网公开下载的英文指标为准。</w:t>
      </w:r>
    </w:p>
    <w:p w:rsidR="00E6704B" w:rsidRDefault="00AE7251">
      <w:pPr>
        <w:numPr>
          <w:ilvl w:val="1"/>
          <w:numId w:val="3"/>
        </w:numPr>
        <w:tabs>
          <w:tab w:val="clear" w:pos="992"/>
          <w:tab w:val="left" w:pos="567"/>
        </w:tabs>
        <w:adjustRightInd w:val="0"/>
        <w:snapToGrid w:val="0"/>
        <w:spacing w:line="360" w:lineRule="auto"/>
        <w:ind w:left="0" w:firstLine="0"/>
        <w:jc w:val="left"/>
        <w:rPr>
          <w:rFonts w:ascii="宋体"/>
          <w:sz w:val="24"/>
          <w:szCs w:val="24"/>
        </w:rPr>
      </w:pPr>
      <w:r>
        <w:rPr>
          <w:rFonts w:ascii="宋体" w:hAnsi="宋体" w:hint="eastAsia"/>
          <w:bCs/>
          <w:sz w:val="24"/>
          <w:szCs w:val="24"/>
        </w:rPr>
        <w:t>热脱附进样系统</w:t>
      </w:r>
    </w:p>
    <w:p w:rsidR="00E6704B" w:rsidRDefault="00AE7251">
      <w:pPr>
        <w:numPr>
          <w:ilvl w:val="2"/>
          <w:numId w:val="3"/>
        </w:numPr>
        <w:tabs>
          <w:tab w:val="clear" w:pos="1418"/>
          <w:tab w:val="left" w:pos="0"/>
        </w:tabs>
        <w:adjustRightInd w:val="0"/>
        <w:snapToGrid w:val="0"/>
        <w:spacing w:line="360" w:lineRule="auto"/>
        <w:ind w:left="0" w:firstLine="0"/>
        <w:jc w:val="left"/>
        <w:rPr>
          <w:rFonts w:ascii="宋体"/>
          <w:sz w:val="24"/>
          <w:szCs w:val="24"/>
        </w:rPr>
      </w:pPr>
      <w:r>
        <w:rPr>
          <w:rFonts w:ascii="宋体" w:hAnsi="宋体" w:hint="eastAsia"/>
          <w:bCs/>
          <w:sz w:val="24"/>
          <w:szCs w:val="24"/>
        </w:rPr>
        <w:t>气路控制：</w:t>
      </w:r>
      <w:r>
        <w:rPr>
          <w:rFonts w:ascii="宋体" w:hAnsi="宋体" w:hint="eastAsia"/>
          <w:sz w:val="24"/>
          <w:szCs w:val="24"/>
        </w:rPr>
        <w:t>直接采用气相精度为</w:t>
      </w:r>
      <w:r>
        <w:rPr>
          <w:rFonts w:ascii="宋体" w:hAnsi="宋体"/>
          <w:sz w:val="24"/>
          <w:szCs w:val="24"/>
        </w:rPr>
        <w:t>0.001psi</w:t>
      </w:r>
      <w:r>
        <w:rPr>
          <w:rFonts w:ascii="宋体" w:hAnsi="宋体" w:hint="eastAsia"/>
          <w:sz w:val="24"/>
          <w:szCs w:val="24"/>
        </w:rPr>
        <w:t>的电子气路控制（</w:t>
      </w:r>
      <w:r>
        <w:rPr>
          <w:rFonts w:ascii="宋体" w:hAnsi="宋体"/>
          <w:sz w:val="24"/>
          <w:szCs w:val="24"/>
        </w:rPr>
        <w:t>EPC</w:t>
      </w:r>
      <w:r>
        <w:rPr>
          <w:rFonts w:ascii="宋体" w:hAnsi="宋体" w:hint="eastAsia"/>
          <w:sz w:val="24"/>
          <w:szCs w:val="24"/>
        </w:rPr>
        <w:t>）对热脱附进行气路控制，能精确控制载气，冷阱进出口分流流量，完全匹配原有色谱条件。保证整个</w:t>
      </w:r>
      <w:r>
        <w:rPr>
          <w:rFonts w:ascii="宋体" w:hAnsi="宋体"/>
          <w:sz w:val="24"/>
          <w:szCs w:val="24"/>
        </w:rPr>
        <w:t>TD-GC</w:t>
      </w:r>
      <w:r>
        <w:rPr>
          <w:rFonts w:ascii="宋体" w:hAnsi="宋体" w:hint="eastAsia"/>
          <w:sz w:val="24"/>
          <w:szCs w:val="24"/>
        </w:rPr>
        <w:t>分析系统的气路均为</w:t>
      </w:r>
      <w:r>
        <w:rPr>
          <w:rFonts w:ascii="宋体" w:hAnsi="宋体"/>
          <w:sz w:val="24"/>
          <w:szCs w:val="24"/>
        </w:rPr>
        <w:t>EPC</w:t>
      </w:r>
      <w:r>
        <w:rPr>
          <w:rFonts w:ascii="宋体" w:hAnsi="宋体" w:hint="eastAsia"/>
          <w:sz w:val="24"/>
          <w:szCs w:val="24"/>
        </w:rPr>
        <w:t>控制，系统可以使用诸如保留时间锁定</w:t>
      </w:r>
      <w:r>
        <w:rPr>
          <w:rFonts w:ascii="宋体" w:hAnsi="宋体"/>
          <w:sz w:val="24"/>
          <w:szCs w:val="24"/>
        </w:rPr>
        <w:t>(RTL)</w:t>
      </w:r>
      <w:r>
        <w:rPr>
          <w:rFonts w:ascii="宋体" w:hAnsi="宋体" w:hint="eastAsia"/>
          <w:sz w:val="24"/>
          <w:szCs w:val="24"/>
        </w:rPr>
        <w:t>，</w:t>
      </w:r>
      <w:r>
        <w:rPr>
          <w:rFonts w:ascii="宋体" w:hAnsi="宋体"/>
          <w:sz w:val="24"/>
          <w:szCs w:val="24"/>
        </w:rPr>
        <w:t>Deconvolution</w:t>
      </w:r>
      <w:r>
        <w:rPr>
          <w:rFonts w:ascii="宋体" w:hAnsi="宋体" w:hint="eastAsia"/>
          <w:sz w:val="24"/>
          <w:szCs w:val="24"/>
        </w:rPr>
        <w:t>报告软件</w:t>
      </w:r>
      <w:r>
        <w:rPr>
          <w:rFonts w:ascii="宋体" w:hAnsi="宋体"/>
          <w:sz w:val="24"/>
          <w:szCs w:val="24"/>
        </w:rPr>
        <w:t xml:space="preserve">(DRS) </w:t>
      </w:r>
      <w:r>
        <w:rPr>
          <w:rFonts w:ascii="宋体" w:hAnsi="宋体" w:hint="eastAsia"/>
          <w:sz w:val="24"/>
          <w:szCs w:val="24"/>
        </w:rPr>
        <w:t>等。</w:t>
      </w:r>
    </w:p>
    <w:p w:rsidR="00E6704B" w:rsidRDefault="00AE7251">
      <w:pPr>
        <w:numPr>
          <w:ilvl w:val="2"/>
          <w:numId w:val="3"/>
        </w:numPr>
        <w:tabs>
          <w:tab w:val="clear" w:pos="1418"/>
          <w:tab w:val="left" w:pos="567"/>
        </w:tabs>
        <w:adjustRightInd w:val="0"/>
        <w:snapToGrid w:val="0"/>
        <w:spacing w:line="360" w:lineRule="auto"/>
        <w:ind w:left="0" w:firstLine="0"/>
        <w:jc w:val="left"/>
        <w:rPr>
          <w:rFonts w:ascii="宋体"/>
          <w:sz w:val="24"/>
          <w:szCs w:val="24"/>
        </w:rPr>
      </w:pPr>
      <w:r>
        <w:rPr>
          <w:rFonts w:ascii="宋体" w:hAnsi="宋体" w:hint="eastAsia"/>
          <w:kern w:val="0"/>
          <w:sz w:val="24"/>
          <w:szCs w:val="24"/>
        </w:rPr>
        <w:t>▲</w:t>
      </w:r>
      <w:r>
        <w:rPr>
          <w:rFonts w:ascii="宋体" w:hAnsi="宋体" w:hint="eastAsia"/>
          <w:bCs/>
          <w:sz w:val="24"/>
          <w:szCs w:val="24"/>
        </w:rPr>
        <w:t>样品备份功能</w:t>
      </w:r>
      <w:r>
        <w:rPr>
          <w:rFonts w:ascii="宋体" w:hAnsi="宋体" w:hint="eastAsia"/>
          <w:sz w:val="24"/>
          <w:szCs w:val="24"/>
        </w:rPr>
        <w:t>：可用于对关键样品进行定量再收集备份，以便用户做方法或数据的验证，这为分析提供了最可靠的置信度。既</w:t>
      </w:r>
      <w:r>
        <w:rPr>
          <w:rFonts w:ascii="宋体" w:hAnsi="宋体" w:hint="eastAsia"/>
          <w:bCs/>
          <w:sz w:val="24"/>
          <w:szCs w:val="24"/>
        </w:rPr>
        <w:t>可实现样品定量收集、再分析。具有回收功能。</w:t>
      </w:r>
      <w:r>
        <w:rPr>
          <w:rFonts w:ascii="宋体" w:hAnsi="宋体" w:cs="Arial" w:hint="eastAsia"/>
          <w:sz w:val="24"/>
          <w:szCs w:val="24"/>
        </w:rPr>
        <w:t>（需提供技术文件证明）</w:t>
      </w:r>
    </w:p>
    <w:p w:rsidR="00E6704B" w:rsidRDefault="00AE7251">
      <w:pPr>
        <w:numPr>
          <w:ilvl w:val="2"/>
          <w:numId w:val="3"/>
        </w:numPr>
        <w:tabs>
          <w:tab w:val="clear" w:pos="1418"/>
          <w:tab w:val="left" w:pos="567"/>
        </w:tabs>
        <w:adjustRightInd w:val="0"/>
        <w:snapToGrid w:val="0"/>
        <w:spacing w:line="360" w:lineRule="auto"/>
        <w:ind w:left="0" w:firstLine="0"/>
        <w:jc w:val="left"/>
        <w:rPr>
          <w:rFonts w:ascii="宋体"/>
          <w:sz w:val="24"/>
          <w:szCs w:val="24"/>
        </w:rPr>
      </w:pPr>
      <w:r>
        <w:rPr>
          <w:rFonts w:ascii="宋体" w:hAnsi="宋体" w:hint="eastAsia"/>
          <w:bCs/>
          <w:sz w:val="24"/>
          <w:szCs w:val="24"/>
        </w:rPr>
        <w:t>采用电子控温技术</w:t>
      </w:r>
      <w:r>
        <w:rPr>
          <w:rFonts w:ascii="宋体" w:hAnsi="宋体" w:hint="eastAsia"/>
          <w:sz w:val="24"/>
          <w:szCs w:val="24"/>
        </w:rPr>
        <w:t>，无需液氮制冷，能更有效的快速升温和降温，加热速率超过</w:t>
      </w:r>
      <w:r>
        <w:rPr>
          <w:rFonts w:ascii="宋体" w:hAnsi="宋体"/>
          <w:sz w:val="24"/>
          <w:szCs w:val="24"/>
        </w:rPr>
        <w:t>100</w:t>
      </w:r>
      <w:r>
        <w:rPr>
          <w:rFonts w:ascii="宋体" w:hAnsi="宋体" w:hint="eastAsia"/>
          <w:sz w:val="24"/>
          <w:szCs w:val="24"/>
        </w:rPr>
        <w:t>℃</w:t>
      </w:r>
      <w:r>
        <w:rPr>
          <w:rFonts w:ascii="宋体" w:hAnsi="宋体"/>
          <w:sz w:val="24"/>
          <w:szCs w:val="24"/>
        </w:rPr>
        <w:t>/S</w:t>
      </w:r>
      <w:r>
        <w:rPr>
          <w:rFonts w:ascii="宋体" w:hAnsi="宋体" w:hint="eastAsia"/>
          <w:sz w:val="24"/>
          <w:szCs w:val="24"/>
        </w:rPr>
        <w:t>，避免了冰塞的问题出现，使脱附效率更高，分离效果更佳。</w:t>
      </w:r>
    </w:p>
    <w:p w:rsidR="00E6704B" w:rsidRDefault="00AE7251">
      <w:pPr>
        <w:numPr>
          <w:ilvl w:val="2"/>
          <w:numId w:val="3"/>
        </w:numPr>
        <w:tabs>
          <w:tab w:val="clear" w:pos="1418"/>
          <w:tab w:val="left" w:pos="567"/>
          <w:tab w:val="left" w:pos="709"/>
        </w:tabs>
        <w:adjustRightInd w:val="0"/>
        <w:snapToGrid w:val="0"/>
        <w:spacing w:line="360" w:lineRule="auto"/>
        <w:ind w:left="0" w:firstLine="0"/>
        <w:jc w:val="left"/>
        <w:rPr>
          <w:rFonts w:ascii="宋体"/>
          <w:sz w:val="24"/>
          <w:szCs w:val="24"/>
        </w:rPr>
      </w:pPr>
      <w:r>
        <w:rPr>
          <w:rFonts w:ascii="宋体" w:hAnsi="宋体" w:hint="eastAsia"/>
          <w:sz w:val="24"/>
          <w:szCs w:val="24"/>
        </w:rPr>
        <w:t>在采样方向进行干吹扫</w:t>
      </w:r>
      <w:r>
        <w:rPr>
          <w:rFonts w:ascii="宋体" w:hAnsi="宋体"/>
          <w:sz w:val="24"/>
          <w:szCs w:val="24"/>
        </w:rPr>
        <w:t>/</w:t>
      </w:r>
      <w:r>
        <w:rPr>
          <w:rFonts w:ascii="宋体" w:hAnsi="宋体" w:hint="eastAsia"/>
          <w:sz w:val="24"/>
          <w:szCs w:val="24"/>
        </w:rPr>
        <w:t>内标加入。系统有反吹冷阱功能，应用要求：从</w:t>
      </w:r>
      <w:r>
        <w:rPr>
          <w:rFonts w:ascii="宋体" w:hAnsi="宋体"/>
          <w:sz w:val="24"/>
          <w:szCs w:val="24"/>
        </w:rPr>
        <w:t>C2-C44</w:t>
      </w:r>
      <w:r>
        <w:rPr>
          <w:rFonts w:ascii="宋体" w:hAnsi="宋体" w:hint="eastAsia"/>
          <w:sz w:val="24"/>
          <w:szCs w:val="24"/>
        </w:rPr>
        <w:t>及活性化合物都可使用。</w:t>
      </w:r>
    </w:p>
    <w:p w:rsidR="00E6704B" w:rsidRDefault="00AE7251">
      <w:pPr>
        <w:numPr>
          <w:ilvl w:val="2"/>
          <w:numId w:val="3"/>
        </w:numPr>
        <w:tabs>
          <w:tab w:val="clear" w:pos="1418"/>
          <w:tab w:val="left" w:pos="567"/>
          <w:tab w:val="left" w:pos="709"/>
        </w:tabs>
        <w:adjustRightInd w:val="0"/>
        <w:snapToGrid w:val="0"/>
        <w:spacing w:line="360" w:lineRule="auto"/>
        <w:ind w:left="0" w:firstLine="0"/>
        <w:jc w:val="left"/>
        <w:rPr>
          <w:rFonts w:ascii="宋体"/>
          <w:sz w:val="24"/>
          <w:szCs w:val="24"/>
        </w:rPr>
      </w:pPr>
      <w:r>
        <w:rPr>
          <w:rFonts w:ascii="宋体" w:hAnsi="宋体" w:hint="eastAsia"/>
          <w:sz w:val="24"/>
          <w:szCs w:val="24"/>
        </w:rPr>
        <w:t>对高分辨毛细管气相色谱，无柱头聚焦时最小脱附流量</w:t>
      </w:r>
      <w:r>
        <w:rPr>
          <w:rFonts w:ascii="宋体" w:hAnsi="宋体"/>
          <w:sz w:val="24"/>
          <w:szCs w:val="24"/>
        </w:rPr>
        <w:t>2 mL/min</w:t>
      </w:r>
      <w:r>
        <w:rPr>
          <w:rFonts w:ascii="宋体" w:hAnsi="宋体" w:hint="eastAsia"/>
          <w:sz w:val="24"/>
          <w:szCs w:val="24"/>
        </w:rPr>
        <w:t>；有柱头聚焦时最小脱附流量</w:t>
      </w:r>
      <w:r>
        <w:rPr>
          <w:rFonts w:ascii="宋体" w:hAnsi="宋体"/>
          <w:sz w:val="24"/>
          <w:szCs w:val="24"/>
        </w:rPr>
        <w:t>1 mL/min</w:t>
      </w:r>
      <w:r>
        <w:rPr>
          <w:rFonts w:ascii="宋体" w:hAnsi="宋体" w:hint="eastAsia"/>
          <w:sz w:val="24"/>
          <w:szCs w:val="24"/>
        </w:rPr>
        <w:t>。</w:t>
      </w:r>
    </w:p>
    <w:p w:rsidR="00E6704B" w:rsidRDefault="00AE7251">
      <w:pPr>
        <w:numPr>
          <w:ilvl w:val="2"/>
          <w:numId w:val="3"/>
        </w:numPr>
        <w:tabs>
          <w:tab w:val="clear" w:pos="1418"/>
          <w:tab w:val="left" w:pos="567"/>
          <w:tab w:val="left" w:pos="709"/>
        </w:tabs>
        <w:adjustRightInd w:val="0"/>
        <w:snapToGrid w:val="0"/>
        <w:spacing w:line="360" w:lineRule="auto"/>
        <w:ind w:left="0" w:firstLine="0"/>
        <w:jc w:val="left"/>
        <w:rPr>
          <w:rFonts w:ascii="宋体"/>
          <w:sz w:val="24"/>
          <w:szCs w:val="24"/>
        </w:rPr>
      </w:pPr>
      <w:r>
        <w:rPr>
          <w:rFonts w:ascii="宋体" w:hAnsi="宋体" w:hint="eastAsia"/>
          <w:sz w:val="24"/>
          <w:szCs w:val="24"/>
        </w:rPr>
        <w:t>系统兼容性好：无需占用气相色谱标准进样口，热脱附仪的安装不会影响气相色谱的使用。</w:t>
      </w:r>
    </w:p>
    <w:p w:rsidR="00E6704B" w:rsidRDefault="00AE7251">
      <w:pPr>
        <w:numPr>
          <w:ilvl w:val="2"/>
          <w:numId w:val="3"/>
        </w:numPr>
        <w:tabs>
          <w:tab w:val="clear" w:pos="1418"/>
          <w:tab w:val="left" w:pos="567"/>
          <w:tab w:val="left" w:pos="709"/>
        </w:tabs>
        <w:adjustRightInd w:val="0"/>
        <w:snapToGrid w:val="0"/>
        <w:spacing w:line="360" w:lineRule="auto"/>
        <w:ind w:left="0" w:firstLine="0"/>
        <w:jc w:val="left"/>
        <w:rPr>
          <w:rFonts w:ascii="宋体"/>
          <w:sz w:val="24"/>
          <w:szCs w:val="24"/>
        </w:rPr>
      </w:pPr>
      <w:r>
        <w:rPr>
          <w:rFonts w:ascii="宋体" w:hAnsi="宋体" w:hint="eastAsia"/>
          <w:sz w:val="24"/>
          <w:szCs w:val="24"/>
        </w:rPr>
        <w:t>脱附前的检查和控制：检漏：每一支样品管都会被加压，进行环境温度下无载气流量下的严格检漏。不能通过检漏的样品管不会被脱附，但会保存下来由操作者进一步处理，同时，为了清洁样品管，所有流出物均放空，不经过冷阱和样品流路中的其他重要部件。</w:t>
      </w:r>
    </w:p>
    <w:p w:rsidR="00E6704B" w:rsidRDefault="00AE7251">
      <w:pPr>
        <w:numPr>
          <w:ilvl w:val="2"/>
          <w:numId w:val="3"/>
        </w:numPr>
        <w:tabs>
          <w:tab w:val="clear" w:pos="1418"/>
          <w:tab w:val="left" w:pos="567"/>
          <w:tab w:val="left" w:pos="709"/>
        </w:tabs>
        <w:adjustRightInd w:val="0"/>
        <w:snapToGrid w:val="0"/>
        <w:spacing w:line="360" w:lineRule="auto"/>
        <w:ind w:left="0" w:firstLine="0"/>
        <w:jc w:val="left"/>
        <w:rPr>
          <w:rFonts w:ascii="宋体"/>
          <w:sz w:val="24"/>
          <w:szCs w:val="24"/>
        </w:rPr>
      </w:pPr>
      <w:r>
        <w:rPr>
          <w:rFonts w:ascii="宋体" w:hAnsi="宋体" w:hint="eastAsia"/>
          <w:sz w:val="24"/>
          <w:szCs w:val="24"/>
        </w:rPr>
        <w:t>▲自动进样器的脱附管采用密封帽，保证样品的完整性；只有当载气压力达到一定范围时，密封帽</w:t>
      </w:r>
      <w:r>
        <w:rPr>
          <w:rFonts w:ascii="宋体" w:hAnsi="宋体" w:hint="eastAsia"/>
          <w:sz w:val="24"/>
          <w:szCs w:val="24"/>
        </w:rPr>
        <w:t>才会开启，让载气或样品通过，保证了样品的密封性，也避免了污染物的进入和样品成分的损失，样品管末端的密封帽有惰性涂层，防止不稳定成分的变化；简便可靠的操作：分析时，只要将带密封帽的吸附管直接放进自动进样器，无需拆卸密封帽。（需提供技术文件证明）</w:t>
      </w:r>
    </w:p>
    <w:p w:rsidR="00E6704B" w:rsidRDefault="00AE7251">
      <w:pPr>
        <w:numPr>
          <w:ilvl w:val="2"/>
          <w:numId w:val="3"/>
        </w:numPr>
        <w:tabs>
          <w:tab w:val="clear" w:pos="1418"/>
          <w:tab w:val="left" w:pos="567"/>
          <w:tab w:val="left" w:pos="709"/>
        </w:tabs>
        <w:adjustRightInd w:val="0"/>
        <w:snapToGrid w:val="0"/>
        <w:spacing w:line="360" w:lineRule="auto"/>
        <w:ind w:left="0" w:firstLine="0"/>
        <w:jc w:val="left"/>
        <w:rPr>
          <w:rFonts w:ascii="宋体"/>
          <w:sz w:val="24"/>
          <w:szCs w:val="24"/>
        </w:rPr>
      </w:pPr>
      <w:r>
        <w:rPr>
          <w:rFonts w:ascii="宋体" w:hAnsi="宋体" w:hint="eastAsia"/>
          <w:sz w:val="24"/>
          <w:szCs w:val="24"/>
        </w:rPr>
        <w:t>加热的阀门：使用惰性阀门，阀门加热均匀，隔开气相色谱和热脱附仪。这使得它与活性化合物和半挥发物如邻苯二甲酸二癸酯，苯并吡兼容，并且冷阱的反吹脱附无需任何制冷剂，可测宽沸点范围内的样品。</w:t>
      </w:r>
    </w:p>
    <w:p w:rsidR="00E6704B" w:rsidRDefault="00AE7251">
      <w:pPr>
        <w:numPr>
          <w:ilvl w:val="2"/>
          <w:numId w:val="3"/>
        </w:numPr>
        <w:tabs>
          <w:tab w:val="clear" w:pos="1418"/>
          <w:tab w:val="left" w:pos="567"/>
          <w:tab w:val="left" w:pos="709"/>
        </w:tabs>
        <w:adjustRightInd w:val="0"/>
        <w:snapToGrid w:val="0"/>
        <w:spacing w:line="360" w:lineRule="auto"/>
        <w:ind w:left="0" w:firstLine="0"/>
        <w:jc w:val="left"/>
        <w:rPr>
          <w:rFonts w:ascii="宋体"/>
          <w:sz w:val="24"/>
          <w:szCs w:val="24"/>
        </w:rPr>
      </w:pPr>
      <w:r>
        <w:rPr>
          <w:rFonts w:ascii="宋体" w:hAnsi="宋体" w:hint="eastAsia"/>
          <w:sz w:val="24"/>
          <w:szCs w:val="24"/>
        </w:rPr>
        <w:t>应用范围宽：一套系统可同时分析</w:t>
      </w:r>
      <w:r>
        <w:rPr>
          <w:rFonts w:ascii="宋体" w:hAnsi="宋体"/>
          <w:sz w:val="24"/>
          <w:szCs w:val="24"/>
        </w:rPr>
        <w:t>VOC</w:t>
      </w:r>
      <w:r>
        <w:rPr>
          <w:rFonts w:ascii="宋体" w:hAnsi="宋体" w:hint="eastAsia"/>
          <w:sz w:val="24"/>
          <w:szCs w:val="24"/>
        </w:rPr>
        <w:t>和热不稳定化合物（如硫醇等），无需更换阀门等硬</w:t>
      </w:r>
      <w:r>
        <w:rPr>
          <w:rFonts w:ascii="宋体" w:hAnsi="宋体" w:hint="eastAsia"/>
          <w:sz w:val="24"/>
          <w:szCs w:val="24"/>
        </w:rPr>
        <w:t>件。</w:t>
      </w:r>
    </w:p>
    <w:p w:rsidR="00E6704B" w:rsidRDefault="00AE7251">
      <w:pPr>
        <w:numPr>
          <w:ilvl w:val="2"/>
          <w:numId w:val="3"/>
        </w:numPr>
        <w:tabs>
          <w:tab w:val="clear" w:pos="1418"/>
          <w:tab w:val="left" w:pos="567"/>
          <w:tab w:val="left" w:pos="709"/>
        </w:tabs>
        <w:adjustRightInd w:val="0"/>
        <w:snapToGrid w:val="0"/>
        <w:spacing w:line="360" w:lineRule="auto"/>
        <w:ind w:left="0" w:firstLine="0"/>
        <w:jc w:val="left"/>
        <w:rPr>
          <w:rFonts w:ascii="宋体"/>
          <w:sz w:val="24"/>
          <w:szCs w:val="24"/>
        </w:rPr>
      </w:pPr>
      <w:r>
        <w:rPr>
          <w:rFonts w:ascii="宋体" w:hAnsi="宋体" w:hint="eastAsia"/>
          <w:sz w:val="24"/>
          <w:szCs w:val="24"/>
        </w:rPr>
        <w:t>▲样品交叠进样模式：前一个样品分析时，可作后一样品的检漏，干吹扫以及预吹扫</w:t>
      </w:r>
    </w:p>
    <w:p w:rsidR="00E6704B" w:rsidRDefault="00AE7251">
      <w:pPr>
        <w:numPr>
          <w:ilvl w:val="2"/>
          <w:numId w:val="3"/>
        </w:numPr>
        <w:tabs>
          <w:tab w:val="clear" w:pos="1418"/>
          <w:tab w:val="left" w:pos="567"/>
          <w:tab w:val="left" w:pos="709"/>
        </w:tabs>
        <w:adjustRightInd w:val="0"/>
        <w:snapToGrid w:val="0"/>
        <w:spacing w:line="360" w:lineRule="auto"/>
        <w:ind w:left="0" w:firstLine="0"/>
        <w:jc w:val="left"/>
        <w:rPr>
          <w:rFonts w:ascii="宋体"/>
          <w:sz w:val="24"/>
          <w:szCs w:val="24"/>
        </w:rPr>
      </w:pPr>
      <w:r>
        <w:rPr>
          <w:rFonts w:ascii="宋体" w:hAnsi="宋体" w:hint="eastAsia"/>
          <w:sz w:val="24"/>
          <w:szCs w:val="24"/>
        </w:rPr>
        <w:t>系统带有气相色谱接口线，能将准备输出和开始输入的指令发送给气相色谱或数据系统。当冷阱脱附时，这根电缆支持整个系统的自动启动，并自动检查分析器和数据系统的准备状态。除非收到气相色谱系统准备好的信号，否则不会开始冷阱脱附并分析。</w:t>
      </w:r>
    </w:p>
    <w:p w:rsidR="00E6704B" w:rsidRDefault="00AE7251">
      <w:pPr>
        <w:numPr>
          <w:ilvl w:val="2"/>
          <w:numId w:val="3"/>
        </w:numPr>
        <w:tabs>
          <w:tab w:val="clear" w:pos="1418"/>
          <w:tab w:val="left" w:pos="567"/>
          <w:tab w:val="left" w:pos="709"/>
        </w:tabs>
        <w:adjustRightInd w:val="0"/>
        <w:snapToGrid w:val="0"/>
        <w:spacing w:line="360" w:lineRule="auto"/>
        <w:ind w:left="0" w:firstLine="0"/>
        <w:jc w:val="left"/>
        <w:rPr>
          <w:rFonts w:ascii="宋体"/>
          <w:sz w:val="24"/>
          <w:szCs w:val="24"/>
        </w:rPr>
      </w:pPr>
      <w:r>
        <w:rPr>
          <w:rFonts w:ascii="宋体" w:hAnsi="宋体" w:hint="eastAsia"/>
          <w:sz w:val="24"/>
          <w:szCs w:val="24"/>
        </w:rPr>
        <w:t>仪器全流路短、加热均匀、气路惰性，保证它与活性样品如硫醇、有机膦和化学毒剂（例如，</w:t>
      </w:r>
      <w:r>
        <w:rPr>
          <w:rFonts w:ascii="宋体" w:hAnsi="宋体"/>
          <w:sz w:val="24"/>
          <w:szCs w:val="24"/>
        </w:rPr>
        <w:t>VX</w:t>
      </w:r>
      <w:r>
        <w:rPr>
          <w:rFonts w:ascii="宋体" w:hAnsi="宋体" w:hint="eastAsia"/>
          <w:sz w:val="24"/>
          <w:szCs w:val="24"/>
        </w:rPr>
        <w:t>）也能兼容。</w:t>
      </w:r>
    </w:p>
    <w:p w:rsidR="00E6704B" w:rsidRDefault="00AE7251">
      <w:pPr>
        <w:numPr>
          <w:ilvl w:val="2"/>
          <w:numId w:val="3"/>
        </w:numPr>
        <w:tabs>
          <w:tab w:val="clear" w:pos="1418"/>
          <w:tab w:val="left" w:pos="567"/>
          <w:tab w:val="left" w:pos="709"/>
        </w:tabs>
        <w:adjustRightInd w:val="0"/>
        <w:snapToGrid w:val="0"/>
        <w:spacing w:line="360" w:lineRule="auto"/>
        <w:ind w:left="0" w:firstLine="0"/>
        <w:jc w:val="left"/>
        <w:rPr>
          <w:rFonts w:ascii="宋体"/>
          <w:sz w:val="24"/>
          <w:szCs w:val="24"/>
        </w:rPr>
      </w:pPr>
      <w:r>
        <w:rPr>
          <w:rFonts w:ascii="宋体" w:hAnsi="宋体" w:hint="eastAsia"/>
          <w:sz w:val="24"/>
          <w:szCs w:val="24"/>
        </w:rPr>
        <w:t>全自动化，无人值守操作：从运行开始的那一刻，分析序列的所有步骤：检漏，预吹扫，管脱附和阱脱附，启动气相色</w:t>
      </w:r>
      <w:r>
        <w:rPr>
          <w:rFonts w:ascii="宋体" w:hAnsi="宋体" w:hint="eastAsia"/>
          <w:sz w:val="24"/>
          <w:szCs w:val="24"/>
        </w:rPr>
        <w:t>谱运行等等，全自动执行整个流程。</w:t>
      </w:r>
    </w:p>
    <w:p w:rsidR="00E6704B" w:rsidRDefault="00AE7251">
      <w:pPr>
        <w:numPr>
          <w:ilvl w:val="2"/>
          <w:numId w:val="3"/>
        </w:numPr>
        <w:tabs>
          <w:tab w:val="clear" w:pos="1418"/>
          <w:tab w:val="left" w:pos="567"/>
          <w:tab w:val="left" w:pos="709"/>
        </w:tabs>
        <w:adjustRightInd w:val="0"/>
        <w:snapToGrid w:val="0"/>
        <w:spacing w:line="360" w:lineRule="auto"/>
        <w:ind w:left="0" w:firstLine="0"/>
        <w:jc w:val="left"/>
        <w:rPr>
          <w:rFonts w:ascii="宋体"/>
          <w:sz w:val="24"/>
          <w:szCs w:val="24"/>
        </w:rPr>
      </w:pPr>
      <w:r>
        <w:rPr>
          <w:rFonts w:ascii="宋体" w:hAnsi="宋体" w:hint="eastAsia"/>
          <w:sz w:val="24"/>
          <w:szCs w:val="24"/>
        </w:rPr>
        <w:t>电制冷的石英冷阱，无需液体制冷剂。电子制冷装置可将阱冷却至</w:t>
      </w:r>
      <w:r>
        <w:rPr>
          <w:rFonts w:ascii="宋体" w:hAnsi="宋体"/>
          <w:sz w:val="24"/>
          <w:szCs w:val="24"/>
        </w:rPr>
        <w:t>-30</w:t>
      </w:r>
      <w:r>
        <w:rPr>
          <w:rFonts w:ascii="宋体" w:hAnsi="宋体" w:hint="eastAsia"/>
          <w:sz w:val="24"/>
          <w:szCs w:val="24"/>
        </w:rPr>
        <w:t>℃</w:t>
      </w:r>
    </w:p>
    <w:p w:rsidR="00E6704B" w:rsidRDefault="00AE7251">
      <w:pPr>
        <w:numPr>
          <w:ilvl w:val="2"/>
          <w:numId w:val="3"/>
        </w:numPr>
        <w:tabs>
          <w:tab w:val="clear" w:pos="1418"/>
          <w:tab w:val="left" w:pos="567"/>
          <w:tab w:val="left" w:pos="709"/>
        </w:tabs>
        <w:adjustRightInd w:val="0"/>
        <w:snapToGrid w:val="0"/>
        <w:spacing w:line="360" w:lineRule="auto"/>
        <w:ind w:left="0" w:firstLine="0"/>
        <w:jc w:val="left"/>
        <w:rPr>
          <w:rFonts w:ascii="宋体"/>
          <w:sz w:val="24"/>
          <w:szCs w:val="24"/>
        </w:rPr>
      </w:pPr>
      <w:r>
        <w:rPr>
          <w:rFonts w:ascii="宋体" w:hAnsi="宋体" w:hint="eastAsia"/>
          <w:sz w:val="24"/>
          <w:szCs w:val="24"/>
        </w:rPr>
        <w:t>▲冷阱升温速率：</w:t>
      </w:r>
      <w:r>
        <w:rPr>
          <w:rFonts w:ascii="宋体" w:hAnsi="宋体"/>
          <w:sz w:val="24"/>
          <w:szCs w:val="24"/>
        </w:rPr>
        <w:t>1</w:t>
      </w:r>
      <w:r>
        <w:rPr>
          <w:rFonts w:ascii="宋体" w:hAnsi="宋体" w:hint="eastAsia"/>
          <w:sz w:val="24"/>
          <w:szCs w:val="24"/>
        </w:rPr>
        <w:t>～</w:t>
      </w:r>
      <w:r>
        <w:rPr>
          <w:rFonts w:ascii="宋体" w:hAnsi="宋体"/>
          <w:sz w:val="24"/>
          <w:szCs w:val="24"/>
        </w:rPr>
        <w:t>100</w:t>
      </w:r>
      <w:r>
        <w:rPr>
          <w:rFonts w:ascii="宋体" w:hAnsi="宋体" w:hint="eastAsia"/>
          <w:sz w:val="24"/>
          <w:szCs w:val="24"/>
        </w:rPr>
        <w:t>℃</w:t>
      </w:r>
      <w:r>
        <w:rPr>
          <w:rFonts w:ascii="宋体" w:hAnsi="宋体"/>
          <w:sz w:val="24"/>
          <w:szCs w:val="24"/>
        </w:rPr>
        <w:t>/sec</w:t>
      </w:r>
      <w:r>
        <w:rPr>
          <w:rFonts w:ascii="宋体" w:hAnsi="宋体" w:hint="eastAsia"/>
          <w:sz w:val="24"/>
          <w:szCs w:val="24"/>
        </w:rPr>
        <w:t>可选；（须配图片及注释）</w:t>
      </w:r>
    </w:p>
    <w:p w:rsidR="00E6704B" w:rsidRDefault="00AE7251">
      <w:pPr>
        <w:numPr>
          <w:ilvl w:val="2"/>
          <w:numId w:val="3"/>
        </w:numPr>
        <w:tabs>
          <w:tab w:val="clear" w:pos="1418"/>
          <w:tab w:val="left" w:pos="567"/>
          <w:tab w:val="left" w:pos="709"/>
        </w:tabs>
        <w:adjustRightInd w:val="0"/>
        <w:snapToGrid w:val="0"/>
        <w:spacing w:line="360" w:lineRule="auto"/>
        <w:ind w:left="0" w:firstLine="0"/>
        <w:jc w:val="left"/>
        <w:rPr>
          <w:rFonts w:ascii="宋体"/>
          <w:sz w:val="24"/>
          <w:szCs w:val="24"/>
        </w:rPr>
      </w:pPr>
      <w:r>
        <w:rPr>
          <w:rFonts w:ascii="宋体" w:hAnsi="宋体" w:hint="eastAsia"/>
          <w:sz w:val="24"/>
          <w:szCs w:val="24"/>
        </w:rPr>
        <w:t>初级</w:t>
      </w:r>
      <w:r>
        <w:rPr>
          <w:rFonts w:ascii="宋体" w:hAnsi="宋体"/>
          <w:sz w:val="24"/>
          <w:szCs w:val="24"/>
        </w:rPr>
        <w:t>(</w:t>
      </w:r>
      <w:r>
        <w:rPr>
          <w:rFonts w:ascii="宋体" w:hAnsi="宋体" w:hint="eastAsia"/>
          <w:sz w:val="24"/>
          <w:szCs w:val="24"/>
        </w:rPr>
        <w:t>管</w:t>
      </w:r>
      <w:r>
        <w:rPr>
          <w:rFonts w:ascii="宋体" w:hAnsi="宋体"/>
          <w:sz w:val="24"/>
          <w:szCs w:val="24"/>
        </w:rPr>
        <w:t xml:space="preserve">) </w:t>
      </w:r>
      <w:r>
        <w:rPr>
          <w:rFonts w:ascii="宋体" w:hAnsi="宋体" w:hint="eastAsia"/>
          <w:sz w:val="24"/>
          <w:szCs w:val="24"/>
        </w:rPr>
        <w:t>脱附柱温箱，温度范围：</w:t>
      </w:r>
      <w:r>
        <w:rPr>
          <w:rFonts w:ascii="宋体" w:hAnsi="宋体"/>
          <w:sz w:val="24"/>
          <w:szCs w:val="24"/>
        </w:rPr>
        <w:t>35</w:t>
      </w:r>
      <w:r>
        <w:rPr>
          <w:rFonts w:ascii="宋体" w:hAnsi="宋体" w:hint="eastAsia"/>
          <w:sz w:val="24"/>
          <w:szCs w:val="24"/>
        </w:rPr>
        <w:t>～</w:t>
      </w:r>
      <w:r>
        <w:rPr>
          <w:rFonts w:ascii="宋体" w:hAnsi="宋体"/>
          <w:sz w:val="24"/>
          <w:szCs w:val="24"/>
        </w:rPr>
        <w:t>425</w:t>
      </w:r>
      <w:r>
        <w:rPr>
          <w:rFonts w:ascii="宋体" w:hAnsi="宋体" w:hint="eastAsia"/>
          <w:sz w:val="24"/>
          <w:szCs w:val="24"/>
        </w:rPr>
        <w:t>℃，可设增量为</w:t>
      </w:r>
      <w:r>
        <w:rPr>
          <w:rFonts w:ascii="宋体" w:hAnsi="宋体"/>
          <w:sz w:val="24"/>
          <w:szCs w:val="24"/>
        </w:rPr>
        <w:t>1</w:t>
      </w:r>
      <w:r>
        <w:rPr>
          <w:rFonts w:ascii="宋体" w:hAnsi="宋体" w:hint="eastAsia"/>
          <w:sz w:val="24"/>
          <w:szCs w:val="24"/>
        </w:rPr>
        <w:t>℃</w:t>
      </w:r>
    </w:p>
    <w:p w:rsidR="00E6704B" w:rsidRDefault="00AE7251">
      <w:pPr>
        <w:numPr>
          <w:ilvl w:val="2"/>
          <w:numId w:val="3"/>
        </w:numPr>
        <w:tabs>
          <w:tab w:val="clear" w:pos="1418"/>
          <w:tab w:val="left" w:pos="567"/>
          <w:tab w:val="left" w:pos="709"/>
        </w:tabs>
        <w:adjustRightInd w:val="0"/>
        <w:snapToGrid w:val="0"/>
        <w:spacing w:line="360" w:lineRule="auto"/>
        <w:ind w:left="0" w:firstLine="0"/>
        <w:jc w:val="left"/>
        <w:rPr>
          <w:rFonts w:ascii="宋体"/>
          <w:sz w:val="24"/>
          <w:szCs w:val="24"/>
        </w:rPr>
      </w:pPr>
      <w:r>
        <w:rPr>
          <w:rFonts w:ascii="宋体" w:hAnsi="宋体" w:hint="eastAsia"/>
          <w:sz w:val="24"/>
          <w:szCs w:val="24"/>
        </w:rPr>
        <w:t>脱附时间：</w:t>
      </w:r>
      <w:r>
        <w:rPr>
          <w:rFonts w:ascii="宋体" w:hAnsi="宋体"/>
          <w:sz w:val="24"/>
          <w:szCs w:val="24"/>
        </w:rPr>
        <w:t>1</w:t>
      </w:r>
      <w:r>
        <w:rPr>
          <w:rFonts w:ascii="宋体" w:hAnsi="宋体" w:hint="eastAsia"/>
          <w:sz w:val="24"/>
          <w:szCs w:val="24"/>
        </w:rPr>
        <w:t>～</w:t>
      </w:r>
      <w:r>
        <w:rPr>
          <w:rFonts w:ascii="宋体" w:hAnsi="宋体"/>
          <w:sz w:val="24"/>
          <w:szCs w:val="24"/>
        </w:rPr>
        <w:t>999.9min</w:t>
      </w:r>
      <w:r>
        <w:rPr>
          <w:rFonts w:ascii="宋体" w:hAnsi="宋体" w:hint="eastAsia"/>
          <w:sz w:val="24"/>
          <w:szCs w:val="24"/>
        </w:rPr>
        <w:t>，可设增量为</w:t>
      </w:r>
      <w:r>
        <w:rPr>
          <w:rFonts w:ascii="宋体" w:hAnsi="宋体"/>
          <w:sz w:val="24"/>
          <w:szCs w:val="24"/>
        </w:rPr>
        <w:t>0.1min</w:t>
      </w:r>
      <w:r>
        <w:rPr>
          <w:rFonts w:ascii="宋体" w:hAnsi="宋体" w:hint="eastAsia"/>
          <w:sz w:val="24"/>
          <w:szCs w:val="24"/>
        </w:rPr>
        <w:t>。最高温度保持时间</w:t>
      </w:r>
      <w:r>
        <w:rPr>
          <w:rFonts w:ascii="宋体" w:hAnsi="宋体"/>
          <w:sz w:val="24"/>
          <w:szCs w:val="24"/>
        </w:rPr>
        <w:t>0</w:t>
      </w:r>
      <w:r>
        <w:rPr>
          <w:rFonts w:ascii="宋体" w:hAnsi="宋体" w:hint="eastAsia"/>
          <w:sz w:val="24"/>
          <w:szCs w:val="24"/>
        </w:rPr>
        <w:t>～</w:t>
      </w:r>
      <w:r>
        <w:rPr>
          <w:rFonts w:ascii="宋体" w:hAnsi="宋体"/>
          <w:sz w:val="24"/>
          <w:szCs w:val="24"/>
        </w:rPr>
        <w:t>999.9 min</w:t>
      </w:r>
      <w:r>
        <w:rPr>
          <w:rFonts w:ascii="宋体" w:hAnsi="宋体" w:hint="eastAsia"/>
          <w:sz w:val="24"/>
          <w:szCs w:val="24"/>
        </w:rPr>
        <w:t>；控制精度为</w:t>
      </w:r>
      <w:r>
        <w:rPr>
          <w:rFonts w:ascii="宋体" w:hAnsi="宋体"/>
          <w:sz w:val="24"/>
          <w:szCs w:val="24"/>
        </w:rPr>
        <w:t>0.1 min</w:t>
      </w:r>
      <w:r>
        <w:rPr>
          <w:rFonts w:ascii="宋体" w:hAnsi="宋体" w:hint="eastAsia"/>
          <w:sz w:val="24"/>
          <w:szCs w:val="24"/>
        </w:rPr>
        <w:t>。</w:t>
      </w:r>
    </w:p>
    <w:p w:rsidR="00E6704B" w:rsidRDefault="00AE7251">
      <w:pPr>
        <w:numPr>
          <w:ilvl w:val="2"/>
          <w:numId w:val="3"/>
        </w:numPr>
        <w:tabs>
          <w:tab w:val="clear" w:pos="1418"/>
          <w:tab w:val="left" w:pos="567"/>
          <w:tab w:val="left" w:pos="709"/>
        </w:tabs>
        <w:adjustRightInd w:val="0"/>
        <w:snapToGrid w:val="0"/>
        <w:spacing w:line="360" w:lineRule="auto"/>
        <w:ind w:left="0" w:firstLine="0"/>
        <w:jc w:val="left"/>
        <w:rPr>
          <w:rFonts w:ascii="宋体"/>
          <w:sz w:val="24"/>
          <w:szCs w:val="24"/>
        </w:rPr>
      </w:pPr>
      <w:r>
        <w:rPr>
          <w:rFonts w:ascii="宋体" w:hAnsi="宋体" w:hint="eastAsia"/>
          <w:sz w:val="24"/>
          <w:szCs w:val="24"/>
        </w:rPr>
        <w:t>石英冷阱，吸附剂填充部分长度≥</w:t>
      </w:r>
      <w:r>
        <w:rPr>
          <w:rFonts w:ascii="宋体" w:hAnsi="宋体"/>
          <w:sz w:val="24"/>
          <w:szCs w:val="24"/>
        </w:rPr>
        <w:t>60mm</w:t>
      </w:r>
      <w:r>
        <w:rPr>
          <w:rFonts w:ascii="宋体" w:hAnsi="宋体" w:hint="eastAsia"/>
          <w:sz w:val="24"/>
          <w:szCs w:val="24"/>
        </w:rPr>
        <w:t>，可填充一种至四种吸附剂。（须配图片及注释）</w:t>
      </w:r>
    </w:p>
    <w:p w:rsidR="00E6704B" w:rsidRDefault="00AE7251">
      <w:pPr>
        <w:numPr>
          <w:ilvl w:val="2"/>
          <w:numId w:val="3"/>
        </w:numPr>
        <w:tabs>
          <w:tab w:val="clear" w:pos="1418"/>
          <w:tab w:val="left" w:pos="567"/>
          <w:tab w:val="left" w:pos="709"/>
        </w:tabs>
        <w:adjustRightInd w:val="0"/>
        <w:snapToGrid w:val="0"/>
        <w:spacing w:line="360" w:lineRule="auto"/>
        <w:ind w:left="0" w:firstLine="0"/>
        <w:jc w:val="left"/>
        <w:rPr>
          <w:rFonts w:ascii="宋体"/>
          <w:sz w:val="24"/>
          <w:szCs w:val="24"/>
        </w:rPr>
      </w:pPr>
      <w:r>
        <w:rPr>
          <w:rFonts w:ascii="宋体" w:hAnsi="宋体" w:hint="eastAsia"/>
          <w:sz w:val="24"/>
          <w:szCs w:val="24"/>
        </w:rPr>
        <w:t>富集模式：半导体冷冻富集。</w:t>
      </w:r>
    </w:p>
    <w:p w:rsidR="00E6704B" w:rsidRDefault="00AE7251">
      <w:pPr>
        <w:numPr>
          <w:ilvl w:val="2"/>
          <w:numId w:val="3"/>
        </w:numPr>
        <w:tabs>
          <w:tab w:val="clear" w:pos="1418"/>
          <w:tab w:val="left" w:pos="567"/>
          <w:tab w:val="left" w:pos="709"/>
        </w:tabs>
        <w:adjustRightInd w:val="0"/>
        <w:snapToGrid w:val="0"/>
        <w:spacing w:line="360" w:lineRule="auto"/>
        <w:ind w:left="0" w:firstLine="0"/>
        <w:jc w:val="left"/>
        <w:rPr>
          <w:rFonts w:ascii="宋体"/>
          <w:sz w:val="24"/>
          <w:szCs w:val="24"/>
        </w:rPr>
      </w:pPr>
      <w:r>
        <w:rPr>
          <w:rFonts w:ascii="宋体" w:hAnsi="宋体" w:hint="eastAsia"/>
          <w:sz w:val="24"/>
          <w:szCs w:val="24"/>
        </w:rPr>
        <w:t>阀门温度范围</w:t>
      </w:r>
      <w:r>
        <w:rPr>
          <w:rFonts w:ascii="宋体" w:hAnsi="宋体"/>
          <w:sz w:val="24"/>
          <w:szCs w:val="24"/>
        </w:rPr>
        <w:t>50</w:t>
      </w:r>
      <w:r>
        <w:rPr>
          <w:rFonts w:ascii="宋体" w:hAnsi="宋体" w:hint="eastAsia"/>
          <w:sz w:val="24"/>
          <w:szCs w:val="24"/>
        </w:rPr>
        <w:t>～</w:t>
      </w:r>
      <w:r>
        <w:rPr>
          <w:rFonts w:ascii="宋体" w:hAnsi="宋体"/>
          <w:sz w:val="24"/>
          <w:szCs w:val="24"/>
        </w:rPr>
        <w:t xml:space="preserve">210 </w:t>
      </w:r>
      <w:r>
        <w:rPr>
          <w:rFonts w:ascii="宋体" w:hAnsi="宋体" w:hint="eastAsia"/>
          <w:sz w:val="24"/>
          <w:szCs w:val="24"/>
        </w:rPr>
        <w:t>℃，增量为</w:t>
      </w:r>
      <w:r>
        <w:rPr>
          <w:rFonts w:ascii="宋体" w:hAnsi="宋体"/>
          <w:sz w:val="24"/>
          <w:szCs w:val="24"/>
        </w:rPr>
        <w:t xml:space="preserve">1 </w:t>
      </w:r>
      <w:r>
        <w:rPr>
          <w:rFonts w:ascii="宋体" w:hAnsi="宋体" w:hint="eastAsia"/>
          <w:sz w:val="24"/>
          <w:szCs w:val="24"/>
        </w:rPr>
        <w:t>℃</w:t>
      </w:r>
    </w:p>
    <w:p w:rsidR="00E6704B" w:rsidRDefault="00AE7251">
      <w:pPr>
        <w:numPr>
          <w:ilvl w:val="2"/>
          <w:numId w:val="3"/>
        </w:numPr>
        <w:tabs>
          <w:tab w:val="clear" w:pos="1418"/>
          <w:tab w:val="left" w:pos="567"/>
          <w:tab w:val="left" w:pos="709"/>
        </w:tabs>
        <w:adjustRightInd w:val="0"/>
        <w:snapToGrid w:val="0"/>
        <w:spacing w:line="360" w:lineRule="auto"/>
        <w:ind w:left="0" w:firstLine="0"/>
        <w:jc w:val="left"/>
        <w:rPr>
          <w:rFonts w:ascii="宋体"/>
          <w:sz w:val="24"/>
          <w:szCs w:val="24"/>
        </w:rPr>
      </w:pPr>
      <w:r>
        <w:rPr>
          <w:rFonts w:ascii="宋体" w:hAnsi="宋体" w:hint="eastAsia"/>
          <w:sz w:val="24"/>
          <w:szCs w:val="24"/>
        </w:rPr>
        <w:t>传输线采用硅烷化（或经惰性处理）的石英材料，温度范围</w:t>
      </w:r>
      <w:r>
        <w:rPr>
          <w:rFonts w:ascii="宋体" w:hAnsi="宋体"/>
          <w:sz w:val="24"/>
          <w:szCs w:val="24"/>
        </w:rPr>
        <w:t>50</w:t>
      </w:r>
      <w:r>
        <w:rPr>
          <w:rFonts w:ascii="宋体" w:hAnsi="宋体" w:hint="eastAsia"/>
          <w:sz w:val="24"/>
          <w:szCs w:val="24"/>
        </w:rPr>
        <w:t>～</w:t>
      </w:r>
      <w:r>
        <w:rPr>
          <w:rFonts w:ascii="宋体" w:hAnsi="宋体"/>
          <w:sz w:val="24"/>
          <w:szCs w:val="24"/>
        </w:rPr>
        <w:t xml:space="preserve">250 </w:t>
      </w:r>
      <w:r>
        <w:rPr>
          <w:rFonts w:ascii="宋体" w:hAnsi="宋体" w:hint="eastAsia"/>
          <w:sz w:val="24"/>
          <w:szCs w:val="24"/>
        </w:rPr>
        <w:t>℃，增量为</w:t>
      </w:r>
      <w:r>
        <w:rPr>
          <w:rFonts w:ascii="宋体" w:hAnsi="宋体"/>
          <w:sz w:val="24"/>
          <w:szCs w:val="24"/>
        </w:rPr>
        <w:t xml:space="preserve">1 </w:t>
      </w:r>
      <w:r>
        <w:rPr>
          <w:rFonts w:ascii="宋体" w:hAnsi="宋体" w:hint="eastAsia"/>
          <w:sz w:val="24"/>
          <w:szCs w:val="24"/>
        </w:rPr>
        <w:t>℃</w:t>
      </w:r>
    </w:p>
    <w:p w:rsidR="00E6704B" w:rsidRDefault="00AE7251">
      <w:pPr>
        <w:numPr>
          <w:ilvl w:val="2"/>
          <w:numId w:val="3"/>
        </w:numPr>
        <w:tabs>
          <w:tab w:val="clear" w:pos="1418"/>
          <w:tab w:val="left" w:pos="567"/>
          <w:tab w:val="left" w:pos="709"/>
        </w:tabs>
        <w:adjustRightInd w:val="0"/>
        <w:snapToGrid w:val="0"/>
        <w:spacing w:line="360" w:lineRule="auto"/>
        <w:ind w:left="0" w:firstLine="0"/>
        <w:jc w:val="left"/>
        <w:rPr>
          <w:rFonts w:ascii="宋体"/>
          <w:sz w:val="24"/>
          <w:szCs w:val="24"/>
        </w:rPr>
      </w:pPr>
      <w:r>
        <w:rPr>
          <w:rFonts w:ascii="宋体" w:hAnsi="宋体" w:hint="eastAsia"/>
          <w:sz w:val="24"/>
          <w:szCs w:val="24"/>
        </w:rPr>
        <w:t>▲自动进样器系统：自动进样器位数不少于</w:t>
      </w:r>
      <w:r>
        <w:rPr>
          <w:rFonts w:ascii="宋体" w:hAnsi="宋体"/>
          <w:sz w:val="24"/>
          <w:szCs w:val="24"/>
        </w:rPr>
        <w:t>100</w:t>
      </w:r>
      <w:r>
        <w:rPr>
          <w:rFonts w:ascii="宋体" w:hAnsi="宋体" w:hint="eastAsia"/>
          <w:sz w:val="24"/>
          <w:szCs w:val="24"/>
        </w:rPr>
        <w:t>位，可以做</w:t>
      </w:r>
      <w:r>
        <w:rPr>
          <w:rFonts w:ascii="宋体" w:hAnsi="宋体"/>
          <w:sz w:val="24"/>
          <w:szCs w:val="24"/>
        </w:rPr>
        <w:t>100</w:t>
      </w:r>
      <w:r>
        <w:rPr>
          <w:rFonts w:ascii="宋体" w:hAnsi="宋体" w:hint="eastAsia"/>
          <w:sz w:val="24"/>
          <w:szCs w:val="24"/>
        </w:rPr>
        <w:t>支样品管的连续自动脱附和分析。也可以做</w:t>
      </w:r>
      <w:r>
        <w:rPr>
          <w:rFonts w:ascii="宋体" w:hAnsi="宋体"/>
          <w:sz w:val="24"/>
          <w:szCs w:val="24"/>
        </w:rPr>
        <w:t>50</w:t>
      </w:r>
      <w:r>
        <w:rPr>
          <w:rFonts w:ascii="宋体" w:hAnsi="宋体" w:hint="eastAsia"/>
          <w:sz w:val="24"/>
          <w:szCs w:val="24"/>
        </w:rPr>
        <w:t>支样品管分析，</w:t>
      </w:r>
      <w:r>
        <w:rPr>
          <w:rFonts w:ascii="宋体" w:hAnsi="宋体"/>
          <w:sz w:val="24"/>
          <w:szCs w:val="24"/>
        </w:rPr>
        <w:t>50</w:t>
      </w:r>
      <w:r>
        <w:rPr>
          <w:rFonts w:ascii="宋体" w:hAnsi="宋体" w:hint="eastAsia"/>
          <w:sz w:val="24"/>
          <w:szCs w:val="24"/>
        </w:rPr>
        <w:t>支样品管再收集。（需提供技术文件证明）</w:t>
      </w:r>
    </w:p>
    <w:p w:rsidR="00E6704B" w:rsidRDefault="00AE7251">
      <w:pPr>
        <w:numPr>
          <w:ilvl w:val="2"/>
          <w:numId w:val="3"/>
        </w:numPr>
        <w:tabs>
          <w:tab w:val="clear" w:pos="1418"/>
          <w:tab w:val="left" w:pos="567"/>
          <w:tab w:val="left" w:pos="709"/>
        </w:tabs>
        <w:adjustRightInd w:val="0"/>
        <w:snapToGrid w:val="0"/>
        <w:spacing w:line="360" w:lineRule="auto"/>
        <w:ind w:left="0" w:firstLine="0"/>
        <w:jc w:val="left"/>
        <w:rPr>
          <w:rFonts w:ascii="宋体"/>
          <w:sz w:val="24"/>
          <w:szCs w:val="24"/>
        </w:rPr>
      </w:pPr>
      <w:r>
        <w:rPr>
          <w:rFonts w:ascii="宋体" w:hAnsi="宋体"/>
          <w:sz w:val="24"/>
          <w:szCs w:val="24"/>
        </w:rPr>
        <w:t xml:space="preserve"> Windows</w:t>
      </w:r>
      <w:r>
        <w:rPr>
          <w:rFonts w:ascii="宋体" w:hAnsi="宋体" w:hint="eastAsia"/>
          <w:sz w:val="24"/>
          <w:szCs w:val="24"/>
        </w:rPr>
        <w:t>界面控制软件</w:t>
      </w:r>
      <w:r>
        <w:rPr>
          <w:rFonts w:ascii="宋体" w:hAnsi="宋体"/>
          <w:sz w:val="24"/>
          <w:szCs w:val="24"/>
        </w:rPr>
        <w:t>:</w:t>
      </w:r>
      <w:r>
        <w:rPr>
          <w:rFonts w:ascii="宋体" w:hAnsi="宋体" w:hint="eastAsia"/>
          <w:sz w:val="24"/>
          <w:szCs w:val="24"/>
        </w:rPr>
        <w:t>直观显示、简单易学；每一个脱附管可以设定各自的脱附方法，按样品、校正样品、或空白进样分类，所有序列方法能被储存；每支脱附管的操作状态、分类、序列视图都有图形显示；每个分析的事件都将被记录在序列报告里，如：每支脱附管的时间和日期、正常或测漏</w:t>
      </w:r>
      <w:r>
        <w:rPr>
          <w:rFonts w:ascii="宋体" w:hAnsi="宋体" w:hint="eastAsia"/>
          <w:sz w:val="24"/>
          <w:szCs w:val="24"/>
        </w:rPr>
        <w:t>失败等偏离情况；</w:t>
      </w:r>
    </w:p>
    <w:p w:rsidR="00E6704B" w:rsidRDefault="00AE7251">
      <w:pPr>
        <w:numPr>
          <w:ilvl w:val="2"/>
          <w:numId w:val="3"/>
        </w:numPr>
        <w:tabs>
          <w:tab w:val="clear" w:pos="1418"/>
          <w:tab w:val="left" w:pos="567"/>
          <w:tab w:val="left" w:pos="709"/>
        </w:tabs>
        <w:adjustRightInd w:val="0"/>
        <w:snapToGrid w:val="0"/>
        <w:spacing w:line="360" w:lineRule="auto"/>
        <w:ind w:left="0" w:firstLine="0"/>
        <w:jc w:val="left"/>
        <w:rPr>
          <w:rFonts w:ascii="宋体"/>
          <w:sz w:val="24"/>
          <w:szCs w:val="24"/>
        </w:rPr>
      </w:pPr>
      <w:r>
        <w:rPr>
          <w:rFonts w:ascii="宋体" w:hAnsi="宋体" w:hint="eastAsia"/>
          <w:sz w:val="24"/>
          <w:szCs w:val="24"/>
        </w:rPr>
        <w:t>老化仪装置：液晶触摸显示屏，最大老化吸附管数量：</w:t>
      </w:r>
      <w:r>
        <w:rPr>
          <w:rFonts w:ascii="宋体" w:hAnsi="宋体"/>
          <w:sz w:val="24"/>
          <w:szCs w:val="24"/>
        </w:rPr>
        <w:t>10</w:t>
      </w:r>
      <w:r>
        <w:rPr>
          <w:rFonts w:ascii="宋体" w:hAnsi="宋体" w:hint="eastAsia"/>
          <w:sz w:val="24"/>
          <w:szCs w:val="24"/>
        </w:rPr>
        <w:t>根，升温速率≥</w:t>
      </w:r>
      <w:r>
        <w:rPr>
          <w:rFonts w:ascii="宋体" w:hAnsi="宋体"/>
          <w:sz w:val="24"/>
          <w:szCs w:val="24"/>
        </w:rPr>
        <w:t>60</w:t>
      </w:r>
      <w:r>
        <w:rPr>
          <w:rFonts w:ascii="宋体" w:hAnsi="宋体" w:hint="eastAsia"/>
          <w:sz w:val="24"/>
          <w:szCs w:val="24"/>
        </w:rPr>
        <w:t>℃</w:t>
      </w:r>
      <w:r>
        <w:rPr>
          <w:rFonts w:ascii="宋体" w:hAnsi="宋体"/>
          <w:sz w:val="24"/>
          <w:szCs w:val="24"/>
        </w:rPr>
        <w:t>/min,6</w:t>
      </w:r>
      <w:r>
        <w:rPr>
          <w:rFonts w:ascii="宋体" w:hAnsi="宋体" w:hint="eastAsia"/>
          <w:sz w:val="24"/>
          <w:szCs w:val="24"/>
        </w:rPr>
        <w:t>阶程序升温，温度控制范围：室温～</w:t>
      </w:r>
      <w:r>
        <w:rPr>
          <w:rFonts w:ascii="宋体" w:hAnsi="宋体"/>
          <w:sz w:val="24"/>
          <w:szCs w:val="24"/>
        </w:rPr>
        <w:t>400</w:t>
      </w:r>
      <w:r>
        <w:rPr>
          <w:rFonts w:ascii="宋体" w:hAnsi="宋体" w:hint="eastAsia"/>
          <w:sz w:val="24"/>
          <w:szCs w:val="24"/>
        </w:rPr>
        <w:t>℃可调。</w:t>
      </w:r>
    </w:p>
    <w:p w:rsidR="00E6704B" w:rsidRDefault="00AE7251">
      <w:pPr>
        <w:tabs>
          <w:tab w:val="left" w:pos="567"/>
          <w:tab w:val="left" w:pos="709"/>
        </w:tabs>
        <w:adjustRightInd w:val="0"/>
        <w:snapToGrid w:val="0"/>
        <w:spacing w:line="360" w:lineRule="auto"/>
        <w:jc w:val="left"/>
        <w:rPr>
          <w:rFonts w:ascii="宋体"/>
          <w:sz w:val="24"/>
          <w:szCs w:val="24"/>
        </w:rPr>
      </w:pPr>
      <w:r>
        <w:rPr>
          <w:rFonts w:ascii="宋体" w:hAnsi="宋体"/>
          <w:sz w:val="24"/>
          <w:szCs w:val="24"/>
        </w:rPr>
        <w:t xml:space="preserve">1.2 </w:t>
      </w:r>
      <w:r>
        <w:rPr>
          <w:rFonts w:ascii="宋体" w:hAnsi="宋体" w:hint="eastAsia"/>
          <w:sz w:val="24"/>
          <w:szCs w:val="24"/>
        </w:rPr>
        <w:t>气相柱箱</w:t>
      </w:r>
    </w:p>
    <w:p w:rsidR="00E6704B" w:rsidRDefault="00AE7251">
      <w:pPr>
        <w:tabs>
          <w:tab w:val="left" w:pos="567"/>
          <w:tab w:val="left" w:pos="709"/>
        </w:tabs>
        <w:adjustRightInd w:val="0"/>
        <w:snapToGrid w:val="0"/>
        <w:spacing w:line="360" w:lineRule="auto"/>
        <w:jc w:val="left"/>
        <w:rPr>
          <w:rFonts w:ascii="宋体" w:hAnsi="宋体"/>
          <w:sz w:val="24"/>
          <w:szCs w:val="24"/>
        </w:rPr>
      </w:pPr>
      <w:r>
        <w:rPr>
          <w:rFonts w:ascii="宋体" w:hAnsi="宋体"/>
          <w:sz w:val="24"/>
          <w:szCs w:val="24"/>
        </w:rPr>
        <w:t>1.2.1</w:t>
      </w:r>
      <w:r>
        <w:rPr>
          <w:rFonts w:ascii="宋体" w:hAnsi="宋体" w:hint="eastAsia"/>
          <w:sz w:val="24"/>
          <w:szCs w:val="24"/>
        </w:rPr>
        <w:t>温度范围：室温以上</w:t>
      </w:r>
      <w:r>
        <w:rPr>
          <w:rFonts w:ascii="宋体" w:hAnsi="宋体"/>
          <w:sz w:val="24"/>
          <w:szCs w:val="24"/>
        </w:rPr>
        <w:t>4</w:t>
      </w:r>
      <w:r>
        <w:rPr>
          <w:rFonts w:ascii="Times New Roman" w:hAnsi="Times New Roman"/>
          <w:sz w:val="24"/>
          <w:szCs w:val="24"/>
        </w:rPr>
        <w:t>˚</w:t>
      </w:r>
      <w:r>
        <w:rPr>
          <w:rFonts w:ascii="宋体" w:hAnsi="宋体"/>
          <w:sz w:val="24"/>
          <w:szCs w:val="24"/>
        </w:rPr>
        <w:t>C</w:t>
      </w:r>
      <w:r>
        <w:rPr>
          <w:rFonts w:ascii="宋体" w:hAnsi="宋体" w:hint="eastAsia"/>
          <w:sz w:val="24"/>
          <w:szCs w:val="24"/>
        </w:rPr>
        <w:t>～</w:t>
      </w:r>
      <w:r>
        <w:rPr>
          <w:rFonts w:ascii="宋体" w:hAnsi="宋体"/>
          <w:sz w:val="24"/>
          <w:szCs w:val="24"/>
        </w:rPr>
        <w:t>450</w:t>
      </w:r>
      <w:r>
        <w:rPr>
          <w:rFonts w:ascii="Times New Roman" w:hAnsi="Times New Roman"/>
          <w:sz w:val="24"/>
          <w:szCs w:val="24"/>
        </w:rPr>
        <w:t>˚</w:t>
      </w:r>
      <w:r>
        <w:rPr>
          <w:rFonts w:ascii="宋体" w:hAnsi="宋体"/>
          <w:sz w:val="24"/>
          <w:szCs w:val="24"/>
        </w:rPr>
        <w:t>C</w:t>
      </w:r>
      <w:r>
        <w:rPr>
          <w:rFonts w:ascii="宋体" w:hAnsi="宋体" w:hint="eastAsia"/>
          <w:sz w:val="24"/>
          <w:szCs w:val="24"/>
        </w:rPr>
        <w:t>，温度设置分辨率：</w:t>
      </w:r>
      <w:r>
        <w:rPr>
          <w:rFonts w:ascii="宋体" w:hAnsi="宋体"/>
          <w:sz w:val="24"/>
          <w:szCs w:val="24"/>
        </w:rPr>
        <w:t>1</w:t>
      </w:r>
      <w:r>
        <w:rPr>
          <w:rFonts w:ascii="宋体" w:hAnsi="宋体" w:hint="eastAsia"/>
          <w:sz w:val="24"/>
          <w:szCs w:val="24"/>
        </w:rPr>
        <w:t>°</w:t>
      </w:r>
      <w:r>
        <w:rPr>
          <w:rFonts w:ascii="宋体" w:hAnsi="宋体"/>
          <w:sz w:val="24"/>
          <w:szCs w:val="24"/>
        </w:rPr>
        <w:t>C</w:t>
      </w:r>
    </w:p>
    <w:p w:rsidR="00E6704B" w:rsidRDefault="00AE7251">
      <w:pPr>
        <w:tabs>
          <w:tab w:val="left" w:pos="567"/>
          <w:tab w:val="left" w:pos="709"/>
        </w:tabs>
        <w:adjustRightInd w:val="0"/>
        <w:snapToGrid w:val="0"/>
        <w:spacing w:line="360" w:lineRule="auto"/>
        <w:jc w:val="left"/>
        <w:rPr>
          <w:rFonts w:ascii="宋体" w:hAnsi="宋体"/>
          <w:sz w:val="24"/>
          <w:szCs w:val="24"/>
        </w:rPr>
      </w:pPr>
      <w:r>
        <w:rPr>
          <w:rFonts w:ascii="宋体" w:hAnsi="宋体"/>
          <w:sz w:val="24"/>
          <w:szCs w:val="24"/>
        </w:rPr>
        <w:t>1.2.2</w:t>
      </w:r>
      <w:r>
        <w:rPr>
          <w:rFonts w:ascii="宋体" w:hAnsi="宋体" w:hint="eastAsia"/>
          <w:sz w:val="24"/>
          <w:szCs w:val="24"/>
        </w:rPr>
        <w:t>温度稳定：当环境温度变化</w:t>
      </w:r>
      <w:r>
        <w:rPr>
          <w:rFonts w:ascii="宋体" w:hAnsi="宋体"/>
          <w:sz w:val="24"/>
          <w:szCs w:val="24"/>
        </w:rPr>
        <w:t>1</w:t>
      </w:r>
      <w:r>
        <w:rPr>
          <w:rFonts w:ascii="Times New Roman" w:hAnsi="Times New Roman"/>
          <w:sz w:val="24"/>
          <w:szCs w:val="24"/>
        </w:rPr>
        <w:t>˚</w:t>
      </w:r>
      <w:r>
        <w:rPr>
          <w:rFonts w:ascii="宋体" w:hAnsi="宋体"/>
          <w:sz w:val="24"/>
          <w:szCs w:val="24"/>
        </w:rPr>
        <w:t>C</w:t>
      </w:r>
      <w:r>
        <w:rPr>
          <w:rFonts w:ascii="宋体" w:hAnsi="宋体" w:hint="eastAsia"/>
          <w:sz w:val="24"/>
          <w:szCs w:val="24"/>
        </w:rPr>
        <w:t>时，优于</w:t>
      </w:r>
      <w:r>
        <w:rPr>
          <w:rFonts w:ascii="宋体" w:hAnsi="宋体"/>
          <w:sz w:val="24"/>
          <w:szCs w:val="24"/>
        </w:rPr>
        <w:t>0.01</w:t>
      </w:r>
      <w:r>
        <w:rPr>
          <w:rFonts w:ascii="Times New Roman" w:hAnsi="Times New Roman"/>
          <w:sz w:val="24"/>
          <w:szCs w:val="24"/>
        </w:rPr>
        <w:t>˚</w:t>
      </w:r>
      <w:r>
        <w:rPr>
          <w:rFonts w:ascii="宋体" w:hAnsi="宋体"/>
          <w:sz w:val="24"/>
          <w:szCs w:val="24"/>
        </w:rPr>
        <w:t>C</w:t>
      </w:r>
    </w:p>
    <w:p w:rsidR="00E6704B" w:rsidRDefault="00AE7251">
      <w:pPr>
        <w:tabs>
          <w:tab w:val="left" w:pos="567"/>
          <w:tab w:val="left" w:pos="709"/>
        </w:tabs>
        <w:adjustRightInd w:val="0"/>
        <w:snapToGrid w:val="0"/>
        <w:spacing w:line="360" w:lineRule="auto"/>
        <w:jc w:val="left"/>
        <w:rPr>
          <w:rFonts w:ascii="宋体"/>
          <w:sz w:val="24"/>
          <w:szCs w:val="24"/>
        </w:rPr>
      </w:pPr>
      <w:r>
        <w:rPr>
          <w:rFonts w:ascii="宋体" w:hAnsi="宋体"/>
          <w:sz w:val="24"/>
          <w:szCs w:val="24"/>
        </w:rPr>
        <w:t xml:space="preserve">1.2.3 </w:t>
      </w:r>
      <w:r>
        <w:rPr>
          <w:rFonts w:ascii="宋体" w:hAnsi="宋体" w:hint="eastAsia"/>
          <w:sz w:val="24"/>
          <w:szCs w:val="24"/>
        </w:rPr>
        <w:t>程序升温：不低于</w:t>
      </w:r>
      <w:r>
        <w:rPr>
          <w:rFonts w:ascii="宋体" w:hAnsi="宋体"/>
          <w:sz w:val="24"/>
          <w:szCs w:val="24"/>
        </w:rPr>
        <w:t>20</w:t>
      </w:r>
      <w:r>
        <w:rPr>
          <w:rFonts w:ascii="宋体" w:hAnsi="宋体" w:hint="eastAsia"/>
          <w:sz w:val="24"/>
          <w:szCs w:val="24"/>
        </w:rPr>
        <w:t>阶</w:t>
      </w:r>
      <w:r>
        <w:rPr>
          <w:rFonts w:ascii="宋体" w:hAnsi="宋体"/>
          <w:sz w:val="24"/>
          <w:szCs w:val="24"/>
        </w:rPr>
        <w:t>21</w:t>
      </w:r>
      <w:r>
        <w:rPr>
          <w:rFonts w:ascii="宋体" w:hAnsi="宋体" w:hint="eastAsia"/>
          <w:sz w:val="24"/>
          <w:szCs w:val="24"/>
        </w:rPr>
        <w:t>平台，可程序降温</w:t>
      </w:r>
    </w:p>
    <w:p w:rsidR="00E6704B" w:rsidRDefault="00AE7251">
      <w:pPr>
        <w:tabs>
          <w:tab w:val="left" w:pos="567"/>
          <w:tab w:val="left" w:pos="709"/>
        </w:tabs>
        <w:adjustRightInd w:val="0"/>
        <w:snapToGrid w:val="0"/>
        <w:spacing w:line="360" w:lineRule="auto"/>
        <w:jc w:val="left"/>
        <w:rPr>
          <w:rFonts w:ascii="宋体" w:hAnsi="宋体"/>
          <w:sz w:val="24"/>
          <w:szCs w:val="24"/>
        </w:rPr>
      </w:pPr>
      <w:r>
        <w:rPr>
          <w:rFonts w:ascii="宋体" w:hAnsi="宋体"/>
          <w:sz w:val="24"/>
          <w:szCs w:val="24"/>
        </w:rPr>
        <w:t xml:space="preserve">1.3  </w:t>
      </w:r>
      <w:r>
        <w:rPr>
          <w:rFonts w:ascii="宋体" w:hAnsi="宋体" w:hint="eastAsia"/>
          <w:sz w:val="24"/>
          <w:szCs w:val="24"/>
        </w:rPr>
        <w:t>气相分流</w:t>
      </w:r>
      <w:r>
        <w:rPr>
          <w:rFonts w:ascii="宋体" w:hAnsi="宋体"/>
          <w:sz w:val="24"/>
          <w:szCs w:val="24"/>
        </w:rPr>
        <w:t>/</w:t>
      </w:r>
      <w:r>
        <w:rPr>
          <w:rFonts w:ascii="宋体" w:hAnsi="宋体" w:hint="eastAsia"/>
          <w:sz w:val="24"/>
          <w:szCs w:val="24"/>
        </w:rPr>
        <w:t>不分流毛细管柱进样口</w:t>
      </w:r>
    </w:p>
    <w:p w:rsidR="00E6704B" w:rsidRDefault="00AE7251">
      <w:pPr>
        <w:tabs>
          <w:tab w:val="left" w:pos="567"/>
          <w:tab w:val="left" w:pos="709"/>
        </w:tabs>
        <w:adjustRightInd w:val="0"/>
        <w:snapToGrid w:val="0"/>
        <w:spacing w:line="360" w:lineRule="auto"/>
        <w:jc w:val="left"/>
        <w:rPr>
          <w:rFonts w:ascii="宋体"/>
          <w:sz w:val="24"/>
          <w:szCs w:val="24"/>
        </w:rPr>
      </w:pPr>
      <w:r>
        <w:rPr>
          <w:rFonts w:ascii="宋体" w:hAnsi="宋体"/>
          <w:sz w:val="24"/>
          <w:szCs w:val="24"/>
        </w:rPr>
        <w:t xml:space="preserve">1.3.1  </w:t>
      </w:r>
      <w:r>
        <w:rPr>
          <w:rFonts w:ascii="宋体" w:hAnsi="宋体" w:hint="eastAsia"/>
          <w:sz w:val="24"/>
          <w:szCs w:val="24"/>
        </w:rPr>
        <w:t>可编程设定压力、流速、分流比</w:t>
      </w:r>
    </w:p>
    <w:p w:rsidR="00E6704B" w:rsidRDefault="00AE7251">
      <w:pPr>
        <w:tabs>
          <w:tab w:val="left" w:pos="567"/>
          <w:tab w:val="left" w:pos="709"/>
        </w:tabs>
        <w:adjustRightInd w:val="0"/>
        <w:snapToGrid w:val="0"/>
        <w:spacing w:line="360" w:lineRule="auto"/>
        <w:jc w:val="left"/>
        <w:rPr>
          <w:rFonts w:ascii="宋体"/>
          <w:sz w:val="24"/>
          <w:szCs w:val="24"/>
        </w:rPr>
      </w:pPr>
      <w:r>
        <w:rPr>
          <w:rFonts w:ascii="宋体" w:hAnsi="宋体"/>
          <w:sz w:val="24"/>
          <w:szCs w:val="24"/>
        </w:rPr>
        <w:t xml:space="preserve">1.3.2 </w:t>
      </w:r>
      <w:r>
        <w:rPr>
          <w:rFonts w:ascii="宋体" w:hAnsi="宋体" w:hint="eastAsia"/>
          <w:sz w:val="24"/>
          <w:szCs w:val="24"/>
        </w:rPr>
        <w:t>▲快速扳转系统，更换衬管无需要拆卸螺丝或螺帽（须配图片及注释）</w:t>
      </w:r>
    </w:p>
    <w:p w:rsidR="00E6704B" w:rsidRDefault="00AE7251">
      <w:pPr>
        <w:tabs>
          <w:tab w:val="left" w:pos="567"/>
          <w:tab w:val="left" w:pos="709"/>
        </w:tabs>
        <w:adjustRightInd w:val="0"/>
        <w:snapToGrid w:val="0"/>
        <w:spacing w:line="360" w:lineRule="auto"/>
        <w:jc w:val="left"/>
        <w:rPr>
          <w:rFonts w:ascii="宋体" w:hAnsi="宋体"/>
          <w:sz w:val="24"/>
          <w:szCs w:val="24"/>
        </w:rPr>
      </w:pPr>
      <w:r>
        <w:rPr>
          <w:rFonts w:ascii="宋体" w:hAnsi="宋体"/>
          <w:sz w:val="24"/>
          <w:szCs w:val="24"/>
        </w:rPr>
        <w:t xml:space="preserve">1.3.3  </w:t>
      </w:r>
      <w:r>
        <w:rPr>
          <w:rFonts w:ascii="宋体" w:hAnsi="宋体" w:hint="eastAsia"/>
          <w:sz w:val="24"/>
          <w:szCs w:val="24"/>
        </w:rPr>
        <w:t>最高使用温度≥</w:t>
      </w:r>
      <w:r>
        <w:rPr>
          <w:rFonts w:ascii="宋体" w:hAnsi="宋体"/>
          <w:sz w:val="24"/>
          <w:szCs w:val="24"/>
        </w:rPr>
        <w:t>400</w:t>
      </w:r>
      <w:r>
        <w:rPr>
          <w:rFonts w:ascii="Times New Roman" w:hAnsi="Times New Roman"/>
          <w:sz w:val="24"/>
          <w:szCs w:val="24"/>
        </w:rPr>
        <w:t>˚</w:t>
      </w:r>
      <w:r>
        <w:rPr>
          <w:rFonts w:ascii="宋体" w:hAnsi="宋体"/>
          <w:sz w:val="24"/>
          <w:szCs w:val="24"/>
        </w:rPr>
        <w:t>C</w:t>
      </w:r>
    </w:p>
    <w:p w:rsidR="00E6704B" w:rsidRDefault="00AE7251">
      <w:pPr>
        <w:tabs>
          <w:tab w:val="left" w:pos="567"/>
          <w:tab w:val="left" w:pos="709"/>
        </w:tabs>
        <w:adjustRightInd w:val="0"/>
        <w:snapToGrid w:val="0"/>
        <w:spacing w:line="360" w:lineRule="auto"/>
        <w:jc w:val="left"/>
        <w:rPr>
          <w:rFonts w:ascii="宋体"/>
          <w:sz w:val="24"/>
          <w:szCs w:val="24"/>
        </w:rPr>
      </w:pPr>
      <w:r>
        <w:rPr>
          <w:rFonts w:ascii="宋体" w:hAnsi="宋体"/>
          <w:sz w:val="24"/>
          <w:szCs w:val="24"/>
        </w:rPr>
        <w:t xml:space="preserve">1.3.4 </w:t>
      </w:r>
      <w:r>
        <w:rPr>
          <w:rFonts w:ascii="宋体" w:hAnsi="宋体" w:hint="eastAsia"/>
          <w:sz w:val="24"/>
          <w:szCs w:val="24"/>
        </w:rPr>
        <w:t>▲压力设定范围：</w:t>
      </w:r>
      <w:r>
        <w:rPr>
          <w:rFonts w:ascii="宋体" w:hAnsi="宋体"/>
          <w:sz w:val="24"/>
          <w:szCs w:val="24"/>
        </w:rPr>
        <w:t>0</w:t>
      </w:r>
      <w:r>
        <w:rPr>
          <w:rFonts w:ascii="宋体" w:hAnsi="宋体" w:hint="eastAsia"/>
          <w:sz w:val="24"/>
          <w:szCs w:val="24"/>
        </w:rPr>
        <w:t>～</w:t>
      </w:r>
      <w:r>
        <w:rPr>
          <w:rFonts w:ascii="宋体" w:hAnsi="宋体"/>
          <w:sz w:val="24"/>
          <w:szCs w:val="24"/>
        </w:rPr>
        <w:t>150psi</w:t>
      </w:r>
      <w:r>
        <w:rPr>
          <w:rFonts w:ascii="宋体" w:hAnsi="宋体" w:hint="eastAsia"/>
          <w:sz w:val="24"/>
          <w:szCs w:val="24"/>
        </w:rPr>
        <w:t>或更宽，控制精度</w:t>
      </w:r>
      <w:r>
        <w:rPr>
          <w:rFonts w:ascii="宋体" w:hAnsi="宋体"/>
          <w:sz w:val="24"/>
          <w:szCs w:val="24"/>
        </w:rPr>
        <w:t>0.001psi</w:t>
      </w:r>
      <w:r>
        <w:rPr>
          <w:rFonts w:ascii="宋体" w:hAnsi="宋体" w:hint="eastAsia"/>
          <w:sz w:val="24"/>
          <w:szCs w:val="24"/>
        </w:rPr>
        <w:t>（在控制液晶面板上，气体压力以</w:t>
      </w:r>
      <w:r>
        <w:rPr>
          <w:rFonts w:ascii="宋体" w:hAnsi="宋体"/>
          <w:sz w:val="24"/>
          <w:szCs w:val="24"/>
        </w:rPr>
        <w:t>psi</w:t>
      </w:r>
      <w:r>
        <w:rPr>
          <w:rFonts w:ascii="宋体" w:hAnsi="宋体" w:hint="eastAsia"/>
          <w:sz w:val="24"/>
          <w:szCs w:val="24"/>
        </w:rPr>
        <w:t>为单位，必须在小数点后第</w:t>
      </w:r>
      <w:r>
        <w:rPr>
          <w:rFonts w:ascii="宋体" w:hAnsi="宋体"/>
          <w:sz w:val="24"/>
          <w:szCs w:val="24"/>
        </w:rPr>
        <w:t>3</w:t>
      </w:r>
      <w:r>
        <w:rPr>
          <w:rFonts w:ascii="宋体" w:hAnsi="宋体" w:hint="eastAsia"/>
          <w:sz w:val="24"/>
          <w:szCs w:val="24"/>
        </w:rPr>
        <w:t>位上波动，需提供技术文件或图片证明）</w:t>
      </w:r>
    </w:p>
    <w:p w:rsidR="00E6704B" w:rsidRDefault="00AE7251">
      <w:pPr>
        <w:tabs>
          <w:tab w:val="left" w:pos="567"/>
          <w:tab w:val="left" w:pos="709"/>
        </w:tabs>
        <w:adjustRightInd w:val="0"/>
        <w:snapToGrid w:val="0"/>
        <w:spacing w:line="360" w:lineRule="auto"/>
        <w:jc w:val="left"/>
        <w:rPr>
          <w:rFonts w:ascii="宋体"/>
          <w:sz w:val="24"/>
          <w:szCs w:val="24"/>
        </w:rPr>
      </w:pPr>
      <w:r>
        <w:rPr>
          <w:rFonts w:ascii="宋体" w:hAnsi="宋体"/>
          <w:sz w:val="24"/>
          <w:szCs w:val="24"/>
        </w:rPr>
        <w:t xml:space="preserve">1.3.5 </w:t>
      </w:r>
      <w:r>
        <w:rPr>
          <w:rFonts w:ascii="宋体" w:hAnsi="宋体" w:hint="eastAsia"/>
          <w:sz w:val="24"/>
          <w:szCs w:val="24"/>
        </w:rPr>
        <w:t>流量设定范围：</w:t>
      </w:r>
      <w:r>
        <w:rPr>
          <w:rFonts w:ascii="宋体" w:hAnsi="宋体"/>
          <w:sz w:val="24"/>
          <w:szCs w:val="24"/>
        </w:rPr>
        <w:t>0</w:t>
      </w:r>
      <w:r>
        <w:rPr>
          <w:rFonts w:ascii="宋体" w:hAnsi="宋体" w:hint="eastAsia"/>
          <w:sz w:val="24"/>
          <w:szCs w:val="24"/>
        </w:rPr>
        <w:t>～</w:t>
      </w:r>
      <w:r>
        <w:rPr>
          <w:rFonts w:ascii="宋体" w:hAnsi="宋体"/>
          <w:sz w:val="24"/>
          <w:szCs w:val="24"/>
        </w:rPr>
        <w:t>200ml/min</w:t>
      </w:r>
      <w:r>
        <w:rPr>
          <w:rFonts w:ascii="宋体" w:hAnsi="宋体" w:hint="eastAsia"/>
          <w:sz w:val="24"/>
          <w:szCs w:val="24"/>
        </w:rPr>
        <w:t>（以</w:t>
      </w:r>
      <w:r>
        <w:rPr>
          <w:rFonts w:ascii="宋体" w:hAnsi="宋体"/>
          <w:sz w:val="24"/>
          <w:szCs w:val="24"/>
        </w:rPr>
        <w:t>N2</w:t>
      </w:r>
      <w:r>
        <w:rPr>
          <w:rFonts w:ascii="宋体" w:hAnsi="宋体" w:hint="eastAsia"/>
          <w:sz w:val="24"/>
          <w:szCs w:val="24"/>
        </w:rPr>
        <w:t>为载气时），</w:t>
      </w:r>
      <w:r>
        <w:rPr>
          <w:rFonts w:ascii="宋体" w:hAnsi="宋体"/>
          <w:sz w:val="24"/>
          <w:szCs w:val="24"/>
        </w:rPr>
        <w:t>0</w:t>
      </w:r>
      <w:r>
        <w:rPr>
          <w:rFonts w:ascii="宋体" w:hAnsi="宋体" w:hint="eastAsia"/>
          <w:sz w:val="24"/>
          <w:szCs w:val="24"/>
        </w:rPr>
        <w:t>～</w:t>
      </w:r>
      <w:r>
        <w:rPr>
          <w:rFonts w:ascii="宋体" w:hAnsi="宋体"/>
          <w:sz w:val="24"/>
          <w:szCs w:val="24"/>
        </w:rPr>
        <w:t>1250ml/min</w:t>
      </w:r>
      <w:r>
        <w:rPr>
          <w:rFonts w:ascii="宋体" w:hAnsi="宋体" w:hint="eastAsia"/>
          <w:sz w:val="24"/>
          <w:szCs w:val="24"/>
        </w:rPr>
        <w:t>（以</w:t>
      </w:r>
      <w:r>
        <w:rPr>
          <w:rFonts w:ascii="宋体" w:hAnsi="宋体"/>
          <w:sz w:val="24"/>
          <w:szCs w:val="24"/>
        </w:rPr>
        <w:t>H2</w:t>
      </w:r>
      <w:r>
        <w:rPr>
          <w:rFonts w:ascii="宋体" w:hAnsi="宋体" w:hint="eastAsia"/>
          <w:sz w:val="24"/>
          <w:szCs w:val="24"/>
        </w:rPr>
        <w:t>，</w:t>
      </w:r>
      <w:r>
        <w:rPr>
          <w:rFonts w:ascii="宋体" w:hAnsi="宋体"/>
          <w:sz w:val="24"/>
          <w:szCs w:val="24"/>
        </w:rPr>
        <w:t>He</w:t>
      </w:r>
      <w:r>
        <w:rPr>
          <w:rFonts w:ascii="宋体" w:hAnsi="宋体" w:hint="eastAsia"/>
          <w:sz w:val="24"/>
          <w:szCs w:val="24"/>
        </w:rPr>
        <w:t>为载气时）</w:t>
      </w:r>
    </w:p>
    <w:p w:rsidR="00E6704B" w:rsidRDefault="00AE7251">
      <w:pPr>
        <w:tabs>
          <w:tab w:val="left" w:pos="567"/>
          <w:tab w:val="left" w:pos="709"/>
        </w:tabs>
        <w:adjustRightInd w:val="0"/>
        <w:snapToGrid w:val="0"/>
        <w:spacing w:line="360" w:lineRule="auto"/>
        <w:jc w:val="left"/>
        <w:rPr>
          <w:rFonts w:ascii="宋体"/>
          <w:sz w:val="24"/>
          <w:szCs w:val="24"/>
        </w:rPr>
      </w:pPr>
      <w:r>
        <w:rPr>
          <w:rFonts w:ascii="宋体" w:hAnsi="宋体"/>
          <w:sz w:val="24"/>
          <w:szCs w:val="24"/>
        </w:rPr>
        <w:t xml:space="preserve">1.3.6  </w:t>
      </w:r>
      <w:r>
        <w:rPr>
          <w:rFonts w:ascii="宋体" w:hAnsi="宋体" w:hint="eastAsia"/>
          <w:sz w:val="24"/>
          <w:szCs w:val="24"/>
        </w:rPr>
        <w:t>气相流量控制：具有恒流，恒压，程序增加流速，程序升压等操作模式的电子气路控制</w:t>
      </w:r>
    </w:p>
    <w:p w:rsidR="00E6704B" w:rsidRDefault="00AE7251">
      <w:pPr>
        <w:tabs>
          <w:tab w:val="left" w:pos="567"/>
          <w:tab w:val="left" w:pos="709"/>
        </w:tabs>
        <w:adjustRightInd w:val="0"/>
        <w:snapToGrid w:val="0"/>
        <w:spacing w:line="360" w:lineRule="auto"/>
        <w:jc w:val="left"/>
        <w:rPr>
          <w:rFonts w:ascii="宋体"/>
          <w:sz w:val="24"/>
          <w:szCs w:val="24"/>
        </w:rPr>
      </w:pPr>
      <w:r>
        <w:rPr>
          <w:rFonts w:ascii="宋体" w:hAnsi="宋体"/>
          <w:sz w:val="24"/>
          <w:szCs w:val="24"/>
        </w:rPr>
        <w:t xml:space="preserve">1.4  </w:t>
      </w:r>
      <w:r>
        <w:rPr>
          <w:rFonts w:ascii="宋体" w:hAnsi="宋体" w:hint="eastAsia"/>
          <w:sz w:val="24"/>
          <w:szCs w:val="24"/>
        </w:rPr>
        <w:t>液体自动进样</w:t>
      </w:r>
      <w:r>
        <w:rPr>
          <w:rFonts w:ascii="宋体" w:hAnsi="宋体" w:hint="eastAsia"/>
          <w:sz w:val="24"/>
          <w:szCs w:val="24"/>
        </w:rPr>
        <w:t>器</w:t>
      </w:r>
    </w:p>
    <w:p w:rsidR="00E6704B" w:rsidRDefault="00AE7251">
      <w:pPr>
        <w:tabs>
          <w:tab w:val="left" w:pos="567"/>
          <w:tab w:val="left" w:pos="709"/>
        </w:tabs>
        <w:adjustRightInd w:val="0"/>
        <w:snapToGrid w:val="0"/>
        <w:spacing w:line="360" w:lineRule="auto"/>
        <w:jc w:val="left"/>
        <w:rPr>
          <w:rFonts w:ascii="宋体"/>
          <w:sz w:val="24"/>
          <w:szCs w:val="24"/>
        </w:rPr>
      </w:pPr>
      <w:r>
        <w:rPr>
          <w:rFonts w:ascii="宋体" w:hAnsi="宋体"/>
          <w:sz w:val="24"/>
          <w:szCs w:val="24"/>
        </w:rPr>
        <w:t xml:space="preserve">1.4.1   </w:t>
      </w:r>
      <w:r>
        <w:rPr>
          <w:rFonts w:ascii="宋体" w:hAnsi="宋体" w:hint="eastAsia"/>
          <w:sz w:val="24"/>
          <w:szCs w:val="24"/>
        </w:rPr>
        <w:t>▲</w:t>
      </w:r>
      <w:r>
        <w:rPr>
          <w:rFonts w:ascii="宋体" w:hAnsi="宋体"/>
          <w:sz w:val="24"/>
          <w:szCs w:val="24"/>
        </w:rPr>
        <w:t>2ml</w:t>
      </w:r>
      <w:r>
        <w:rPr>
          <w:rFonts w:ascii="宋体" w:hAnsi="宋体" w:hint="eastAsia"/>
          <w:sz w:val="24"/>
          <w:szCs w:val="24"/>
        </w:rPr>
        <w:t>样品瓶位数≥</w:t>
      </w:r>
      <w:r>
        <w:rPr>
          <w:rFonts w:ascii="宋体" w:hAnsi="宋体"/>
          <w:sz w:val="24"/>
          <w:szCs w:val="24"/>
        </w:rPr>
        <w:t>15</w:t>
      </w:r>
      <w:r>
        <w:rPr>
          <w:rFonts w:ascii="宋体" w:hAnsi="宋体" w:hint="eastAsia"/>
          <w:sz w:val="24"/>
          <w:szCs w:val="24"/>
        </w:rPr>
        <w:t>位，非多功能三合一液体自动进样方式</w:t>
      </w:r>
    </w:p>
    <w:p w:rsidR="00E6704B" w:rsidRDefault="00AE7251">
      <w:pPr>
        <w:tabs>
          <w:tab w:val="left" w:pos="567"/>
          <w:tab w:val="left" w:pos="709"/>
        </w:tabs>
        <w:adjustRightInd w:val="0"/>
        <w:snapToGrid w:val="0"/>
        <w:spacing w:line="360" w:lineRule="auto"/>
        <w:jc w:val="left"/>
        <w:rPr>
          <w:rFonts w:ascii="宋体" w:hAnsi="宋体"/>
          <w:sz w:val="24"/>
          <w:szCs w:val="24"/>
        </w:rPr>
      </w:pPr>
      <w:r>
        <w:rPr>
          <w:rFonts w:ascii="宋体" w:hAnsi="宋体"/>
          <w:sz w:val="24"/>
          <w:szCs w:val="24"/>
        </w:rPr>
        <w:t xml:space="preserve">1.4.2   </w:t>
      </w:r>
      <w:r>
        <w:rPr>
          <w:rFonts w:ascii="宋体" w:hAnsi="宋体" w:hint="eastAsia"/>
          <w:sz w:val="24"/>
          <w:szCs w:val="24"/>
        </w:rPr>
        <w:t>进样量范围：</w:t>
      </w:r>
      <w:r>
        <w:rPr>
          <w:rFonts w:ascii="宋体" w:hAnsi="宋体"/>
          <w:sz w:val="24"/>
          <w:szCs w:val="24"/>
        </w:rPr>
        <w:t>0.1~50ul</w:t>
      </w:r>
    </w:p>
    <w:p w:rsidR="00E6704B" w:rsidRDefault="00AE7251">
      <w:pPr>
        <w:tabs>
          <w:tab w:val="left" w:pos="567"/>
          <w:tab w:val="left" w:pos="709"/>
        </w:tabs>
        <w:adjustRightInd w:val="0"/>
        <w:snapToGrid w:val="0"/>
        <w:spacing w:line="360" w:lineRule="auto"/>
        <w:jc w:val="left"/>
        <w:rPr>
          <w:rFonts w:ascii="宋体" w:hAnsi="宋体"/>
          <w:sz w:val="24"/>
          <w:szCs w:val="24"/>
        </w:rPr>
      </w:pPr>
      <w:r>
        <w:rPr>
          <w:rFonts w:ascii="宋体" w:hAnsi="宋体"/>
          <w:sz w:val="24"/>
          <w:szCs w:val="24"/>
        </w:rPr>
        <w:t xml:space="preserve">1.4.3   </w:t>
      </w:r>
      <w:r>
        <w:rPr>
          <w:rFonts w:ascii="宋体" w:hAnsi="宋体" w:hint="eastAsia"/>
          <w:sz w:val="24"/>
          <w:szCs w:val="24"/>
        </w:rPr>
        <w:t>进样量线性：≥</w:t>
      </w:r>
      <w:r>
        <w:rPr>
          <w:rFonts w:ascii="宋体" w:hAnsi="宋体"/>
          <w:sz w:val="24"/>
          <w:szCs w:val="24"/>
        </w:rPr>
        <w:t>99%</w:t>
      </w:r>
    </w:p>
    <w:p w:rsidR="00E6704B" w:rsidRDefault="00AE7251">
      <w:pPr>
        <w:tabs>
          <w:tab w:val="left" w:pos="567"/>
          <w:tab w:val="left" w:pos="709"/>
        </w:tabs>
        <w:adjustRightInd w:val="0"/>
        <w:snapToGrid w:val="0"/>
        <w:spacing w:line="360" w:lineRule="auto"/>
        <w:jc w:val="left"/>
        <w:rPr>
          <w:rFonts w:ascii="宋体"/>
          <w:sz w:val="24"/>
          <w:szCs w:val="24"/>
        </w:rPr>
      </w:pPr>
      <w:r>
        <w:rPr>
          <w:rFonts w:ascii="宋体" w:hAnsi="宋体"/>
          <w:sz w:val="24"/>
          <w:szCs w:val="24"/>
        </w:rPr>
        <w:t xml:space="preserve">1.4.4   </w:t>
      </w:r>
      <w:r>
        <w:rPr>
          <w:rFonts w:ascii="宋体" w:hAnsi="宋体" w:hint="eastAsia"/>
          <w:sz w:val="24"/>
          <w:szCs w:val="24"/>
        </w:rPr>
        <w:t>自动进样针可以自行调节进样深度</w:t>
      </w:r>
    </w:p>
    <w:p w:rsidR="00E6704B" w:rsidRDefault="00AE7251">
      <w:pPr>
        <w:tabs>
          <w:tab w:val="left" w:pos="567"/>
          <w:tab w:val="left" w:pos="709"/>
        </w:tabs>
        <w:adjustRightInd w:val="0"/>
        <w:snapToGrid w:val="0"/>
        <w:spacing w:line="360" w:lineRule="auto"/>
        <w:jc w:val="left"/>
        <w:rPr>
          <w:rFonts w:ascii="宋体" w:hAnsi="宋体"/>
          <w:sz w:val="24"/>
          <w:szCs w:val="24"/>
        </w:rPr>
      </w:pPr>
      <w:r>
        <w:rPr>
          <w:rFonts w:ascii="宋体" w:hAnsi="宋体"/>
          <w:sz w:val="24"/>
          <w:szCs w:val="24"/>
        </w:rPr>
        <w:t xml:space="preserve">1.4.5   </w:t>
      </w:r>
      <w:r>
        <w:rPr>
          <w:rFonts w:ascii="宋体" w:hAnsi="宋体" w:hint="eastAsia"/>
          <w:sz w:val="24"/>
          <w:szCs w:val="24"/>
        </w:rPr>
        <w:t>可实行快速进样，进样速度</w:t>
      </w:r>
      <w:r>
        <w:rPr>
          <w:rFonts w:ascii="宋体" w:hAnsi="宋体"/>
          <w:sz w:val="24"/>
          <w:szCs w:val="24"/>
        </w:rPr>
        <w:t xml:space="preserve">0.1 sec </w:t>
      </w:r>
    </w:p>
    <w:p w:rsidR="00E6704B" w:rsidRDefault="00AE7251">
      <w:pPr>
        <w:tabs>
          <w:tab w:val="left" w:pos="567"/>
          <w:tab w:val="left" w:pos="709"/>
        </w:tabs>
        <w:adjustRightInd w:val="0"/>
        <w:snapToGrid w:val="0"/>
        <w:spacing w:line="360" w:lineRule="auto"/>
        <w:jc w:val="left"/>
        <w:rPr>
          <w:rFonts w:ascii="宋体"/>
          <w:sz w:val="24"/>
          <w:szCs w:val="24"/>
        </w:rPr>
      </w:pPr>
      <w:r>
        <w:rPr>
          <w:rFonts w:ascii="宋体" w:hAnsi="宋体"/>
          <w:sz w:val="24"/>
          <w:szCs w:val="24"/>
        </w:rPr>
        <w:t xml:space="preserve">1.5  </w:t>
      </w:r>
      <w:r>
        <w:rPr>
          <w:rFonts w:ascii="宋体" w:hAnsi="宋体" w:hint="eastAsia"/>
          <w:sz w:val="24"/>
          <w:szCs w:val="24"/>
        </w:rPr>
        <w:t>氢火焰离子化检测器（</w:t>
      </w:r>
      <w:r>
        <w:rPr>
          <w:rFonts w:ascii="宋体" w:hAnsi="宋体"/>
          <w:sz w:val="24"/>
          <w:szCs w:val="24"/>
        </w:rPr>
        <w:t>FID</w:t>
      </w:r>
      <w:r>
        <w:rPr>
          <w:rFonts w:ascii="宋体" w:hAnsi="宋体" w:hint="eastAsia"/>
          <w:sz w:val="24"/>
          <w:szCs w:val="24"/>
        </w:rPr>
        <w:t>）</w:t>
      </w:r>
    </w:p>
    <w:p w:rsidR="00E6704B" w:rsidRDefault="00AE7251">
      <w:pPr>
        <w:tabs>
          <w:tab w:val="left" w:pos="567"/>
          <w:tab w:val="left" w:pos="709"/>
        </w:tabs>
        <w:adjustRightInd w:val="0"/>
        <w:snapToGrid w:val="0"/>
        <w:spacing w:line="360" w:lineRule="auto"/>
        <w:jc w:val="left"/>
        <w:rPr>
          <w:rFonts w:ascii="宋体"/>
          <w:sz w:val="24"/>
          <w:szCs w:val="24"/>
        </w:rPr>
      </w:pPr>
      <w:r>
        <w:rPr>
          <w:rFonts w:ascii="宋体" w:hAnsi="宋体"/>
          <w:sz w:val="24"/>
          <w:szCs w:val="24"/>
        </w:rPr>
        <w:t xml:space="preserve">1.5.1  </w:t>
      </w:r>
      <w:r>
        <w:rPr>
          <w:rFonts w:ascii="宋体" w:hAnsi="宋体" w:hint="eastAsia"/>
          <w:sz w:val="24"/>
          <w:szCs w:val="24"/>
        </w:rPr>
        <w:t>独立电子压力</w:t>
      </w:r>
      <w:r>
        <w:rPr>
          <w:rFonts w:ascii="宋体" w:hAnsi="宋体"/>
          <w:sz w:val="24"/>
          <w:szCs w:val="24"/>
        </w:rPr>
        <w:t>/</w:t>
      </w:r>
      <w:r>
        <w:rPr>
          <w:rFonts w:ascii="宋体" w:hAnsi="宋体" w:hint="eastAsia"/>
          <w:sz w:val="24"/>
          <w:szCs w:val="24"/>
        </w:rPr>
        <w:t>流量控制（</w:t>
      </w:r>
      <w:r>
        <w:rPr>
          <w:rFonts w:ascii="宋体" w:hAnsi="宋体"/>
          <w:sz w:val="24"/>
          <w:szCs w:val="24"/>
        </w:rPr>
        <w:t>EPC</w:t>
      </w:r>
      <w:r>
        <w:rPr>
          <w:rFonts w:ascii="宋体" w:hAnsi="宋体" w:hint="eastAsia"/>
          <w:sz w:val="24"/>
          <w:szCs w:val="24"/>
        </w:rPr>
        <w:t>）</w:t>
      </w:r>
    </w:p>
    <w:p w:rsidR="00E6704B" w:rsidRDefault="00AE7251">
      <w:pPr>
        <w:tabs>
          <w:tab w:val="left" w:pos="567"/>
          <w:tab w:val="left" w:pos="709"/>
        </w:tabs>
        <w:adjustRightInd w:val="0"/>
        <w:snapToGrid w:val="0"/>
        <w:spacing w:line="360" w:lineRule="auto"/>
        <w:jc w:val="left"/>
        <w:rPr>
          <w:rFonts w:ascii="宋体"/>
          <w:sz w:val="24"/>
          <w:szCs w:val="24"/>
        </w:rPr>
      </w:pPr>
      <w:r>
        <w:rPr>
          <w:rFonts w:ascii="宋体" w:hAnsi="宋体"/>
          <w:sz w:val="24"/>
          <w:szCs w:val="24"/>
        </w:rPr>
        <w:t xml:space="preserve">1.5.2  </w:t>
      </w:r>
      <w:r>
        <w:rPr>
          <w:rFonts w:ascii="宋体" w:hAnsi="宋体" w:hint="eastAsia"/>
          <w:sz w:val="24"/>
          <w:szCs w:val="24"/>
        </w:rPr>
        <w:t>最低检测限：</w:t>
      </w:r>
      <w:r>
        <w:rPr>
          <w:rFonts w:ascii="宋体" w:hAnsi="宋体"/>
          <w:sz w:val="24"/>
          <w:szCs w:val="24"/>
        </w:rPr>
        <w:t>&lt;1.4 pg</w:t>
      </w:r>
      <w:r>
        <w:rPr>
          <w:rFonts w:ascii="宋体" w:hAnsi="宋体" w:hint="eastAsia"/>
          <w:sz w:val="24"/>
          <w:szCs w:val="24"/>
        </w:rPr>
        <w:t>碳</w:t>
      </w:r>
      <w:r>
        <w:rPr>
          <w:rFonts w:ascii="宋体" w:hAnsi="宋体"/>
          <w:sz w:val="24"/>
          <w:szCs w:val="24"/>
        </w:rPr>
        <w:t>/</w:t>
      </w:r>
      <w:r>
        <w:rPr>
          <w:rFonts w:ascii="宋体" w:hAnsi="宋体" w:hint="eastAsia"/>
          <w:sz w:val="24"/>
          <w:szCs w:val="24"/>
        </w:rPr>
        <w:t>秒</w:t>
      </w:r>
    </w:p>
    <w:p w:rsidR="00E6704B" w:rsidRDefault="00AE7251">
      <w:pPr>
        <w:tabs>
          <w:tab w:val="left" w:pos="567"/>
          <w:tab w:val="left" w:pos="709"/>
        </w:tabs>
        <w:adjustRightInd w:val="0"/>
        <w:snapToGrid w:val="0"/>
        <w:spacing w:line="360" w:lineRule="auto"/>
        <w:jc w:val="left"/>
        <w:rPr>
          <w:rFonts w:ascii="宋体"/>
          <w:sz w:val="24"/>
          <w:szCs w:val="24"/>
        </w:rPr>
      </w:pPr>
      <w:r>
        <w:rPr>
          <w:rFonts w:ascii="宋体" w:hAnsi="宋体"/>
          <w:sz w:val="24"/>
          <w:szCs w:val="24"/>
        </w:rPr>
        <w:t xml:space="preserve">1.5.3   </w:t>
      </w:r>
      <w:r>
        <w:rPr>
          <w:rFonts w:ascii="宋体" w:hAnsi="宋体" w:hint="eastAsia"/>
          <w:sz w:val="24"/>
          <w:szCs w:val="24"/>
        </w:rPr>
        <w:t>最高使用温度</w:t>
      </w:r>
      <w:r>
        <w:rPr>
          <w:rFonts w:ascii="宋体" w:hAnsi="宋体"/>
          <w:sz w:val="24"/>
          <w:szCs w:val="24"/>
        </w:rPr>
        <w:t>450</w:t>
      </w:r>
      <w:r>
        <w:rPr>
          <w:rFonts w:ascii="宋体" w:hAnsi="宋体" w:hint="eastAsia"/>
          <w:sz w:val="24"/>
          <w:szCs w:val="24"/>
        </w:rPr>
        <w:t>℃，自动灭火检测，自动点火</w:t>
      </w:r>
    </w:p>
    <w:p w:rsidR="00E6704B" w:rsidRDefault="00AE7251">
      <w:pPr>
        <w:tabs>
          <w:tab w:val="left" w:pos="567"/>
          <w:tab w:val="left" w:pos="709"/>
        </w:tabs>
        <w:adjustRightInd w:val="0"/>
        <w:snapToGrid w:val="0"/>
        <w:spacing w:line="360" w:lineRule="auto"/>
        <w:jc w:val="left"/>
        <w:rPr>
          <w:rFonts w:ascii="宋体" w:hAnsi="宋体"/>
          <w:sz w:val="24"/>
          <w:szCs w:val="24"/>
        </w:rPr>
      </w:pPr>
      <w:r>
        <w:rPr>
          <w:rFonts w:ascii="宋体" w:hAnsi="宋体"/>
          <w:sz w:val="24"/>
          <w:szCs w:val="24"/>
        </w:rPr>
        <w:t xml:space="preserve">1.5.4   </w:t>
      </w:r>
      <w:r>
        <w:rPr>
          <w:rFonts w:ascii="宋体" w:hAnsi="宋体" w:hint="eastAsia"/>
          <w:sz w:val="24"/>
          <w:szCs w:val="24"/>
        </w:rPr>
        <w:t>线性动态范围：≥</w:t>
      </w:r>
      <w:r>
        <w:rPr>
          <w:rFonts w:ascii="宋体" w:hAnsi="宋体"/>
          <w:sz w:val="24"/>
          <w:szCs w:val="24"/>
        </w:rPr>
        <w:t>107</w:t>
      </w:r>
    </w:p>
    <w:p w:rsidR="00E6704B" w:rsidRDefault="00AE7251">
      <w:pPr>
        <w:tabs>
          <w:tab w:val="left" w:pos="567"/>
          <w:tab w:val="left" w:pos="709"/>
        </w:tabs>
        <w:adjustRightInd w:val="0"/>
        <w:snapToGrid w:val="0"/>
        <w:spacing w:line="360" w:lineRule="auto"/>
        <w:jc w:val="left"/>
        <w:rPr>
          <w:rFonts w:ascii="宋体"/>
          <w:sz w:val="24"/>
          <w:szCs w:val="24"/>
        </w:rPr>
      </w:pPr>
      <w:r>
        <w:rPr>
          <w:rFonts w:ascii="宋体" w:hAnsi="宋体"/>
          <w:sz w:val="24"/>
          <w:szCs w:val="24"/>
        </w:rPr>
        <w:t xml:space="preserve">1.5.5  </w:t>
      </w:r>
      <w:r>
        <w:rPr>
          <w:rFonts w:ascii="宋体" w:hAnsi="宋体" w:hint="eastAsia"/>
          <w:sz w:val="24"/>
          <w:szCs w:val="24"/>
        </w:rPr>
        <w:t>▲最大采集速率≥</w:t>
      </w:r>
      <w:r>
        <w:rPr>
          <w:rFonts w:ascii="宋体" w:hAnsi="宋体"/>
          <w:sz w:val="24"/>
          <w:szCs w:val="24"/>
        </w:rPr>
        <w:t>700Hz</w:t>
      </w:r>
      <w:r>
        <w:rPr>
          <w:rFonts w:ascii="宋体" w:hAnsi="宋体" w:hint="eastAsia"/>
          <w:sz w:val="24"/>
          <w:szCs w:val="24"/>
        </w:rPr>
        <w:t>（需提供技术文件证明）</w:t>
      </w:r>
    </w:p>
    <w:p w:rsidR="00E6704B" w:rsidRDefault="00AE7251">
      <w:pPr>
        <w:tabs>
          <w:tab w:val="left" w:pos="567"/>
          <w:tab w:val="left" w:pos="709"/>
        </w:tabs>
        <w:adjustRightInd w:val="0"/>
        <w:snapToGrid w:val="0"/>
        <w:spacing w:line="360" w:lineRule="auto"/>
        <w:jc w:val="left"/>
        <w:rPr>
          <w:rFonts w:ascii="宋体"/>
          <w:sz w:val="24"/>
          <w:szCs w:val="24"/>
        </w:rPr>
      </w:pPr>
      <w:r>
        <w:rPr>
          <w:rFonts w:ascii="宋体" w:hAnsi="宋体"/>
          <w:sz w:val="24"/>
          <w:szCs w:val="24"/>
        </w:rPr>
        <w:t>1.6</w:t>
      </w:r>
      <w:r>
        <w:rPr>
          <w:rFonts w:ascii="宋体" w:hAnsi="宋体" w:hint="eastAsia"/>
          <w:sz w:val="24"/>
          <w:szCs w:val="24"/>
        </w:rPr>
        <w:t>化学工作站</w:t>
      </w:r>
    </w:p>
    <w:p w:rsidR="00E6704B" w:rsidRDefault="00AE7251">
      <w:pPr>
        <w:tabs>
          <w:tab w:val="left" w:pos="567"/>
          <w:tab w:val="left" w:pos="709"/>
        </w:tabs>
        <w:adjustRightInd w:val="0"/>
        <w:snapToGrid w:val="0"/>
        <w:spacing w:line="360" w:lineRule="auto"/>
        <w:jc w:val="left"/>
        <w:rPr>
          <w:rFonts w:ascii="宋体"/>
          <w:sz w:val="24"/>
          <w:szCs w:val="24"/>
        </w:rPr>
      </w:pPr>
      <w:r>
        <w:rPr>
          <w:rFonts w:ascii="宋体" w:hAnsi="宋体"/>
          <w:sz w:val="24"/>
          <w:szCs w:val="24"/>
        </w:rPr>
        <w:t xml:space="preserve">1.6.1   </w:t>
      </w:r>
      <w:r>
        <w:rPr>
          <w:rFonts w:ascii="宋体" w:hAnsi="宋体" w:hint="eastAsia"/>
          <w:sz w:val="24"/>
          <w:szCs w:val="24"/>
        </w:rPr>
        <w:t>电脑</w:t>
      </w:r>
      <w:r>
        <w:rPr>
          <w:rFonts w:ascii="宋体" w:hAnsi="宋体"/>
          <w:sz w:val="24"/>
          <w:szCs w:val="24"/>
        </w:rPr>
        <w:t>: CPU</w:t>
      </w:r>
      <w:r>
        <w:rPr>
          <w:rFonts w:ascii="宋体" w:hAnsi="宋体" w:hint="eastAsia"/>
          <w:sz w:val="24"/>
          <w:szCs w:val="24"/>
        </w:rPr>
        <w:t>：</w:t>
      </w:r>
      <w:r>
        <w:rPr>
          <w:rFonts w:ascii="宋体" w:hAnsi="宋体"/>
          <w:sz w:val="24"/>
          <w:szCs w:val="24"/>
        </w:rPr>
        <w:t>i5 3GHz</w:t>
      </w:r>
      <w:r>
        <w:rPr>
          <w:rFonts w:ascii="宋体" w:hAnsi="宋体" w:hint="eastAsia"/>
          <w:sz w:val="24"/>
          <w:szCs w:val="24"/>
        </w:rPr>
        <w:t>双核</w:t>
      </w:r>
      <w:r>
        <w:rPr>
          <w:rFonts w:ascii="宋体" w:hAnsi="宋体"/>
          <w:sz w:val="24"/>
          <w:szCs w:val="24"/>
        </w:rPr>
        <w:t xml:space="preserve">/ </w:t>
      </w:r>
      <w:r>
        <w:rPr>
          <w:rFonts w:ascii="宋体" w:hAnsi="宋体" w:hint="eastAsia"/>
          <w:sz w:val="24"/>
          <w:szCs w:val="24"/>
        </w:rPr>
        <w:t>内存：</w:t>
      </w:r>
      <w:r>
        <w:rPr>
          <w:rFonts w:ascii="宋体" w:hAnsi="宋体"/>
          <w:sz w:val="24"/>
          <w:szCs w:val="24"/>
        </w:rPr>
        <w:t xml:space="preserve">8G / </w:t>
      </w:r>
      <w:r>
        <w:rPr>
          <w:rFonts w:ascii="宋体" w:hAnsi="宋体" w:hint="eastAsia"/>
          <w:sz w:val="24"/>
          <w:szCs w:val="24"/>
        </w:rPr>
        <w:t>硬盘：</w:t>
      </w:r>
      <w:r>
        <w:rPr>
          <w:rFonts w:ascii="宋体" w:hAnsi="宋体"/>
          <w:sz w:val="24"/>
          <w:szCs w:val="24"/>
        </w:rPr>
        <w:t xml:space="preserve">500G / </w:t>
      </w:r>
      <w:r>
        <w:rPr>
          <w:rFonts w:ascii="宋体" w:hAnsi="宋体" w:hint="eastAsia"/>
          <w:sz w:val="24"/>
          <w:szCs w:val="24"/>
        </w:rPr>
        <w:t>光驱：</w:t>
      </w:r>
      <w:r>
        <w:rPr>
          <w:rFonts w:ascii="宋体" w:hAnsi="宋体"/>
          <w:sz w:val="24"/>
          <w:szCs w:val="24"/>
        </w:rPr>
        <w:t>DVD –ROM / 19</w:t>
      </w:r>
      <w:r>
        <w:rPr>
          <w:rFonts w:ascii="宋体" w:hAnsi="宋体" w:hint="eastAsia"/>
          <w:sz w:val="24"/>
          <w:szCs w:val="24"/>
        </w:rPr>
        <w:t>寸液晶屏；黑白激光打印机</w:t>
      </w:r>
    </w:p>
    <w:p w:rsidR="00E6704B" w:rsidRDefault="00AE7251">
      <w:pPr>
        <w:tabs>
          <w:tab w:val="left" w:pos="567"/>
          <w:tab w:val="left" w:pos="709"/>
        </w:tabs>
        <w:adjustRightInd w:val="0"/>
        <w:snapToGrid w:val="0"/>
        <w:spacing w:line="360" w:lineRule="auto"/>
        <w:jc w:val="left"/>
        <w:rPr>
          <w:rFonts w:ascii="宋体" w:hAnsi="宋体"/>
          <w:sz w:val="24"/>
          <w:szCs w:val="24"/>
        </w:rPr>
      </w:pPr>
      <w:r>
        <w:rPr>
          <w:rFonts w:ascii="宋体" w:hAnsi="宋体"/>
          <w:sz w:val="24"/>
          <w:szCs w:val="24"/>
        </w:rPr>
        <w:t xml:space="preserve">1.6.2   </w:t>
      </w:r>
      <w:r>
        <w:rPr>
          <w:rFonts w:ascii="宋体" w:hAnsi="宋体" w:hint="eastAsia"/>
          <w:sz w:val="24"/>
          <w:szCs w:val="24"/>
        </w:rPr>
        <w:t>软件：</w:t>
      </w:r>
      <w:r>
        <w:rPr>
          <w:rFonts w:ascii="宋体" w:hAnsi="宋体"/>
          <w:sz w:val="24"/>
          <w:szCs w:val="24"/>
        </w:rPr>
        <w:t xml:space="preserve">Windows </w:t>
      </w:r>
      <w:r>
        <w:rPr>
          <w:rFonts w:ascii="宋体" w:hAnsi="宋体" w:hint="eastAsia"/>
          <w:sz w:val="24"/>
          <w:szCs w:val="24"/>
        </w:rPr>
        <w:t>操作环境，色谱分析软件应包括：热脱附和气相色谱仪运行控制软件；数据采集、分析、储存及定性定量分析</w:t>
      </w:r>
      <w:r>
        <w:rPr>
          <w:rFonts w:ascii="宋体" w:hAnsi="宋体"/>
          <w:sz w:val="24"/>
          <w:szCs w:val="24"/>
        </w:rPr>
        <w:t>.</w:t>
      </w:r>
    </w:p>
    <w:p w:rsidR="00E6704B" w:rsidRDefault="00AE7251">
      <w:pPr>
        <w:pStyle w:val="af"/>
        <w:adjustRightInd w:val="0"/>
        <w:snapToGrid w:val="0"/>
        <w:spacing w:line="360" w:lineRule="auto"/>
        <w:ind w:firstLineChars="0" w:firstLine="0"/>
        <w:rPr>
          <w:rFonts w:ascii="宋体" w:cs="Arial"/>
          <w:kern w:val="2"/>
          <w:sz w:val="24"/>
          <w:szCs w:val="24"/>
        </w:rPr>
      </w:pPr>
      <w:r>
        <w:rPr>
          <w:rFonts w:ascii="宋体" w:hAnsi="宋体" w:cs="Arial" w:hint="eastAsia"/>
          <w:kern w:val="2"/>
          <w:sz w:val="24"/>
          <w:szCs w:val="24"/>
        </w:rPr>
        <w:t>五、其他要求</w:t>
      </w:r>
    </w:p>
    <w:p w:rsidR="00E6704B" w:rsidRDefault="00AE7251">
      <w:pPr>
        <w:pStyle w:val="af"/>
        <w:adjustRightInd w:val="0"/>
        <w:snapToGrid w:val="0"/>
        <w:spacing w:line="360" w:lineRule="auto"/>
        <w:ind w:firstLineChars="0" w:firstLine="0"/>
        <w:rPr>
          <w:rFonts w:ascii="宋体" w:cs="Arial"/>
          <w:kern w:val="2"/>
          <w:sz w:val="24"/>
          <w:szCs w:val="24"/>
        </w:rPr>
      </w:pPr>
      <w:r>
        <w:rPr>
          <w:rFonts w:ascii="宋体" w:hAnsi="宋体" w:cs="Arial"/>
          <w:kern w:val="2"/>
          <w:sz w:val="24"/>
          <w:szCs w:val="24"/>
        </w:rPr>
        <w:t>1.</w:t>
      </w:r>
      <w:r>
        <w:rPr>
          <w:rFonts w:ascii="宋体" w:hAnsi="宋体" w:cs="Arial" w:hint="eastAsia"/>
          <w:kern w:val="2"/>
          <w:sz w:val="24"/>
          <w:szCs w:val="24"/>
        </w:rPr>
        <w:t>设备的安装、调试和培训由中标人承担，中标人需要提供到采购人现场对所购仪器的安装调试。</w:t>
      </w:r>
    </w:p>
    <w:p w:rsidR="00E6704B" w:rsidRDefault="00AE7251">
      <w:pPr>
        <w:pStyle w:val="af"/>
        <w:adjustRightInd w:val="0"/>
        <w:snapToGrid w:val="0"/>
        <w:spacing w:line="360" w:lineRule="auto"/>
        <w:ind w:firstLineChars="0" w:firstLine="0"/>
        <w:rPr>
          <w:rFonts w:ascii="宋体" w:cs="Arial"/>
          <w:kern w:val="2"/>
          <w:sz w:val="24"/>
          <w:szCs w:val="24"/>
        </w:rPr>
      </w:pPr>
      <w:r>
        <w:rPr>
          <w:rFonts w:ascii="宋体" w:hAnsi="宋体" w:cs="Arial"/>
          <w:kern w:val="2"/>
          <w:sz w:val="24"/>
          <w:szCs w:val="24"/>
        </w:rPr>
        <w:t>2.</w:t>
      </w:r>
      <w:r>
        <w:rPr>
          <w:rFonts w:ascii="宋体" w:hAnsi="宋体" w:cs="Arial" w:hint="eastAsia"/>
          <w:kern w:val="2"/>
          <w:sz w:val="24"/>
          <w:szCs w:val="24"/>
        </w:rPr>
        <w:t>设备到达采购人现场后，双方按合同约定具体时间和地点开箱验货，免费安装，协商具体培训计划，并严格按照设备性能指标进行调试及现场培训。</w:t>
      </w:r>
    </w:p>
    <w:p w:rsidR="00E6704B" w:rsidRDefault="00AE7251">
      <w:pPr>
        <w:pStyle w:val="af"/>
        <w:adjustRightInd w:val="0"/>
        <w:snapToGrid w:val="0"/>
        <w:spacing w:line="360" w:lineRule="auto"/>
        <w:ind w:firstLineChars="0" w:firstLine="0"/>
        <w:rPr>
          <w:rFonts w:ascii="宋体" w:cs="Arial"/>
          <w:kern w:val="2"/>
          <w:sz w:val="24"/>
          <w:szCs w:val="24"/>
        </w:rPr>
      </w:pPr>
      <w:r>
        <w:rPr>
          <w:rFonts w:ascii="宋体" w:hAnsi="宋体" w:cs="Arial"/>
          <w:kern w:val="2"/>
          <w:sz w:val="24"/>
          <w:szCs w:val="24"/>
        </w:rPr>
        <w:t>3.</w:t>
      </w:r>
      <w:r>
        <w:rPr>
          <w:rFonts w:ascii="宋体" w:hAnsi="宋体" w:cs="Arial" w:hint="eastAsia"/>
          <w:kern w:val="2"/>
          <w:sz w:val="24"/>
          <w:szCs w:val="24"/>
        </w:rPr>
        <w:t>在设备调试安装前，中标人应提供为时不少于</w:t>
      </w:r>
      <w:r>
        <w:rPr>
          <w:rFonts w:ascii="宋体" w:hAnsi="宋体" w:cs="Arial"/>
          <w:kern w:val="2"/>
          <w:sz w:val="24"/>
          <w:szCs w:val="24"/>
        </w:rPr>
        <w:t>2</w:t>
      </w:r>
      <w:r>
        <w:rPr>
          <w:rFonts w:ascii="宋体" w:hAnsi="宋体" w:cs="Arial" w:hint="eastAsia"/>
          <w:kern w:val="2"/>
          <w:sz w:val="24"/>
          <w:szCs w:val="24"/>
        </w:rPr>
        <w:t>天的人员技术培训，在现场不少于</w:t>
      </w:r>
      <w:r>
        <w:rPr>
          <w:rFonts w:ascii="宋体" w:hAnsi="宋体" w:cs="Arial"/>
          <w:kern w:val="2"/>
          <w:sz w:val="24"/>
          <w:szCs w:val="24"/>
        </w:rPr>
        <w:t>2</w:t>
      </w:r>
      <w:r>
        <w:rPr>
          <w:rFonts w:ascii="宋体" w:hAnsi="宋体" w:cs="Arial" w:hint="eastAsia"/>
          <w:kern w:val="2"/>
          <w:sz w:val="24"/>
          <w:szCs w:val="24"/>
        </w:rPr>
        <w:t>天的技术指导，采购人受训人员</w:t>
      </w:r>
      <w:r>
        <w:rPr>
          <w:rFonts w:ascii="宋体" w:hAnsi="宋体" w:cs="Arial"/>
          <w:kern w:val="2"/>
          <w:sz w:val="24"/>
          <w:szCs w:val="24"/>
        </w:rPr>
        <w:t>2-3</w:t>
      </w:r>
      <w:r>
        <w:rPr>
          <w:rFonts w:ascii="宋体" w:hAnsi="宋体" w:cs="Arial" w:hint="eastAsia"/>
          <w:kern w:val="2"/>
          <w:sz w:val="24"/>
          <w:szCs w:val="24"/>
        </w:rPr>
        <w:t>人，包括理论和实际操作培训，指导仪器的维护和保养，直到独立操作为止。</w:t>
      </w:r>
    </w:p>
    <w:p w:rsidR="00E6704B" w:rsidRDefault="00AE7251">
      <w:pPr>
        <w:pStyle w:val="af"/>
        <w:adjustRightInd w:val="0"/>
        <w:snapToGrid w:val="0"/>
        <w:spacing w:line="360" w:lineRule="auto"/>
        <w:ind w:firstLineChars="0" w:firstLine="0"/>
        <w:rPr>
          <w:rFonts w:ascii="宋体" w:cs="Arial"/>
          <w:kern w:val="2"/>
          <w:sz w:val="24"/>
          <w:szCs w:val="24"/>
        </w:rPr>
      </w:pPr>
      <w:r>
        <w:rPr>
          <w:rFonts w:ascii="宋体" w:hAnsi="宋体" w:cs="Arial"/>
          <w:kern w:val="2"/>
          <w:sz w:val="24"/>
          <w:szCs w:val="24"/>
        </w:rPr>
        <w:t>4.</w:t>
      </w:r>
      <w:r>
        <w:rPr>
          <w:rFonts w:ascii="宋体" w:hAnsi="宋体" w:cs="Arial" w:hint="eastAsia"/>
          <w:kern w:val="2"/>
          <w:sz w:val="24"/>
          <w:szCs w:val="24"/>
        </w:rPr>
        <w:t>设备安装时，应提供设备的中文英说明书、专业软件安装光盘及操作指南、仪器日常维护等的全套技术资料。</w:t>
      </w:r>
    </w:p>
    <w:p w:rsidR="00E6704B" w:rsidRDefault="00AE7251">
      <w:pPr>
        <w:pStyle w:val="af"/>
        <w:adjustRightInd w:val="0"/>
        <w:snapToGrid w:val="0"/>
        <w:spacing w:line="360" w:lineRule="auto"/>
        <w:ind w:firstLineChars="0" w:firstLine="0"/>
        <w:rPr>
          <w:rFonts w:ascii="宋体" w:cs="Arial"/>
          <w:kern w:val="2"/>
          <w:sz w:val="24"/>
          <w:szCs w:val="24"/>
        </w:rPr>
      </w:pPr>
      <w:r>
        <w:rPr>
          <w:rFonts w:ascii="宋体" w:hAnsi="宋体" w:cs="Arial"/>
          <w:kern w:val="2"/>
          <w:sz w:val="24"/>
          <w:szCs w:val="24"/>
        </w:rPr>
        <w:t>5.</w:t>
      </w:r>
      <w:r>
        <w:rPr>
          <w:rFonts w:ascii="宋体" w:hAnsi="宋体" w:cs="Arial" w:hint="eastAsia"/>
          <w:kern w:val="2"/>
          <w:sz w:val="24"/>
          <w:szCs w:val="24"/>
        </w:rPr>
        <w:t>自设备仪器安装调试确认合格（以通过计量时间为准）之日起整机免费保修</w:t>
      </w:r>
      <w:r>
        <w:rPr>
          <w:rFonts w:ascii="宋体" w:hAnsi="宋体" w:cs="Arial"/>
          <w:kern w:val="2"/>
          <w:sz w:val="24"/>
          <w:szCs w:val="24"/>
        </w:rPr>
        <w:t>2</w:t>
      </w:r>
      <w:r>
        <w:rPr>
          <w:rFonts w:ascii="宋体" w:hAnsi="宋体" w:cs="Arial" w:hint="eastAsia"/>
          <w:kern w:val="2"/>
          <w:sz w:val="24"/>
          <w:szCs w:val="24"/>
        </w:rPr>
        <w:t>年，</w:t>
      </w:r>
      <w:r>
        <w:rPr>
          <w:rFonts w:ascii="宋体" w:hAnsi="宋体" w:cs="Arial"/>
          <w:kern w:val="2"/>
          <w:sz w:val="24"/>
          <w:szCs w:val="24"/>
        </w:rPr>
        <w:t>1</w:t>
      </w:r>
      <w:r>
        <w:rPr>
          <w:rFonts w:ascii="宋体" w:hAnsi="宋体" w:cs="Arial" w:hint="eastAsia"/>
          <w:kern w:val="2"/>
          <w:sz w:val="24"/>
          <w:szCs w:val="24"/>
        </w:rPr>
        <w:t>年内软件包可免费升</w:t>
      </w:r>
      <w:r>
        <w:rPr>
          <w:rFonts w:ascii="宋体" w:hAnsi="宋体" w:cs="Arial" w:hint="eastAsia"/>
          <w:kern w:val="2"/>
          <w:sz w:val="24"/>
          <w:szCs w:val="24"/>
        </w:rPr>
        <w:t>级。质保期内提供一切免费维修服务和免费零配件更换，同时提供保修期内需自行付费的设备耗材及价格清单。</w:t>
      </w:r>
    </w:p>
    <w:p w:rsidR="00E6704B" w:rsidRDefault="00AE7251">
      <w:pPr>
        <w:pStyle w:val="af"/>
        <w:adjustRightInd w:val="0"/>
        <w:snapToGrid w:val="0"/>
        <w:spacing w:line="360" w:lineRule="auto"/>
        <w:ind w:firstLineChars="0" w:firstLine="0"/>
        <w:rPr>
          <w:rFonts w:ascii="宋体" w:cs="Arial"/>
          <w:kern w:val="2"/>
          <w:sz w:val="24"/>
          <w:szCs w:val="24"/>
        </w:rPr>
      </w:pPr>
      <w:r>
        <w:rPr>
          <w:rFonts w:ascii="宋体" w:hAnsi="宋体" w:cs="Arial"/>
          <w:kern w:val="2"/>
          <w:sz w:val="24"/>
          <w:szCs w:val="24"/>
        </w:rPr>
        <w:t>6.</w:t>
      </w:r>
      <w:r>
        <w:rPr>
          <w:rFonts w:ascii="宋体" w:hAnsi="宋体" w:cs="Arial" w:hint="eastAsia"/>
          <w:kern w:val="2"/>
          <w:sz w:val="24"/>
          <w:szCs w:val="24"/>
        </w:rPr>
        <w:t>中标人应在质保期内提供免费上门维修服务。</w:t>
      </w:r>
      <w:r>
        <w:rPr>
          <w:rFonts w:ascii="宋体" w:hAnsi="宋体" w:cs="Arial"/>
          <w:kern w:val="2"/>
          <w:sz w:val="24"/>
          <w:szCs w:val="24"/>
        </w:rPr>
        <w:t>4</w:t>
      </w:r>
      <w:r>
        <w:rPr>
          <w:rFonts w:ascii="宋体" w:hAnsi="宋体" w:cs="Arial" w:hint="eastAsia"/>
          <w:kern w:val="2"/>
          <w:sz w:val="24"/>
          <w:szCs w:val="24"/>
        </w:rPr>
        <w:t>小时响应，</w:t>
      </w:r>
      <w:r>
        <w:rPr>
          <w:rFonts w:ascii="宋体" w:hAnsi="宋体" w:cs="Arial"/>
          <w:kern w:val="2"/>
          <w:sz w:val="24"/>
          <w:szCs w:val="24"/>
        </w:rPr>
        <w:t>48</w:t>
      </w:r>
      <w:r>
        <w:rPr>
          <w:rFonts w:ascii="宋体" w:hAnsi="宋体" w:cs="Arial" w:hint="eastAsia"/>
          <w:kern w:val="2"/>
          <w:sz w:val="24"/>
          <w:szCs w:val="24"/>
        </w:rPr>
        <w:t>小时内上门服务，并进行终身维护。</w:t>
      </w:r>
    </w:p>
    <w:p w:rsidR="00E6704B" w:rsidRDefault="00AE7251">
      <w:pPr>
        <w:pStyle w:val="af"/>
        <w:adjustRightInd w:val="0"/>
        <w:snapToGrid w:val="0"/>
        <w:spacing w:line="360" w:lineRule="auto"/>
        <w:ind w:firstLineChars="0" w:firstLine="0"/>
        <w:rPr>
          <w:rFonts w:ascii="宋体" w:cs="Arial"/>
          <w:kern w:val="2"/>
          <w:sz w:val="24"/>
          <w:szCs w:val="24"/>
        </w:rPr>
      </w:pPr>
      <w:r>
        <w:rPr>
          <w:rFonts w:ascii="宋体" w:hAnsi="宋体" w:cs="Arial"/>
          <w:kern w:val="2"/>
          <w:sz w:val="24"/>
          <w:szCs w:val="24"/>
        </w:rPr>
        <w:t>7.</w:t>
      </w:r>
      <w:r>
        <w:rPr>
          <w:rFonts w:ascii="宋体" w:hAnsi="宋体" w:cs="Arial" w:hint="eastAsia"/>
          <w:kern w:val="2"/>
          <w:sz w:val="24"/>
          <w:szCs w:val="24"/>
        </w:rPr>
        <w:t>中标人在接到采购人要求对所购仪器进行维修通知时，应在</w:t>
      </w:r>
      <w:r>
        <w:rPr>
          <w:rFonts w:ascii="宋体" w:hAnsi="宋体" w:cs="Arial"/>
          <w:kern w:val="2"/>
          <w:sz w:val="24"/>
          <w:szCs w:val="24"/>
        </w:rPr>
        <w:t>24</w:t>
      </w:r>
      <w:r>
        <w:rPr>
          <w:rFonts w:ascii="宋体" w:hAnsi="宋体" w:cs="Arial" w:hint="eastAsia"/>
          <w:kern w:val="2"/>
          <w:sz w:val="24"/>
          <w:szCs w:val="24"/>
        </w:rPr>
        <w:t>小时内给予明确的解决措施；重大问题或其他无法迅速解决的问题应至少能在一周内解决或提出明确的解决方案，并至少能在一个月内彻底解决故障。</w:t>
      </w:r>
    </w:p>
    <w:p w:rsidR="00E6704B" w:rsidRDefault="00AE7251">
      <w:pPr>
        <w:pStyle w:val="af"/>
        <w:adjustRightInd w:val="0"/>
        <w:snapToGrid w:val="0"/>
        <w:spacing w:line="360" w:lineRule="auto"/>
        <w:ind w:firstLineChars="0" w:firstLine="0"/>
        <w:rPr>
          <w:rFonts w:ascii="宋体" w:cs="Arial"/>
          <w:kern w:val="2"/>
          <w:sz w:val="24"/>
          <w:szCs w:val="24"/>
        </w:rPr>
      </w:pPr>
      <w:r>
        <w:rPr>
          <w:rFonts w:ascii="宋体" w:hAnsi="宋体" w:cs="Arial"/>
          <w:kern w:val="2"/>
          <w:sz w:val="24"/>
          <w:szCs w:val="24"/>
        </w:rPr>
        <w:t>8.</w:t>
      </w:r>
      <w:r>
        <w:rPr>
          <w:rFonts w:ascii="宋体" w:hAnsi="宋体" w:cs="Arial" w:hint="eastAsia"/>
          <w:kern w:val="2"/>
          <w:sz w:val="24"/>
          <w:szCs w:val="24"/>
        </w:rPr>
        <w:t>中标人的设备供货、安装施工、调试、工程验收、货物运输、售后等均应符合国家相关法律、法规以及国家标准、相关行业标准。中标人</w:t>
      </w:r>
      <w:r>
        <w:rPr>
          <w:rFonts w:ascii="宋体" w:hAnsi="宋体" w:cs="Arial" w:hint="eastAsia"/>
          <w:kern w:val="2"/>
          <w:sz w:val="24"/>
          <w:szCs w:val="24"/>
        </w:rPr>
        <w:t>提供设备的制造标准、安装标准及技术规范等有关资料必须符合国家相应的有关标准、规范要求。</w:t>
      </w:r>
    </w:p>
    <w:p w:rsidR="00E6704B" w:rsidRDefault="00AE7251">
      <w:pPr>
        <w:pStyle w:val="af"/>
        <w:adjustRightInd w:val="0"/>
        <w:snapToGrid w:val="0"/>
        <w:spacing w:line="360" w:lineRule="auto"/>
        <w:ind w:firstLineChars="0" w:firstLine="0"/>
        <w:rPr>
          <w:rFonts w:ascii="宋体" w:cs="Arial"/>
          <w:kern w:val="2"/>
          <w:sz w:val="24"/>
          <w:szCs w:val="24"/>
        </w:rPr>
      </w:pPr>
      <w:r>
        <w:rPr>
          <w:rFonts w:ascii="宋体" w:hAnsi="宋体" w:cs="Arial"/>
          <w:kern w:val="2"/>
          <w:sz w:val="24"/>
          <w:szCs w:val="24"/>
        </w:rPr>
        <w:t>9.</w:t>
      </w:r>
      <w:r>
        <w:rPr>
          <w:rFonts w:ascii="宋体" w:hAnsi="宋体" w:cs="Arial" w:hint="eastAsia"/>
          <w:kern w:val="2"/>
          <w:sz w:val="24"/>
          <w:szCs w:val="24"/>
        </w:rPr>
        <w:t>中标人应向采购人提供完整的设备技术资料、货物制造商的出厂检验报告、合格证书、产品保证书、认证书、及政府许可证明、说明书等，保证产品和安装材料是新生产、未经过使用的原装原厂正品。如在交付使用前发生设备损坏和不合格，采购人有权要求退货，因此造成的一切损失由中标人承担。</w:t>
      </w:r>
    </w:p>
    <w:p w:rsidR="00E6704B" w:rsidRDefault="00AE7251">
      <w:pPr>
        <w:pStyle w:val="af"/>
        <w:adjustRightInd w:val="0"/>
        <w:snapToGrid w:val="0"/>
        <w:spacing w:line="360" w:lineRule="auto"/>
        <w:ind w:firstLineChars="0" w:firstLine="0"/>
        <w:rPr>
          <w:rFonts w:ascii="宋体" w:cs="Arial"/>
          <w:kern w:val="2"/>
          <w:sz w:val="24"/>
          <w:szCs w:val="24"/>
        </w:rPr>
      </w:pPr>
      <w:r>
        <w:rPr>
          <w:rFonts w:ascii="宋体" w:hAnsi="宋体" w:cs="Arial"/>
          <w:kern w:val="2"/>
          <w:sz w:val="24"/>
          <w:szCs w:val="24"/>
        </w:rPr>
        <w:t>10.</w:t>
      </w:r>
      <w:r>
        <w:rPr>
          <w:rFonts w:ascii="宋体" w:hAnsi="宋体" w:cs="Arial" w:hint="eastAsia"/>
          <w:kern w:val="2"/>
          <w:sz w:val="24"/>
          <w:szCs w:val="24"/>
        </w:rPr>
        <w:t>中标人提供的交货期不得超过正式签订合同后</w:t>
      </w:r>
      <w:r>
        <w:rPr>
          <w:rFonts w:ascii="宋体" w:hAnsi="宋体" w:cs="Arial"/>
          <w:kern w:val="2"/>
          <w:sz w:val="24"/>
          <w:szCs w:val="24"/>
        </w:rPr>
        <w:t>90</w:t>
      </w:r>
      <w:r>
        <w:rPr>
          <w:rFonts w:ascii="宋体" w:hAnsi="宋体" w:cs="Arial" w:hint="eastAsia"/>
          <w:kern w:val="2"/>
          <w:sz w:val="24"/>
          <w:szCs w:val="24"/>
        </w:rPr>
        <w:t>天的交货期时间。如出现未能到期供货的情况，采购人有权单方终止合同的执行，所有的经济损失由逾期中标人单方承</w:t>
      </w:r>
      <w:r>
        <w:rPr>
          <w:rFonts w:ascii="宋体" w:hAnsi="宋体" w:cs="Arial" w:hint="eastAsia"/>
          <w:kern w:val="2"/>
          <w:sz w:val="24"/>
          <w:szCs w:val="24"/>
        </w:rPr>
        <w:t>担。</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三、商务条件</w:t>
      </w:r>
      <w:r>
        <w:rPr>
          <w:rFonts w:ascii="宋体" w:eastAsia="微软雅黑" w:hAnsi="宋体" w:cs="宋体" w:hint="eastAsia"/>
          <w:b/>
          <w:bCs/>
          <w:color w:val="393939"/>
          <w:kern w:val="0"/>
          <w:sz w:val="24"/>
          <w:szCs w:val="24"/>
        </w:rPr>
        <w:t>（以“</w:t>
      </w:r>
      <w:r>
        <w:rPr>
          <w:rFonts w:ascii="宋体" w:hAnsi="宋体" w:cs="宋体" w:hint="eastAsia"/>
          <w:b/>
          <w:bCs/>
          <w:color w:val="393939"/>
          <w:kern w:val="0"/>
          <w:sz w:val="24"/>
          <w:szCs w:val="24"/>
        </w:rPr>
        <w:t>★</w:t>
      </w:r>
      <w:r>
        <w:rPr>
          <w:rFonts w:ascii="Times New Roman" w:eastAsia="微软雅黑" w:hAnsi="Times New Roman"/>
          <w:b/>
          <w:bCs/>
          <w:color w:val="393939"/>
          <w:kern w:val="0"/>
          <w:sz w:val="24"/>
          <w:szCs w:val="24"/>
        </w:rPr>
        <w:t>”</w:t>
      </w:r>
      <w:r>
        <w:rPr>
          <w:rFonts w:ascii="宋体" w:eastAsia="微软雅黑" w:hAnsi="宋体" w:cs="宋体" w:hint="eastAsia"/>
          <w:b/>
          <w:bCs/>
          <w:color w:val="393939"/>
          <w:kern w:val="0"/>
          <w:sz w:val="24"/>
          <w:szCs w:val="24"/>
        </w:rPr>
        <w:t>标示的内容为不允许负偏离的实质性要求）</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hint="eastAsia"/>
          <w:b/>
          <w:bCs/>
          <w:color w:val="393939"/>
          <w:kern w:val="0"/>
          <w:sz w:val="24"/>
          <w:szCs w:val="24"/>
        </w:rPr>
        <w:t>包：</w:t>
      </w:r>
      <w:r>
        <w:rPr>
          <w:rFonts w:ascii="宋体" w:eastAsia="微软雅黑" w:hAnsi="宋体" w:cs="宋体"/>
          <w:b/>
          <w:bCs/>
          <w:color w:val="393939"/>
          <w:kern w:val="0"/>
          <w:sz w:val="24"/>
          <w:szCs w:val="24"/>
        </w:rPr>
        <w:t>1</w:t>
      </w:r>
      <w:r>
        <w:rPr>
          <w:rFonts w:ascii="宋体" w:eastAsia="微软雅黑" w:hAnsi="宋体" w:cs="宋体"/>
          <w:b/>
          <w:bCs/>
          <w:color w:val="393939"/>
          <w:kern w:val="0"/>
          <w:sz w:val="24"/>
          <w:szCs w:val="24"/>
        </w:rPr>
        <w:br/>
        <w:t>1</w:t>
      </w:r>
      <w:r>
        <w:rPr>
          <w:rFonts w:ascii="宋体" w:eastAsia="微软雅黑" w:hAnsi="宋体" w:cs="宋体" w:hint="eastAsia"/>
          <w:b/>
          <w:bCs/>
          <w:color w:val="393939"/>
          <w:kern w:val="0"/>
          <w:sz w:val="24"/>
          <w:szCs w:val="24"/>
        </w:rPr>
        <w:t>、交付地点：福建省福州市鼓楼区杨桥西路山头角</w:t>
      </w:r>
      <w:r>
        <w:rPr>
          <w:rFonts w:ascii="宋体" w:eastAsia="微软雅黑" w:hAnsi="宋体" w:cs="宋体"/>
          <w:b/>
          <w:bCs/>
          <w:color w:val="393939"/>
          <w:kern w:val="0"/>
          <w:sz w:val="24"/>
          <w:szCs w:val="24"/>
        </w:rPr>
        <w:t>121</w:t>
      </w:r>
      <w:r>
        <w:rPr>
          <w:rFonts w:ascii="宋体" w:eastAsia="微软雅黑" w:hAnsi="宋体" w:cs="宋体" w:hint="eastAsia"/>
          <w:b/>
          <w:bCs/>
          <w:color w:val="393939"/>
          <w:kern w:val="0"/>
          <w:sz w:val="24"/>
          <w:szCs w:val="24"/>
        </w:rPr>
        <w:t>号</w:t>
      </w:r>
      <w:r>
        <w:rPr>
          <w:rFonts w:ascii="宋体" w:eastAsia="微软雅黑" w:hAnsi="宋体" w:cs="宋体"/>
          <w:b/>
          <w:bCs/>
          <w:color w:val="393939"/>
          <w:kern w:val="0"/>
          <w:sz w:val="24"/>
          <w:szCs w:val="24"/>
        </w:rPr>
        <w:t> </w:t>
      </w:r>
      <w:r>
        <w:rPr>
          <w:rFonts w:ascii="宋体" w:eastAsia="微软雅黑" w:hAnsi="宋体" w:cs="宋体"/>
          <w:b/>
          <w:bCs/>
          <w:color w:val="393939"/>
          <w:kern w:val="0"/>
          <w:sz w:val="24"/>
          <w:szCs w:val="24"/>
        </w:rPr>
        <w:br/>
        <w:t>2</w:t>
      </w:r>
      <w:r>
        <w:rPr>
          <w:rFonts w:ascii="宋体" w:eastAsia="微软雅黑" w:hAnsi="宋体" w:cs="宋体" w:hint="eastAsia"/>
          <w:b/>
          <w:bCs/>
          <w:color w:val="393939"/>
          <w:kern w:val="0"/>
          <w:sz w:val="24"/>
          <w:szCs w:val="24"/>
        </w:rPr>
        <w:t>、交付时间：合同签订后</w:t>
      </w:r>
      <w:r>
        <w:rPr>
          <w:rFonts w:ascii="宋体" w:eastAsia="微软雅黑" w:hAnsi="宋体" w:cs="宋体"/>
          <w:b/>
          <w:bCs/>
          <w:color w:val="393939"/>
          <w:kern w:val="0"/>
          <w:sz w:val="24"/>
          <w:szCs w:val="24"/>
        </w:rPr>
        <w:t xml:space="preserve"> (90 ) </w:t>
      </w:r>
      <w:r>
        <w:rPr>
          <w:rFonts w:ascii="宋体" w:eastAsia="微软雅黑" w:hAnsi="宋体" w:cs="宋体" w:hint="eastAsia"/>
          <w:b/>
          <w:bCs/>
          <w:color w:val="393939"/>
          <w:kern w:val="0"/>
          <w:sz w:val="24"/>
          <w:szCs w:val="24"/>
        </w:rPr>
        <w:t>天内交货</w:t>
      </w:r>
      <w:r>
        <w:rPr>
          <w:rFonts w:ascii="宋体" w:eastAsia="微软雅黑" w:hAnsi="宋体" w:cs="宋体"/>
          <w:b/>
          <w:bCs/>
          <w:color w:val="393939"/>
          <w:kern w:val="0"/>
          <w:sz w:val="24"/>
          <w:szCs w:val="24"/>
        </w:rPr>
        <w:br/>
        <w:t>3</w:t>
      </w:r>
      <w:r>
        <w:rPr>
          <w:rFonts w:ascii="宋体" w:eastAsia="微软雅黑" w:hAnsi="宋体" w:cs="宋体" w:hint="eastAsia"/>
          <w:b/>
          <w:bCs/>
          <w:color w:val="393939"/>
          <w:kern w:val="0"/>
          <w:sz w:val="24"/>
          <w:szCs w:val="24"/>
        </w:rPr>
        <w:t>、交付条件：按合同约定。</w:t>
      </w:r>
      <w:r>
        <w:rPr>
          <w:rFonts w:ascii="宋体" w:eastAsia="微软雅黑" w:hAnsi="宋体" w:cs="宋体"/>
          <w:b/>
          <w:bCs/>
          <w:color w:val="393939"/>
          <w:kern w:val="0"/>
          <w:sz w:val="24"/>
          <w:szCs w:val="24"/>
        </w:rPr>
        <w:br/>
        <w:t>4</w:t>
      </w:r>
      <w:r>
        <w:rPr>
          <w:rFonts w:ascii="宋体" w:eastAsia="微软雅黑" w:hAnsi="宋体" w:cs="宋体" w:hint="eastAsia"/>
          <w:b/>
          <w:bCs/>
          <w:color w:val="393939"/>
          <w:kern w:val="0"/>
          <w:sz w:val="24"/>
          <w:szCs w:val="24"/>
        </w:rPr>
        <w:t>、是否收取履约保证金：否</w:t>
      </w:r>
      <w:r>
        <w:rPr>
          <w:rFonts w:ascii="宋体" w:eastAsia="微软雅黑" w:hAnsi="宋体" w:cs="宋体"/>
          <w:b/>
          <w:bCs/>
          <w:color w:val="393939"/>
          <w:kern w:val="0"/>
          <w:sz w:val="24"/>
          <w:szCs w:val="24"/>
        </w:rPr>
        <w:br/>
        <w:t>5</w:t>
      </w:r>
      <w:r>
        <w:rPr>
          <w:rFonts w:ascii="宋体" w:eastAsia="微软雅黑" w:hAnsi="宋体" w:cs="宋体" w:hint="eastAsia"/>
          <w:b/>
          <w:bCs/>
          <w:color w:val="393939"/>
          <w:kern w:val="0"/>
          <w:sz w:val="24"/>
          <w:szCs w:val="24"/>
        </w:rPr>
        <w:t>、是否邀请投标人参与验收：否</w:t>
      </w:r>
      <w:r>
        <w:rPr>
          <w:rFonts w:ascii="宋体" w:eastAsia="微软雅黑" w:hAnsi="宋体" w:cs="宋体"/>
          <w:b/>
          <w:bCs/>
          <w:color w:val="393939"/>
          <w:kern w:val="0"/>
          <w:sz w:val="24"/>
          <w:szCs w:val="24"/>
        </w:rPr>
        <w:br/>
        <w:t>6</w:t>
      </w:r>
      <w:r>
        <w:rPr>
          <w:rFonts w:ascii="宋体" w:eastAsia="微软雅黑" w:hAnsi="宋体" w:cs="宋体" w:hint="eastAsia"/>
          <w:b/>
          <w:bCs/>
          <w:color w:val="393939"/>
          <w:kern w:val="0"/>
          <w:sz w:val="24"/>
          <w:szCs w:val="24"/>
        </w:rPr>
        <w:t>、验收方式数据表格</w:t>
      </w:r>
    </w:p>
    <w:tbl>
      <w:tblPr>
        <w:tblW w:w="832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664"/>
        <w:gridCol w:w="6658"/>
      </w:tblGrid>
      <w:tr w:rsidR="00E6704B">
        <w:trPr>
          <w:tblHeader/>
        </w:trPr>
        <w:tc>
          <w:tcPr>
            <w:tcW w:w="1664"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验收期次</w:t>
            </w:r>
          </w:p>
        </w:tc>
        <w:tc>
          <w:tcPr>
            <w:tcW w:w="6658"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验收期次说明</w:t>
            </w:r>
          </w:p>
        </w:tc>
      </w:tr>
      <w:tr w:rsidR="00E6704B">
        <w:tc>
          <w:tcPr>
            <w:tcW w:w="1664"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1</w:t>
            </w:r>
          </w:p>
        </w:tc>
        <w:tc>
          <w:tcPr>
            <w:tcW w:w="6658"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按技术参数及供货清单验收</w:t>
            </w:r>
          </w:p>
        </w:tc>
      </w:tr>
    </w:tbl>
    <w:p w:rsidR="00E6704B" w:rsidRDefault="00AE7251">
      <w:pPr>
        <w:widowControl/>
        <w:shd w:val="clear" w:color="auto" w:fill="FFFFFF"/>
        <w:jc w:val="left"/>
        <w:rPr>
          <w:rFonts w:ascii="宋体" w:cs="宋体"/>
          <w:b/>
          <w:bCs/>
          <w:kern w:val="0"/>
          <w:sz w:val="24"/>
          <w:szCs w:val="24"/>
        </w:rPr>
      </w:pPr>
      <w:r>
        <w:rPr>
          <w:rFonts w:ascii="微软雅黑" w:eastAsia="微软雅黑" w:hAnsi="微软雅黑" w:cs="宋体"/>
          <w:b/>
          <w:bCs/>
          <w:color w:val="393939"/>
          <w:kern w:val="0"/>
          <w:sz w:val="20"/>
        </w:rPr>
        <w:t>7</w:t>
      </w:r>
      <w:r>
        <w:rPr>
          <w:rFonts w:ascii="微软雅黑" w:eastAsia="微软雅黑" w:hAnsi="微软雅黑" w:cs="宋体" w:hint="eastAsia"/>
          <w:b/>
          <w:bCs/>
          <w:color w:val="393939"/>
          <w:kern w:val="0"/>
          <w:sz w:val="20"/>
        </w:rPr>
        <w:t>、支付方式数据表格</w:t>
      </w:r>
    </w:p>
    <w:tbl>
      <w:tblPr>
        <w:tblW w:w="832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665"/>
        <w:gridCol w:w="1664"/>
        <w:gridCol w:w="4993"/>
      </w:tblGrid>
      <w:tr w:rsidR="00E6704B">
        <w:trPr>
          <w:tblHeader/>
        </w:trPr>
        <w:tc>
          <w:tcPr>
            <w:tcW w:w="1665"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支付期次</w:t>
            </w:r>
          </w:p>
        </w:tc>
        <w:tc>
          <w:tcPr>
            <w:tcW w:w="1664"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支付比例</w:t>
            </w:r>
            <w:r>
              <w:rPr>
                <w:rFonts w:ascii="宋体" w:hAnsi="宋体" w:cs="宋体"/>
                <w:kern w:val="0"/>
                <w:sz w:val="24"/>
                <w:szCs w:val="24"/>
              </w:rPr>
              <w:t>(%)</w:t>
            </w:r>
          </w:p>
        </w:tc>
        <w:tc>
          <w:tcPr>
            <w:tcW w:w="4993"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支付期次说明</w:t>
            </w:r>
          </w:p>
        </w:tc>
      </w:tr>
      <w:tr w:rsidR="00E6704B">
        <w:tc>
          <w:tcPr>
            <w:tcW w:w="1665"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1</w:t>
            </w:r>
          </w:p>
        </w:tc>
        <w:tc>
          <w:tcPr>
            <w:tcW w:w="1664"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80</w:t>
            </w:r>
          </w:p>
        </w:tc>
        <w:tc>
          <w:tcPr>
            <w:tcW w:w="4993"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验收合格后支付货款总额的</w:t>
            </w:r>
            <w:r>
              <w:rPr>
                <w:rFonts w:ascii="宋体" w:hAnsi="宋体" w:cs="宋体"/>
                <w:kern w:val="0"/>
                <w:sz w:val="24"/>
                <w:szCs w:val="24"/>
              </w:rPr>
              <w:t>80%</w:t>
            </w:r>
          </w:p>
        </w:tc>
      </w:tr>
      <w:tr w:rsidR="00E6704B">
        <w:tc>
          <w:tcPr>
            <w:tcW w:w="1665"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2</w:t>
            </w:r>
          </w:p>
        </w:tc>
        <w:tc>
          <w:tcPr>
            <w:tcW w:w="1664"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15</w:t>
            </w:r>
          </w:p>
        </w:tc>
        <w:tc>
          <w:tcPr>
            <w:tcW w:w="4993"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正常使用三个月后支付货款总额的</w:t>
            </w:r>
            <w:r>
              <w:rPr>
                <w:rFonts w:ascii="宋体" w:hAnsi="宋体" w:cs="宋体"/>
                <w:kern w:val="0"/>
                <w:sz w:val="24"/>
                <w:szCs w:val="24"/>
              </w:rPr>
              <w:t>15%</w:t>
            </w:r>
          </w:p>
        </w:tc>
      </w:tr>
      <w:tr w:rsidR="00E6704B">
        <w:tc>
          <w:tcPr>
            <w:tcW w:w="1665"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3</w:t>
            </w:r>
          </w:p>
        </w:tc>
        <w:tc>
          <w:tcPr>
            <w:tcW w:w="1664"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5</w:t>
            </w:r>
          </w:p>
        </w:tc>
        <w:tc>
          <w:tcPr>
            <w:tcW w:w="4993"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正常使用一年后支付货款总额的</w:t>
            </w:r>
            <w:r>
              <w:rPr>
                <w:rFonts w:ascii="宋体" w:hAnsi="宋体" w:cs="宋体"/>
                <w:kern w:val="0"/>
                <w:sz w:val="24"/>
                <w:szCs w:val="24"/>
              </w:rPr>
              <w:t>5%</w:t>
            </w:r>
          </w:p>
        </w:tc>
      </w:tr>
    </w:tbl>
    <w:p w:rsidR="00E6704B" w:rsidRDefault="00AE7251">
      <w:pPr>
        <w:widowControl/>
        <w:shd w:val="clear" w:color="auto" w:fill="FFFFFF"/>
        <w:jc w:val="left"/>
        <w:rPr>
          <w:rFonts w:ascii="微软雅黑" w:eastAsia="微软雅黑" w:hAnsi="微软雅黑" w:cs="宋体"/>
          <w:b/>
          <w:bCs/>
          <w:color w:val="393939"/>
          <w:kern w:val="0"/>
          <w:sz w:val="20"/>
        </w:rPr>
      </w:pPr>
      <w:r>
        <w:rPr>
          <w:rFonts w:ascii="微软雅黑" w:eastAsia="微软雅黑" w:hAnsi="微软雅黑" w:cs="宋体" w:hint="eastAsia"/>
          <w:b/>
          <w:bCs/>
          <w:color w:val="393939"/>
          <w:kern w:val="0"/>
          <w:sz w:val="20"/>
        </w:rPr>
        <w:t>包：</w:t>
      </w:r>
      <w:r>
        <w:rPr>
          <w:rFonts w:ascii="微软雅黑" w:eastAsia="微软雅黑" w:hAnsi="微软雅黑" w:cs="宋体"/>
          <w:b/>
          <w:bCs/>
          <w:color w:val="393939"/>
          <w:kern w:val="0"/>
          <w:sz w:val="20"/>
        </w:rPr>
        <w:t>2</w:t>
      </w:r>
      <w:r>
        <w:rPr>
          <w:rFonts w:ascii="微软雅黑" w:eastAsia="微软雅黑" w:hAnsi="微软雅黑" w:cs="宋体"/>
          <w:b/>
          <w:bCs/>
          <w:color w:val="393939"/>
          <w:kern w:val="0"/>
          <w:sz w:val="20"/>
          <w:szCs w:val="20"/>
        </w:rPr>
        <w:br/>
      </w:r>
      <w:r>
        <w:rPr>
          <w:rFonts w:ascii="微软雅黑" w:eastAsia="微软雅黑" w:hAnsi="微软雅黑" w:cs="宋体"/>
          <w:b/>
          <w:bCs/>
          <w:color w:val="393939"/>
          <w:kern w:val="0"/>
          <w:sz w:val="20"/>
        </w:rPr>
        <w:t>1</w:t>
      </w:r>
      <w:r>
        <w:rPr>
          <w:rFonts w:ascii="微软雅黑" w:eastAsia="微软雅黑" w:hAnsi="微软雅黑" w:cs="宋体" w:hint="eastAsia"/>
          <w:b/>
          <w:bCs/>
          <w:color w:val="393939"/>
          <w:kern w:val="0"/>
          <w:sz w:val="20"/>
        </w:rPr>
        <w:t>、交付地点：福建省福州市鼓楼区杨桥西路山头角</w:t>
      </w:r>
      <w:r>
        <w:rPr>
          <w:rFonts w:ascii="微软雅黑" w:eastAsia="微软雅黑" w:hAnsi="微软雅黑" w:cs="宋体"/>
          <w:b/>
          <w:bCs/>
          <w:color w:val="393939"/>
          <w:kern w:val="0"/>
          <w:sz w:val="20"/>
        </w:rPr>
        <w:t>121</w:t>
      </w:r>
      <w:r>
        <w:rPr>
          <w:rFonts w:ascii="微软雅黑" w:eastAsia="微软雅黑" w:hAnsi="微软雅黑" w:cs="宋体" w:hint="eastAsia"/>
          <w:b/>
          <w:bCs/>
          <w:color w:val="393939"/>
          <w:kern w:val="0"/>
          <w:sz w:val="20"/>
        </w:rPr>
        <w:t>号</w:t>
      </w:r>
      <w:r>
        <w:rPr>
          <w:rFonts w:ascii="微软雅黑" w:eastAsia="微软雅黑" w:hAnsi="微软雅黑" w:cs="宋体"/>
          <w:b/>
          <w:bCs/>
          <w:color w:val="393939"/>
          <w:kern w:val="0"/>
          <w:sz w:val="20"/>
        </w:rPr>
        <w:t> </w:t>
      </w:r>
      <w:r>
        <w:rPr>
          <w:rFonts w:ascii="微软雅黑" w:eastAsia="微软雅黑" w:hAnsi="微软雅黑" w:cs="宋体"/>
          <w:b/>
          <w:bCs/>
          <w:color w:val="393939"/>
          <w:kern w:val="0"/>
          <w:sz w:val="20"/>
          <w:szCs w:val="20"/>
        </w:rPr>
        <w:br/>
      </w:r>
      <w:r>
        <w:rPr>
          <w:rFonts w:ascii="微软雅黑" w:eastAsia="微软雅黑" w:hAnsi="微软雅黑" w:cs="宋体"/>
          <w:b/>
          <w:bCs/>
          <w:color w:val="393939"/>
          <w:kern w:val="0"/>
          <w:sz w:val="20"/>
        </w:rPr>
        <w:t>2</w:t>
      </w:r>
      <w:r>
        <w:rPr>
          <w:rFonts w:ascii="微软雅黑" w:eastAsia="微软雅黑" w:hAnsi="微软雅黑" w:cs="宋体" w:hint="eastAsia"/>
          <w:b/>
          <w:bCs/>
          <w:color w:val="393939"/>
          <w:kern w:val="0"/>
          <w:sz w:val="20"/>
        </w:rPr>
        <w:t>、交付时间：合同签订后</w:t>
      </w:r>
      <w:r>
        <w:rPr>
          <w:rFonts w:ascii="微软雅黑" w:eastAsia="微软雅黑" w:hAnsi="微软雅黑" w:cs="宋体"/>
          <w:b/>
          <w:bCs/>
          <w:color w:val="393939"/>
          <w:kern w:val="0"/>
          <w:sz w:val="20"/>
        </w:rPr>
        <w:t xml:space="preserve"> (90 ) </w:t>
      </w:r>
      <w:r>
        <w:rPr>
          <w:rFonts w:ascii="微软雅黑" w:eastAsia="微软雅黑" w:hAnsi="微软雅黑" w:cs="宋体" w:hint="eastAsia"/>
          <w:b/>
          <w:bCs/>
          <w:color w:val="393939"/>
          <w:kern w:val="0"/>
          <w:sz w:val="20"/>
        </w:rPr>
        <w:t>天内交货</w:t>
      </w:r>
      <w:r>
        <w:rPr>
          <w:rFonts w:ascii="微软雅黑" w:eastAsia="微软雅黑" w:hAnsi="微软雅黑" w:cs="宋体"/>
          <w:b/>
          <w:bCs/>
          <w:color w:val="393939"/>
          <w:kern w:val="0"/>
          <w:sz w:val="20"/>
          <w:szCs w:val="20"/>
        </w:rPr>
        <w:br/>
      </w:r>
      <w:r>
        <w:rPr>
          <w:rFonts w:ascii="微软雅黑" w:eastAsia="微软雅黑" w:hAnsi="微软雅黑" w:cs="宋体"/>
          <w:b/>
          <w:bCs/>
          <w:color w:val="393939"/>
          <w:kern w:val="0"/>
          <w:sz w:val="20"/>
        </w:rPr>
        <w:t>3</w:t>
      </w:r>
      <w:r>
        <w:rPr>
          <w:rFonts w:ascii="微软雅黑" w:eastAsia="微软雅黑" w:hAnsi="微软雅黑" w:cs="宋体" w:hint="eastAsia"/>
          <w:b/>
          <w:bCs/>
          <w:color w:val="393939"/>
          <w:kern w:val="0"/>
          <w:sz w:val="20"/>
        </w:rPr>
        <w:t>、交付条件：按合同约定。</w:t>
      </w:r>
      <w:r>
        <w:rPr>
          <w:rFonts w:ascii="微软雅黑" w:eastAsia="微软雅黑" w:hAnsi="微软雅黑" w:cs="宋体"/>
          <w:b/>
          <w:bCs/>
          <w:color w:val="393939"/>
          <w:kern w:val="0"/>
          <w:sz w:val="20"/>
          <w:szCs w:val="20"/>
        </w:rPr>
        <w:br/>
      </w:r>
      <w:r>
        <w:rPr>
          <w:rFonts w:ascii="微软雅黑" w:eastAsia="微软雅黑" w:hAnsi="微软雅黑" w:cs="宋体"/>
          <w:b/>
          <w:bCs/>
          <w:color w:val="393939"/>
          <w:kern w:val="0"/>
          <w:sz w:val="20"/>
        </w:rPr>
        <w:t>4</w:t>
      </w:r>
      <w:r>
        <w:rPr>
          <w:rFonts w:ascii="微软雅黑" w:eastAsia="微软雅黑" w:hAnsi="微软雅黑" w:cs="宋体" w:hint="eastAsia"/>
          <w:b/>
          <w:bCs/>
          <w:color w:val="393939"/>
          <w:kern w:val="0"/>
          <w:sz w:val="20"/>
        </w:rPr>
        <w:t>、是否收取履约保证金：否</w:t>
      </w:r>
      <w:r>
        <w:rPr>
          <w:rFonts w:ascii="微软雅黑" w:eastAsia="微软雅黑" w:hAnsi="微软雅黑" w:cs="宋体"/>
          <w:b/>
          <w:bCs/>
          <w:color w:val="393939"/>
          <w:kern w:val="0"/>
          <w:sz w:val="20"/>
          <w:szCs w:val="20"/>
        </w:rPr>
        <w:br/>
      </w:r>
      <w:r>
        <w:rPr>
          <w:rFonts w:ascii="微软雅黑" w:eastAsia="微软雅黑" w:hAnsi="微软雅黑" w:cs="宋体"/>
          <w:b/>
          <w:bCs/>
          <w:color w:val="393939"/>
          <w:kern w:val="0"/>
          <w:sz w:val="20"/>
        </w:rPr>
        <w:t>5</w:t>
      </w:r>
      <w:r>
        <w:rPr>
          <w:rFonts w:ascii="微软雅黑" w:eastAsia="微软雅黑" w:hAnsi="微软雅黑" w:cs="宋体" w:hint="eastAsia"/>
          <w:b/>
          <w:bCs/>
          <w:color w:val="393939"/>
          <w:kern w:val="0"/>
          <w:sz w:val="20"/>
        </w:rPr>
        <w:t>、是否邀请投标人参与验收：否</w:t>
      </w:r>
      <w:r>
        <w:rPr>
          <w:rFonts w:ascii="微软雅黑" w:eastAsia="微软雅黑" w:hAnsi="微软雅黑" w:cs="宋体"/>
          <w:b/>
          <w:bCs/>
          <w:color w:val="393939"/>
          <w:kern w:val="0"/>
          <w:sz w:val="20"/>
          <w:szCs w:val="20"/>
        </w:rPr>
        <w:br/>
      </w:r>
      <w:r>
        <w:rPr>
          <w:rFonts w:ascii="微软雅黑" w:eastAsia="微软雅黑" w:hAnsi="微软雅黑" w:cs="宋体"/>
          <w:b/>
          <w:bCs/>
          <w:color w:val="393939"/>
          <w:kern w:val="0"/>
          <w:sz w:val="20"/>
        </w:rPr>
        <w:t>6</w:t>
      </w:r>
      <w:r>
        <w:rPr>
          <w:rFonts w:ascii="微软雅黑" w:eastAsia="微软雅黑" w:hAnsi="微软雅黑" w:cs="宋体" w:hint="eastAsia"/>
          <w:b/>
          <w:bCs/>
          <w:color w:val="393939"/>
          <w:kern w:val="0"/>
          <w:sz w:val="20"/>
        </w:rPr>
        <w:t>、验收方式数据表格</w:t>
      </w:r>
    </w:p>
    <w:tbl>
      <w:tblPr>
        <w:tblW w:w="832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664"/>
        <w:gridCol w:w="6658"/>
      </w:tblGrid>
      <w:tr w:rsidR="00E6704B">
        <w:trPr>
          <w:tblHeader/>
        </w:trPr>
        <w:tc>
          <w:tcPr>
            <w:tcW w:w="1664"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验收期次</w:t>
            </w:r>
          </w:p>
        </w:tc>
        <w:tc>
          <w:tcPr>
            <w:tcW w:w="6658"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验收期次说明</w:t>
            </w:r>
          </w:p>
        </w:tc>
      </w:tr>
      <w:tr w:rsidR="00E6704B">
        <w:tc>
          <w:tcPr>
            <w:tcW w:w="1664"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1</w:t>
            </w:r>
          </w:p>
        </w:tc>
        <w:tc>
          <w:tcPr>
            <w:tcW w:w="6658"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按技术参数及供货清单验收</w:t>
            </w:r>
          </w:p>
        </w:tc>
      </w:tr>
    </w:tbl>
    <w:p w:rsidR="00E6704B" w:rsidRDefault="00AE7251">
      <w:pPr>
        <w:widowControl/>
        <w:shd w:val="clear" w:color="auto" w:fill="FFFFFF"/>
        <w:jc w:val="left"/>
        <w:rPr>
          <w:rFonts w:ascii="微软雅黑" w:eastAsia="微软雅黑" w:hAnsi="微软雅黑" w:cs="宋体"/>
          <w:b/>
          <w:bCs/>
          <w:color w:val="393939"/>
          <w:kern w:val="0"/>
          <w:sz w:val="20"/>
        </w:rPr>
      </w:pPr>
      <w:r>
        <w:rPr>
          <w:rFonts w:ascii="微软雅黑" w:eastAsia="微软雅黑" w:hAnsi="微软雅黑" w:cs="宋体"/>
          <w:b/>
          <w:bCs/>
          <w:color w:val="393939"/>
          <w:kern w:val="0"/>
          <w:sz w:val="20"/>
        </w:rPr>
        <w:t>7</w:t>
      </w:r>
      <w:r>
        <w:rPr>
          <w:rFonts w:ascii="微软雅黑" w:eastAsia="微软雅黑" w:hAnsi="微软雅黑" w:cs="宋体" w:hint="eastAsia"/>
          <w:b/>
          <w:bCs/>
          <w:color w:val="393939"/>
          <w:kern w:val="0"/>
          <w:sz w:val="20"/>
        </w:rPr>
        <w:t>、支付方式数据表格</w:t>
      </w:r>
    </w:p>
    <w:tbl>
      <w:tblPr>
        <w:tblW w:w="832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665"/>
        <w:gridCol w:w="1664"/>
        <w:gridCol w:w="4993"/>
      </w:tblGrid>
      <w:tr w:rsidR="00E6704B">
        <w:trPr>
          <w:tblHeader/>
        </w:trPr>
        <w:tc>
          <w:tcPr>
            <w:tcW w:w="1665"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支付期次</w:t>
            </w:r>
          </w:p>
        </w:tc>
        <w:tc>
          <w:tcPr>
            <w:tcW w:w="1664"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支付比例</w:t>
            </w:r>
            <w:r>
              <w:rPr>
                <w:rFonts w:ascii="宋体" w:hAnsi="宋体" w:cs="宋体"/>
                <w:kern w:val="0"/>
                <w:sz w:val="24"/>
                <w:szCs w:val="24"/>
              </w:rPr>
              <w:t>(%)</w:t>
            </w:r>
          </w:p>
        </w:tc>
        <w:tc>
          <w:tcPr>
            <w:tcW w:w="4993"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支付期次说明</w:t>
            </w:r>
          </w:p>
        </w:tc>
      </w:tr>
      <w:tr w:rsidR="00E6704B">
        <w:tc>
          <w:tcPr>
            <w:tcW w:w="1665"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1</w:t>
            </w:r>
          </w:p>
        </w:tc>
        <w:tc>
          <w:tcPr>
            <w:tcW w:w="1664"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80</w:t>
            </w:r>
          </w:p>
        </w:tc>
        <w:tc>
          <w:tcPr>
            <w:tcW w:w="4993"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验收合格后支付货款总额的</w:t>
            </w:r>
            <w:r>
              <w:rPr>
                <w:rFonts w:ascii="宋体" w:hAnsi="宋体" w:cs="宋体"/>
                <w:kern w:val="0"/>
                <w:sz w:val="24"/>
                <w:szCs w:val="24"/>
              </w:rPr>
              <w:t>80%</w:t>
            </w:r>
          </w:p>
        </w:tc>
      </w:tr>
      <w:tr w:rsidR="00E6704B">
        <w:tc>
          <w:tcPr>
            <w:tcW w:w="1665"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2</w:t>
            </w:r>
          </w:p>
        </w:tc>
        <w:tc>
          <w:tcPr>
            <w:tcW w:w="1664"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15</w:t>
            </w:r>
          </w:p>
        </w:tc>
        <w:tc>
          <w:tcPr>
            <w:tcW w:w="4993"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正常使用三个月后支付货款总额的</w:t>
            </w:r>
            <w:r>
              <w:rPr>
                <w:rFonts w:ascii="宋体" w:hAnsi="宋体" w:cs="宋体"/>
                <w:kern w:val="0"/>
                <w:sz w:val="24"/>
                <w:szCs w:val="24"/>
              </w:rPr>
              <w:t>15%</w:t>
            </w:r>
          </w:p>
        </w:tc>
      </w:tr>
      <w:tr w:rsidR="00E6704B">
        <w:tc>
          <w:tcPr>
            <w:tcW w:w="1665"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3</w:t>
            </w:r>
          </w:p>
        </w:tc>
        <w:tc>
          <w:tcPr>
            <w:tcW w:w="1664"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5</w:t>
            </w:r>
          </w:p>
        </w:tc>
        <w:tc>
          <w:tcPr>
            <w:tcW w:w="4993"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正常使用一年后支付货款总额的</w:t>
            </w:r>
            <w:r>
              <w:rPr>
                <w:rFonts w:ascii="宋体" w:hAnsi="宋体" w:cs="宋体"/>
                <w:kern w:val="0"/>
                <w:sz w:val="24"/>
                <w:szCs w:val="24"/>
              </w:rPr>
              <w:t>5%</w:t>
            </w:r>
          </w:p>
        </w:tc>
      </w:tr>
    </w:tbl>
    <w:p w:rsidR="00E6704B" w:rsidRDefault="00AE7251">
      <w:pPr>
        <w:widowControl/>
        <w:shd w:val="clear" w:color="auto" w:fill="FFFFFF"/>
        <w:jc w:val="left"/>
        <w:rPr>
          <w:rFonts w:ascii="微软雅黑" w:eastAsia="微软雅黑" w:hAnsi="微软雅黑" w:cs="宋体"/>
          <w:b/>
          <w:bCs/>
          <w:color w:val="393939"/>
          <w:kern w:val="0"/>
          <w:sz w:val="20"/>
        </w:rPr>
      </w:pPr>
      <w:r>
        <w:rPr>
          <w:rFonts w:ascii="微软雅黑" w:eastAsia="微软雅黑" w:hAnsi="微软雅黑" w:cs="宋体" w:hint="eastAsia"/>
          <w:b/>
          <w:bCs/>
          <w:color w:val="393939"/>
          <w:kern w:val="0"/>
          <w:sz w:val="20"/>
        </w:rPr>
        <w:t>包：</w:t>
      </w:r>
      <w:r>
        <w:rPr>
          <w:rFonts w:ascii="微软雅黑" w:eastAsia="微软雅黑" w:hAnsi="微软雅黑" w:cs="宋体"/>
          <w:b/>
          <w:bCs/>
          <w:color w:val="393939"/>
          <w:kern w:val="0"/>
          <w:sz w:val="20"/>
        </w:rPr>
        <w:t>3</w:t>
      </w:r>
      <w:r>
        <w:rPr>
          <w:rFonts w:ascii="微软雅黑" w:eastAsia="微软雅黑" w:hAnsi="微软雅黑" w:cs="宋体"/>
          <w:b/>
          <w:bCs/>
          <w:color w:val="393939"/>
          <w:kern w:val="0"/>
          <w:sz w:val="20"/>
          <w:szCs w:val="20"/>
        </w:rPr>
        <w:br/>
      </w:r>
      <w:r>
        <w:rPr>
          <w:rFonts w:ascii="微软雅黑" w:eastAsia="微软雅黑" w:hAnsi="微软雅黑" w:cs="宋体"/>
          <w:b/>
          <w:bCs/>
          <w:color w:val="393939"/>
          <w:kern w:val="0"/>
          <w:sz w:val="20"/>
        </w:rPr>
        <w:t>1</w:t>
      </w:r>
      <w:r>
        <w:rPr>
          <w:rFonts w:ascii="微软雅黑" w:eastAsia="微软雅黑" w:hAnsi="微软雅黑" w:cs="宋体" w:hint="eastAsia"/>
          <w:b/>
          <w:bCs/>
          <w:color w:val="393939"/>
          <w:kern w:val="0"/>
          <w:sz w:val="20"/>
        </w:rPr>
        <w:t>、交付地点：福建省福州市鼓楼区杨桥西路山头角</w:t>
      </w:r>
      <w:r>
        <w:rPr>
          <w:rFonts w:ascii="微软雅黑" w:eastAsia="微软雅黑" w:hAnsi="微软雅黑" w:cs="宋体"/>
          <w:b/>
          <w:bCs/>
          <w:color w:val="393939"/>
          <w:kern w:val="0"/>
          <w:sz w:val="20"/>
        </w:rPr>
        <w:t>121</w:t>
      </w:r>
      <w:r>
        <w:rPr>
          <w:rFonts w:ascii="微软雅黑" w:eastAsia="微软雅黑" w:hAnsi="微软雅黑" w:cs="宋体" w:hint="eastAsia"/>
          <w:b/>
          <w:bCs/>
          <w:color w:val="393939"/>
          <w:kern w:val="0"/>
          <w:sz w:val="20"/>
        </w:rPr>
        <w:t>号</w:t>
      </w:r>
      <w:r>
        <w:rPr>
          <w:rFonts w:ascii="微软雅黑" w:eastAsia="微软雅黑" w:hAnsi="微软雅黑" w:cs="宋体"/>
          <w:b/>
          <w:bCs/>
          <w:color w:val="393939"/>
          <w:kern w:val="0"/>
          <w:sz w:val="20"/>
        </w:rPr>
        <w:t> </w:t>
      </w:r>
      <w:r>
        <w:rPr>
          <w:rFonts w:ascii="微软雅黑" w:eastAsia="微软雅黑" w:hAnsi="微软雅黑" w:cs="宋体"/>
          <w:b/>
          <w:bCs/>
          <w:color w:val="393939"/>
          <w:kern w:val="0"/>
          <w:sz w:val="20"/>
          <w:szCs w:val="20"/>
        </w:rPr>
        <w:br/>
      </w:r>
      <w:r>
        <w:rPr>
          <w:rFonts w:ascii="微软雅黑" w:eastAsia="微软雅黑" w:hAnsi="微软雅黑" w:cs="宋体"/>
          <w:b/>
          <w:bCs/>
          <w:color w:val="393939"/>
          <w:kern w:val="0"/>
          <w:sz w:val="20"/>
        </w:rPr>
        <w:t>2</w:t>
      </w:r>
      <w:r>
        <w:rPr>
          <w:rFonts w:ascii="微软雅黑" w:eastAsia="微软雅黑" w:hAnsi="微软雅黑" w:cs="宋体" w:hint="eastAsia"/>
          <w:b/>
          <w:bCs/>
          <w:color w:val="393939"/>
          <w:kern w:val="0"/>
          <w:sz w:val="20"/>
        </w:rPr>
        <w:t>、交付时间：合同签订后</w:t>
      </w:r>
      <w:r>
        <w:rPr>
          <w:rFonts w:ascii="微软雅黑" w:eastAsia="微软雅黑" w:hAnsi="微软雅黑" w:cs="宋体"/>
          <w:b/>
          <w:bCs/>
          <w:color w:val="393939"/>
          <w:kern w:val="0"/>
          <w:sz w:val="20"/>
        </w:rPr>
        <w:t xml:space="preserve"> (90 ) </w:t>
      </w:r>
      <w:r>
        <w:rPr>
          <w:rFonts w:ascii="微软雅黑" w:eastAsia="微软雅黑" w:hAnsi="微软雅黑" w:cs="宋体" w:hint="eastAsia"/>
          <w:b/>
          <w:bCs/>
          <w:color w:val="393939"/>
          <w:kern w:val="0"/>
          <w:sz w:val="20"/>
        </w:rPr>
        <w:t>天内交货</w:t>
      </w:r>
      <w:r>
        <w:rPr>
          <w:rFonts w:ascii="微软雅黑" w:eastAsia="微软雅黑" w:hAnsi="微软雅黑" w:cs="宋体"/>
          <w:b/>
          <w:bCs/>
          <w:color w:val="393939"/>
          <w:kern w:val="0"/>
          <w:sz w:val="20"/>
          <w:szCs w:val="20"/>
        </w:rPr>
        <w:br/>
      </w:r>
      <w:r>
        <w:rPr>
          <w:rFonts w:ascii="微软雅黑" w:eastAsia="微软雅黑" w:hAnsi="微软雅黑" w:cs="宋体"/>
          <w:b/>
          <w:bCs/>
          <w:color w:val="393939"/>
          <w:kern w:val="0"/>
          <w:sz w:val="20"/>
        </w:rPr>
        <w:t>3</w:t>
      </w:r>
      <w:r>
        <w:rPr>
          <w:rFonts w:ascii="微软雅黑" w:eastAsia="微软雅黑" w:hAnsi="微软雅黑" w:cs="宋体" w:hint="eastAsia"/>
          <w:b/>
          <w:bCs/>
          <w:color w:val="393939"/>
          <w:kern w:val="0"/>
          <w:sz w:val="20"/>
        </w:rPr>
        <w:t>、交付条件：按合同约定。</w:t>
      </w:r>
      <w:r>
        <w:rPr>
          <w:rFonts w:ascii="微软雅黑" w:eastAsia="微软雅黑" w:hAnsi="微软雅黑" w:cs="宋体"/>
          <w:b/>
          <w:bCs/>
          <w:color w:val="393939"/>
          <w:kern w:val="0"/>
          <w:sz w:val="20"/>
          <w:szCs w:val="20"/>
        </w:rPr>
        <w:br/>
      </w:r>
      <w:r>
        <w:rPr>
          <w:rFonts w:ascii="微软雅黑" w:eastAsia="微软雅黑" w:hAnsi="微软雅黑" w:cs="宋体"/>
          <w:b/>
          <w:bCs/>
          <w:color w:val="393939"/>
          <w:kern w:val="0"/>
          <w:sz w:val="20"/>
        </w:rPr>
        <w:t>4</w:t>
      </w:r>
      <w:r>
        <w:rPr>
          <w:rFonts w:ascii="微软雅黑" w:eastAsia="微软雅黑" w:hAnsi="微软雅黑" w:cs="宋体" w:hint="eastAsia"/>
          <w:b/>
          <w:bCs/>
          <w:color w:val="393939"/>
          <w:kern w:val="0"/>
          <w:sz w:val="20"/>
        </w:rPr>
        <w:t>、是否收取履约保证金：否</w:t>
      </w:r>
      <w:r>
        <w:rPr>
          <w:rFonts w:ascii="微软雅黑" w:eastAsia="微软雅黑" w:hAnsi="微软雅黑" w:cs="宋体"/>
          <w:b/>
          <w:bCs/>
          <w:color w:val="393939"/>
          <w:kern w:val="0"/>
          <w:sz w:val="20"/>
          <w:szCs w:val="20"/>
        </w:rPr>
        <w:br/>
      </w:r>
      <w:r>
        <w:rPr>
          <w:rFonts w:ascii="微软雅黑" w:eastAsia="微软雅黑" w:hAnsi="微软雅黑" w:cs="宋体"/>
          <w:b/>
          <w:bCs/>
          <w:color w:val="393939"/>
          <w:kern w:val="0"/>
          <w:sz w:val="20"/>
        </w:rPr>
        <w:t>5</w:t>
      </w:r>
      <w:r>
        <w:rPr>
          <w:rFonts w:ascii="微软雅黑" w:eastAsia="微软雅黑" w:hAnsi="微软雅黑" w:cs="宋体" w:hint="eastAsia"/>
          <w:b/>
          <w:bCs/>
          <w:color w:val="393939"/>
          <w:kern w:val="0"/>
          <w:sz w:val="20"/>
        </w:rPr>
        <w:t>、是否邀请投标人参与验收：否</w:t>
      </w:r>
      <w:r>
        <w:rPr>
          <w:rFonts w:ascii="微软雅黑" w:eastAsia="微软雅黑" w:hAnsi="微软雅黑" w:cs="宋体"/>
          <w:b/>
          <w:bCs/>
          <w:color w:val="393939"/>
          <w:kern w:val="0"/>
          <w:sz w:val="20"/>
          <w:szCs w:val="20"/>
        </w:rPr>
        <w:br/>
      </w:r>
      <w:r>
        <w:rPr>
          <w:rFonts w:ascii="微软雅黑" w:eastAsia="微软雅黑" w:hAnsi="微软雅黑" w:cs="宋体"/>
          <w:b/>
          <w:bCs/>
          <w:color w:val="393939"/>
          <w:kern w:val="0"/>
          <w:sz w:val="20"/>
        </w:rPr>
        <w:t>6</w:t>
      </w:r>
      <w:r>
        <w:rPr>
          <w:rFonts w:ascii="微软雅黑" w:eastAsia="微软雅黑" w:hAnsi="微软雅黑" w:cs="宋体" w:hint="eastAsia"/>
          <w:b/>
          <w:bCs/>
          <w:color w:val="393939"/>
          <w:kern w:val="0"/>
          <w:sz w:val="20"/>
        </w:rPr>
        <w:t>、验收方式数据表格</w:t>
      </w:r>
    </w:p>
    <w:tbl>
      <w:tblPr>
        <w:tblW w:w="832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664"/>
        <w:gridCol w:w="6658"/>
      </w:tblGrid>
      <w:tr w:rsidR="00E6704B">
        <w:trPr>
          <w:tblHeader/>
        </w:trPr>
        <w:tc>
          <w:tcPr>
            <w:tcW w:w="1664"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验收期次</w:t>
            </w:r>
          </w:p>
        </w:tc>
        <w:tc>
          <w:tcPr>
            <w:tcW w:w="6658"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验收期次说明</w:t>
            </w:r>
          </w:p>
        </w:tc>
      </w:tr>
      <w:tr w:rsidR="00E6704B">
        <w:tc>
          <w:tcPr>
            <w:tcW w:w="1664"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1</w:t>
            </w:r>
          </w:p>
        </w:tc>
        <w:tc>
          <w:tcPr>
            <w:tcW w:w="6658"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按技术参数及供货清单验收</w:t>
            </w:r>
          </w:p>
        </w:tc>
      </w:tr>
    </w:tbl>
    <w:p w:rsidR="00E6704B" w:rsidRDefault="00AE7251">
      <w:pPr>
        <w:widowControl/>
        <w:shd w:val="clear" w:color="auto" w:fill="FFFFFF"/>
        <w:jc w:val="left"/>
        <w:rPr>
          <w:rFonts w:ascii="微软雅黑" w:eastAsia="微软雅黑" w:hAnsi="微软雅黑" w:cs="宋体"/>
          <w:b/>
          <w:bCs/>
          <w:color w:val="393939"/>
          <w:kern w:val="0"/>
          <w:sz w:val="20"/>
        </w:rPr>
      </w:pPr>
      <w:r>
        <w:rPr>
          <w:rFonts w:ascii="微软雅黑" w:eastAsia="微软雅黑" w:hAnsi="微软雅黑" w:cs="宋体"/>
          <w:b/>
          <w:bCs/>
          <w:color w:val="393939"/>
          <w:kern w:val="0"/>
          <w:sz w:val="20"/>
        </w:rPr>
        <w:t>7</w:t>
      </w:r>
      <w:r>
        <w:rPr>
          <w:rFonts w:ascii="微软雅黑" w:eastAsia="微软雅黑" w:hAnsi="微软雅黑" w:cs="宋体" w:hint="eastAsia"/>
          <w:b/>
          <w:bCs/>
          <w:color w:val="393939"/>
          <w:kern w:val="0"/>
          <w:sz w:val="20"/>
        </w:rPr>
        <w:t>、支付方式数据表格</w:t>
      </w:r>
    </w:p>
    <w:tbl>
      <w:tblPr>
        <w:tblW w:w="832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665"/>
        <w:gridCol w:w="1664"/>
        <w:gridCol w:w="4993"/>
      </w:tblGrid>
      <w:tr w:rsidR="00E6704B">
        <w:trPr>
          <w:tblHeader/>
        </w:trPr>
        <w:tc>
          <w:tcPr>
            <w:tcW w:w="1665"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支付期次</w:t>
            </w:r>
          </w:p>
        </w:tc>
        <w:tc>
          <w:tcPr>
            <w:tcW w:w="1664"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支付比例</w:t>
            </w:r>
            <w:r>
              <w:rPr>
                <w:rFonts w:ascii="宋体" w:hAnsi="宋体" w:cs="宋体"/>
                <w:kern w:val="0"/>
                <w:sz w:val="24"/>
                <w:szCs w:val="24"/>
              </w:rPr>
              <w:t>(%)</w:t>
            </w:r>
          </w:p>
        </w:tc>
        <w:tc>
          <w:tcPr>
            <w:tcW w:w="4993"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支付期次说明</w:t>
            </w:r>
          </w:p>
        </w:tc>
      </w:tr>
      <w:tr w:rsidR="00E6704B">
        <w:tc>
          <w:tcPr>
            <w:tcW w:w="1665"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1</w:t>
            </w:r>
          </w:p>
        </w:tc>
        <w:tc>
          <w:tcPr>
            <w:tcW w:w="1664"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80</w:t>
            </w:r>
          </w:p>
        </w:tc>
        <w:tc>
          <w:tcPr>
            <w:tcW w:w="4993"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验收合格后支付货款总额的</w:t>
            </w:r>
            <w:r>
              <w:rPr>
                <w:rFonts w:ascii="宋体" w:hAnsi="宋体" w:cs="宋体"/>
                <w:kern w:val="0"/>
                <w:sz w:val="24"/>
                <w:szCs w:val="24"/>
              </w:rPr>
              <w:t>80%</w:t>
            </w:r>
          </w:p>
        </w:tc>
      </w:tr>
      <w:tr w:rsidR="00E6704B">
        <w:tc>
          <w:tcPr>
            <w:tcW w:w="1665"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2</w:t>
            </w:r>
          </w:p>
        </w:tc>
        <w:tc>
          <w:tcPr>
            <w:tcW w:w="1664"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15</w:t>
            </w:r>
          </w:p>
        </w:tc>
        <w:tc>
          <w:tcPr>
            <w:tcW w:w="4993"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正常使用三个月后支付货款总额的</w:t>
            </w:r>
            <w:r>
              <w:rPr>
                <w:rFonts w:ascii="宋体" w:hAnsi="宋体" w:cs="宋体"/>
                <w:kern w:val="0"/>
                <w:sz w:val="24"/>
                <w:szCs w:val="24"/>
              </w:rPr>
              <w:t>15%</w:t>
            </w:r>
          </w:p>
        </w:tc>
      </w:tr>
      <w:tr w:rsidR="00E6704B">
        <w:tc>
          <w:tcPr>
            <w:tcW w:w="1665"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3</w:t>
            </w:r>
          </w:p>
        </w:tc>
        <w:tc>
          <w:tcPr>
            <w:tcW w:w="1664"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5</w:t>
            </w:r>
          </w:p>
        </w:tc>
        <w:tc>
          <w:tcPr>
            <w:tcW w:w="4993"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正常使用一年后支付货款总额的</w:t>
            </w:r>
            <w:r>
              <w:rPr>
                <w:rFonts w:ascii="宋体" w:hAnsi="宋体" w:cs="宋体"/>
                <w:kern w:val="0"/>
                <w:sz w:val="24"/>
                <w:szCs w:val="24"/>
              </w:rPr>
              <w:t>5%</w:t>
            </w:r>
          </w:p>
        </w:tc>
      </w:tr>
    </w:tbl>
    <w:p w:rsidR="00E6704B" w:rsidRDefault="00AE7251">
      <w:pPr>
        <w:widowControl/>
        <w:shd w:val="clear" w:color="auto" w:fill="FFFFFF"/>
        <w:jc w:val="left"/>
        <w:rPr>
          <w:rFonts w:ascii="微软雅黑" w:eastAsia="微软雅黑" w:hAnsi="微软雅黑" w:cs="宋体"/>
          <w:b/>
          <w:bCs/>
          <w:color w:val="393939"/>
          <w:kern w:val="0"/>
          <w:sz w:val="20"/>
        </w:rPr>
      </w:pPr>
      <w:r>
        <w:rPr>
          <w:rFonts w:ascii="微软雅黑" w:eastAsia="微软雅黑" w:hAnsi="微软雅黑" w:cs="宋体" w:hint="eastAsia"/>
          <w:b/>
          <w:bCs/>
          <w:color w:val="393939"/>
          <w:kern w:val="0"/>
          <w:sz w:val="20"/>
        </w:rPr>
        <w:t>包：</w:t>
      </w:r>
      <w:r>
        <w:rPr>
          <w:rFonts w:ascii="微软雅黑" w:eastAsia="微软雅黑" w:hAnsi="微软雅黑" w:cs="宋体"/>
          <w:b/>
          <w:bCs/>
          <w:color w:val="393939"/>
          <w:kern w:val="0"/>
          <w:sz w:val="20"/>
        </w:rPr>
        <w:t>4</w:t>
      </w:r>
      <w:r>
        <w:rPr>
          <w:rFonts w:ascii="微软雅黑" w:eastAsia="微软雅黑" w:hAnsi="微软雅黑" w:cs="宋体"/>
          <w:b/>
          <w:bCs/>
          <w:color w:val="393939"/>
          <w:kern w:val="0"/>
          <w:sz w:val="20"/>
          <w:szCs w:val="20"/>
        </w:rPr>
        <w:br/>
      </w:r>
      <w:r>
        <w:rPr>
          <w:rFonts w:ascii="微软雅黑" w:eastAsia="微软雅黑" w:hAnsi="微软雅黑" w:cs="宋体"/>
          <w:b/>
          <w:bCs/>
          <w:color w:val="393939"/>
          <w:kern w:val="0"/>
          <w:sz w:val="20"/>
        </w:rPr>
        <w:t>1</w:t>
      </w:r>
      <w:r>
        <w:rPr>
          <w:rFonts w:ascii="微软雅黑" w:eastAsia="微软雅黑" w:hAnsi="微软雅黑" w:cs="宋体" w:hint="eastAsia"/>
          <w:b/>
          <w:bCs/>
          <w:color w:val="393939"/>
          <w:kern w:val="0"/>
          <w:sz w:val="20"/>
        </w:rPr>
        <w:t>、交付地点：福建省福州市鼓楼区杨桥西路山头角</w:t>
      </w:r>
      <w:r>
        <w:rPr>
          <w:rFonts w:ascii="微软雅黑" w:eastAsia="微软雅黑" w:hAnsi="微软雅黑" w:cs="宋体"/>
          <w:b/>
          <w:bCs/>
          <w:color w:val="393939"/>
          <w:kern w:val="0"/>
          <w:sz w:val="20"/>
        </w:rPr>
        <w:t>121</w:t>
      </w:r>
      <w:r>
        <w:rPr>
          <w:rFonts w:ascii="微软雅黑" w:eastAsia="微软雅黑" w:hAnsi="微软雅黑" w:cs="宋体" w:hint="eastAsia"/>
          <w:b/>
          <w:bCs/>
          <w:color w:val="393939"/>
          <w:kern w:val="0"/>
          <w:sz w:val="20"/>
        </w:rPr>
        <w:t>号</w:t>
      </w:r>
      <w:r>
        <w:rPr>
          <w:rFonts w:ascii="微软雅黑" w:eastAsia="微软雅黑" w:hAnsi="微软雅黑" w:cs="宋体"/>
          <w:b/>
          <w:bCs/>
          <w:color w:val="393939"/>
          <w:kern w:val="0"/>
          <w:sz w:val="20"/>
        </w:rPr>
        <w:t> </w:t>
      </w:r>
      <w:r>
        <w:rPr>
          <w:rFonts w:ascii="微软雅黑" w:eastAsia="微软雅黑" w:hAnsi="微软雅黑" w:cs="宋体"/>
          <w:b/>
          <w:bCs/>
          <w:color w:val="393939"/>
          <w:kern w:val="0"/>
          <w:sz w:val="20"/>
          <w:szCs w:val="20"/>
        </w:rPr>
        <w:br/>
      </w:r>
      <w:r>
        <w:rPr>
          <w:rFonts w:ascii="微软雅黑" w:eastAsia="微软雅黑" w:hAnsi="微软雅黑" w:cs="宋体"/>
          <w:b/>
          <w:bCs/>
          <w:color w:val="393939"/>
          <w:kern w:val="0"/>
          <w:sz w:val="20"/>
        </w:rPr>
        <w:t>2</w:t>
      </w:r>
      <w:r>
        <w:rPr>
          <w:rFonts w:ascii="微软雅黑" w:eastAsia="微软雅黑" w:hAnsi="微软雅黑" w:cs="宋体" w:hint="eastAsia"/>
          <w:b/>
          <w:bCs/>
          <w:color w:val="393939"/>
          <w:kern w:val="0"/>
          <w:sz w:val="20"/>
        </w:rPr>
        <w:t>、交付时间：合同签订后</w:t>
      </w:r>
      <w:r>
        <w:rPr>
          <w:rFonts w:ascii="微软雅黑" w:eastAsia="微软雅黑" w:hAnsi="微软雅黑" w:cs="宋体"/>
          <w:b/>
          <w:bCs/>
          <w:color w:val="393939"/>
          <w:kern w:val="0"/>
          <w:sz w:val="20"/>
        </w:rPr>
        <w:t xml:space="preserve"> (90 ) </w:t>
      </w:r>
      <w:r>
        <w:rPr>
          <w:rFonts w:ascii="微软雅黑" w:eastAsia="微软雅黑" w:hAnsi="微软雅黑" w:cs="宋体" w:hint="eastAsia"/>
          <w:b/>
          <w:bCs/>
          <w:color w:val="393939"/>
          <w:kern w:val="0"/>
          <w:sz w:val="20"/>
        </w:rPr>
        <w:t>天内交货</w:t>
      </w:r>
      <w:r>
        <w:rPr>
          <w:rFonts w:ascii="微软雅黑" w:eastAsia="微软雅黑" w:hAnsi="微软雅黑" w:cs="宋体"/>
          <w:b/>
          <w:bCs/>
          <w:color w:val="393939"/>
          <w:kern w:val="0"/>
          <w:sz w:val="20"/>
          <w:szCs w:val="20"/>
        </w:rPr>
        <w:br/>
      </w:r>
      <w:r>
        <w:rPr>
          <w:rFonts w:ascii="微软雅黑" w:eastAsia="微软雅黑" w:hAnsi="微软雅黑" w:cs="宋体"/>
          <w:b/>
          <w:bCs/>
          <w:color w:val="393939"/>
          <w:kern w:val="0"/>
          <w:sz w:val="20"/>
        </w:rPr>
        <w:t>3</w:t>
      </w:r>
      <w:r>
        <w:rPr>
          <w:rFonts w:ascii="微软雅黑" w:eastAsia="微软雅黑" w:hAnsi="微软雅黑" w:cs="宋体" w:hint="eastAsia"/>
          <w:b/>
          <w:bCs/>
          <w:color w:val="393939"/>
          <w:kern w:val="0"/>
          <w:sz w:val="20"/>
        </w:rPr>
        <w:t>、交付条件：按合同约定。</w:t>
      </w:r>
      <w:r>
        <w:rPr>
          <w:rFonts w:ascii="微软雅黑" w:eastAsia="微软雅黑" w:hAnsi="微软雅黑" w:cs="宋体"/>
          <w:b/>
          <w:bCs/>
          <w:color w:val="393939"/>
          <w:kern w:val="0"/>
          <w:sz w:val="20"/>
          <w:szCs w:val="20"/>
        </w:rPr>
        <w:br/>
      </w:r>
      <w:r>
        <w:rPr>
          <w:rFonts w:ascii="微软雅黑" w:eastAsia="微软雅黑" w:hAnsi="微软雅黑" w:cs="宋体"/>
          <w:b/>
          <w:bCs/>
          <w:color w:val="393939"/>
          <w:kern w:val="0"/>
          <w:sz w:val="20"/>
        </w:rPr>
        <w:t>4</w:t>
      </w:r>
      <w:r>
        <w:rPr>
          <w:rFonts w:ascii="微软雅黑" w:eastAsia="微软雅黑" w:hAnsi="微软雅黑" w:cs="宋体" w:hint="eastAsia"/>
          <w:b/>
          <w:bCs/>
          <w:color w:val="393939"/>
          <w:kern w:val="0"/>
          <w:sz w:val="20"/>
        </w:rPr>
        <w:t>、是否收取履约保证金：否</w:t>
      </w:r>
      <w:r>
        <w:rPr>
          <w:rFonts w:ascii="微软雅黑" w:eastAsia="微软雅黑" w:hAnsi="微软雅黑" w:cs="宋体"/>
          <w:b/>
          <w:bCs/>
          <w:color w:val="393939"/>
          <w:kern w:val="0"/>
          <w:sz w:val="20"/>
          <w:szCs w:val="20"/>
        </w:rPr>
        <w:br/>
      </w:r>
      <w:r>
        <w:rPr>
          <w:rFonts w:ascii="微软雅黑" w:eastAsia="微软雅黑" w:hAnsi="微软雅黑" w:cs="宋体"/>
          <w:b/>
          <w:bCs/>
          <w:color w:val="393939"/>
          <w:kern w:val="0"/>
          <w:sz w:val="20"/>
        </w:rPr>
        <w:t>5</w:t>
      </w:r>
      <w:r>
        <w:rPr>
          <w:rFonts w:ascii="微软雅黑" w:eastAsia="微软雅黑" w:hAnsi="微软雅黑" w:cs="宋体" w:hint="eastAsia"/>
          <w:b/>
          <w:bCs/>
          <w:color w:val="393939"/>
          <w:kern w:val="0"/>
          <w:sz w:val="20"/>
        </w:rPr>
        <w:t>、是否邀请投标人参与验收：否</w:t>
      </w:r>
      <w:r>
        <w:rPr>
          <w:rFonts w:ascii="微软雅黑" w:eastAsia="微软雅黑" w:hAnsi="微软雅黑" w:cs="宋体"/>
          <w:b/>
          <w:bCs/>
          <w:color w:val="393939"/>
          <w:kern w:val="0"/>
          <w:sz w:val="20"/>
          <w:szCs w:val="20"/>
        </w:rPr>
        <w:br/>
      </w:r>
      <w:r>
        <w:rPr>
          <w:rFonts w:ascii="微软雅黑" w:eastAsia="微软雅黑" w:hAnsi="微软雅黑" w:cs="宋体"/>
          <w:b/>
          <w:bCs/>
          <w:color w:val="393939"/>
          <w:kern w:val="0"/>
          <w:sz w:val="20"/>
        </w:rPr>
        <w:t>6</w:t>
      </w:r>
      <w:r>
        <w:rPr>
          <w:rFonts w:ascii="微软雅黑" w:eastAsia="微软雅黑" w:hAnsi="微软雅黑" w:cs="宋体" w:hint="eastAsia"/>
          <w:b/>
          <w:bCs/>
          <w:color w:val="393939"/>
          <w:kern w:val="0"/>
          <w:sz w:val="20"/>
        </w:rPr>
        <w:t>、验收方式数据表格</w:t>
      </w:r>
    </w:p>
    <w:tbl>
      <w:tblPr>
        <w:tblW w:w="832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664"/>
        <w:gridCol w:w="6658"/>
      </w:tblGrid>
      <w:tr w:rsidR="00E6704B">
        <w:trPr>
          <w:tblHeader/>
        </w:trPr>
        <w:tc>
          <w:tcPr>
            <w:tcW w:w="1664"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验收期次</w:t>
            </w:r>
          </w:p>
        </w:tc>
        <w:tc>
          <w:tcPr>
            <w:tcW w:w="6658"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验收期次说明</w:t>
            </w:r>
          </w:p>
        </w:tc>
      </w:tr>
      <w:tr w:rsidR="00E6704B">
        <w:tc>
          <w:tcPr>
            <w:tcW w:w="1664"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1</w:t>
            </w:r>
          </w:p>
        </w:tc>
        <w:tc>
          <w:tcPr>
            <w:tcW w:w="6658"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按技术参数及供货清单验收</w:t>
            </w:r>
          </w:p>
        </w:tc>
      </w:tr>
    </w:tbl>
    <w:p w:rsidR="00E6704B" w:rsidRDefault="00AE7251">
      <w:pPr>
        <w:widowControl/>
        <w:shd w:val="clear" w:color="auto" w:fill="FFFFFF"/>
        <w:jc w:val="left"/>
        <w:rPr>
          <w:rFonts w:ascii="微软雅黑" w:eastAsia="微软雅黑" w:hAnsi="微软雅黑" w:cs="宋体"/>
          <w:b/>
          <w:bCs/>
          <w:color w:val="393939"/>
          <w:kern w:val="0"/>
          <w:sz w:val="20"/>
        </w:rPr>
      </w:pPr>
      <w:r>
        <w:rPr>
          <w:rFonts w:ascii="微软雅黑" w:eastAsia="微软雅黑" w:hAnsi="微软雅黑" w:cs="宋体"/>
          <w:b/>
          <w:bCs/>
          <w:color w:val="393939"/>
          <w:kern w:val="0"/>
          <w:sz w:val="20"/>
        </w:rPr>
        <w:t>7</w:t>
      </w:r>
      <w:r>
        <w:rPr>
          <w:rFonts w:ascii="微软雅黑" w:eastAsia="微软雅黑" w:hAnsi="微软雅黑" w:cs="宋体" w:hint="eastAsia"/>
          <w:b/>
          <w:bCs/>
          <w:color w:val="393939"/>
          <w:kern w:val="0"/>
          <w:sz w:val="20"/>
        </w:rPr>
        <w:t>、支付方式数据表格</w:t>
      </w:r>
    </w:p>
    <w:tbl>
      <w:tblPr>
        <w:tblW w:w="832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665"/>
        <w:gridCol w:w="1664"/>
        <w:gridCol w:w="4993"/>
      </w:tblGrid>
      <w:tr w:rsidR="00E6704B">
        <w:trPr>
          <w:tblHeader/>
        </w:trPr>
        <w:tc>
          <w:tcPr>
            <w:tcW w:w="1665"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支付期次</w:t>
            </w:r>
          </w:p>
        </w:tc>
        <w:tc>
          <w:tcPr>
            <w:tcW w:w="1664"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支付比例</w:t>
            </w:r>
            <w:r>
              <w:rPr>
                <w:rFonts w:ascii="宋体" w:hAnsi="宋体" w:cs="宋体"/>
                <w:kern w:val="0"/>
                <w:sz w:val="24"/>
                <w:szCs w:val="24"/>
              </w:rPr>
              <w:t>(%)</w:t>
            </w:r>
          </w:p>
        </w:tc>
        <w:tc>
          <w:tcPr>
            <w:tcW w:w="4993"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支付期次说明</w:t>
            </w:r>
          </w:p>
        </w:tc>
      </w:tr>
      <w:tr w:rsidR="00E6704B">
        <w:tc>
          <w:tcPr>
            <w:tcW w:w="1665"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1</w:t>
            </w:r>
          </w:p>
        </w:tc>
        <w:tc>
          <w:tcPr>
            <w:tcW w:w="1664"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80</w:t>
            </w:r>
          </w:p>
        </w:tc>
        <w:tc>
          <w:tcPr>
            <w:tcW w:w="4993"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验收合格后支付货款总额的</w:t>
            </w:r>
            <w:r>
              <w:rPr>
                <w:rFonts w:ascii="宋体" w:hAnsi="宋体" w:cs="宋体"/>
                <w:kern w:val="0"/>
                <w:sz w:val="24"/>
                <w:szCs w:val="24"/>
              </w:rPr>
              <w:t>80%</w:t>
            </w:r>
          </w:p>
        </w:tc>
      </w:tr>
      <w:tr w:rsidR="00E6704B">
        <w:tc>
          <w:tcPr>
            <w:tcW w:w="1665"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2</w:t>
            </w:r>
          </w:p>
        </w:tc>
        <w:tc>
          <w:tcPr>
            <w:tcW w:w="1664"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15</w:t>
            </w:r>
          </w:p>
        </w:tc>
        <w:tc>
          <w:tcPr>
            <w:tcW w:w="4993"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正常使用三个月后支付货款总额的</w:t>
            </w:r>
            <w:r>
              <w:rPr>
                <w:rFonts w:ascii="宋体" w:hAnsi="宋体" w:cs="宋体"/>
                <w:kern w:val="0"/>
                <w:sz w:val="24"/>
                <w:szCs w:val="24"/>
              </w:rPr>
              <w:t>15%</w:t>
            </w:r>
          </w:p>
        </w:tc>
      </w:tr>
      <w:tr w:rsidR="00E6704B">
        <w:tc>
          <w:tcPr>
            <w:tcW w:w="1665"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3</w:t>
            </w:r>
          </w:p>
        </w:tc>
        <w:tc>
          <w:tcPr>
            <w:tcW w:w="1664"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5</w:t>
            </w:r>
          </w:p>
        </w:tc>
        <w:tc>
          <w:tcPr>
            <w:tcW w:w="4993"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正常使用一年后支付货款总额的</w:t>
            </w:r>
            <w:r>
              <w:rPr>
                <w:rFonts w:ascii="宋体" w:hAnsi="宋体" w:cs="宋体"/>
                <w:kern w:val="0"/>
                <w:sz w:val="24"/>
                <w:szCs w:val="24"/>
              </w:rPr>
              <w:t>5%</w:t>
            </w:r>
          </w:p>
        </w:tc>
      </w:tr>
    </w:tbl>
    <w:p w:rsidR="00E6704B" w:rsidRDefault="00AE7251">
      <w:pPr>
        <w:widowControl/>
        <w:shd w:val="clear" w:color="auto" w:fill="FFFFFF"/>
        <w:jc w:val="left"/>
        <w:rPr>
          <w:rFonts w:ascii="微软雅黑" w:eastAsia="微软雅黑" w:hAnsi="微软雅黑" w:cs="宋体"/>
          <w:b/>
          <w:bCs/>
          <w:color w:val="393939"/>
          <w:kern w:val="0"/>
          <w:sz w:val="20"/>
        </w:rPr>
      </w:pPr>
      <w:r>
        <w:rPr>
          <w:rFonts w:ascii="微软雅黑" w:eastAsia="微软雅黑" w:hAnsi="微软雅黑" w:cs="宋体" w:hint="eastAsia"/>
          <w:b/>
          <w:bCs/>
          <w:color w:val="393939"/>
          <w:kern w:val="0"/>
          <w:sz w:val="20"/>
        </w:rPr>
        <w:t>包：</w:t>
      </w:r>
      <w:r>
        <w:rPr>
          <w:rFonts w:ascii="微软雅黑" w:eastAsia="微软雅黑" w:hAnsi="微软雅黑" w:cs="宋体"/>
          <w:b/>
          <w:bCs/>
          <w:color w:val="393939"/>
          <w:kern w:val="0"/>
          <w:sz w:val="20"/>
        </w:rPr>
        <w:t>5</w:t>
      </w:r>
      <w:r>
        <w:rPr>
          <w:rFonts w:ascii="微软雅黑" w:eastAsia="微软雅黑" w:hAnsi="微软雅黑" w:cs="宋体"/>
          <w:b/>
          <w:bCs/>
          <w:color w:val="393939"/>
          <w:kern w:val="0"/>
          <w:sz w:val="20"/>
          <w:szCs w:val="20"/>
        </w:rPr>
        <w:br/>
      </w:r>
      <w:r>
        <w:rPr>
          <w:rFonts w:ascii="微软雅黑" w:eastAsia="微软雅黑" w:hAnsi="微软雅黑" w:cs="宋体"/>
          <w:b/>
          <w:bCs/>
          <w:color w:val="393939"/>
          <w:kern w:val="0"/>
          <w:sz w:val="20"/>
        </w:rPr>
        <w:t>1</w:t>
      </w:r>
      <w:r>
        <w:rPr>
          <w:rFonts w:ascii="微软雅黑" w:eastAsia="微软雅黑" w:hAnsi="微软雅黑" w:cs="宋体" w:hint="eastAsia"/>
          <w:b/>
          <w:bCs/>
          <w:color w:val="393939"/>
          <w:kern w:val="0"/>
          <w:sz w:val="20"/>
        </w:rPr>
        <w:t>、交付地点：福建省福州市鼓楼区杨桥西路山头角</w:t>
      </w:r>
      <w:r>
        <w:rPr>
          <w:rFonts w:ascii="微软雅黑" w:eastAsia="微软雅黑" w:hAnsi="微软雅黑" w:cs="宋体"/>
          <w:b/>
          <w:bCs/>
          <w:color w:val="393939"/>
          <w:kern w:val="0"/>
          <w:sz w:val="20"/>
        </w:rPr>
        <w:t>121</w:t>
      </w:r>
      <w:r>
        <w:rPr>
          <w:rFonts w:ascii="微软雅黑" w:eastAsia="微软雅黑" w:hAnsi="微软雅黑" w:cs="宋体" w:hint="eastAsia"/>
          <w:b/>
          <w:bCs/>
          <w:color w:val="393939"/>
          <w:kern w:val="0"/>
          <w:sz w:val="20"/>
        </w:rPr>
        <w:t>号</w:t>
      </w:r>
      <w:r>
        <w:rPr>
          <w:rFonts w:ascii="微软雅黑" w:eastAsia="微软雅黑" w:hAnsi="微软雅黑" w:cs="宋体"/>
          <w:b/>
          <w:bCs/>
          <w:color w:val="393939"/>
          <w:kern w:val="0"/>
          <w:sz w:val="20"/>
        </w:rPr>
        <w:t> </w:t>
      </w:r>
      <w:r>
        <w:rPr>
          <w:rFonts w:ascii="微软雅黑" w:eastAsia="微软雅黑" w:hAnsi="微软雅黑" w:cs="宋体"/>
          <w:b/>
          <w:bCs/>
          <w:color w:val="393939"/>
          <w:kern w:val="0"/>
          <w:sz w:val="20"/>
          <w:szCs w:val="20"/>
        </w:rPr>
        <w:br/>
      </w:r>
      <w:r>
        <w:rPr>
          <w:rFonts w:ascii="微软雅黑" w:eastAsia="微软雅黑" w:hAnsi="微软雅黑" w:cs="宋体"/>
          <w:b/>
          <w:bCs/>
          <w:color w:val="393939"/>
          <w:kern w:val="0"/>
          <w:sz w:val="20"/>
        </w:rPr>
        <w:t>2</w:t>
      </w:r>
      <w:r>
        <w:rPr>
          <w:rFonts w:ascii="微软雅黑" w:eastAsia="微软雅黑" w:hAnsi="微软雅黑" w:cs="宋体" w:hint="eastAsia"/>
          <w:b/>
          <w:bCs/>
          <w:color w:val="393939"/>
          <w:kern w:val="0"/>
          <w:sz w:val="20"/>
        </w:rPr>
        <w:t>、交付时间：合同签订后</w:t>
      </w:r>
      <w:r>
        <w:rPr>
          <w:rFonts w:ascii="微软雅黑" w:eastAsia="微软雅黑" w:hAnsi="微软雅黑" w:cs="宋体"/>
          <w:b/>
          <w:bCs/>
          <w:color w:val="393939"/>
          <w:kern w:val="0"/>
          <w:sz w:val="20"/>
        </w:rPr>
        <w:t xml:space="preserve"> (90 ) </w:t>
      </w:r>
      <w:r>
        <w:rPr>
          <w:rFonts w:ascii="微软雅黑" w:eastAsia="微软雅黑" w:hAnsi="微软雅黑" w:cs="宋体" w:hint="eastAsia"/>
          <w:b/>
          <w:bCs/>
          <w:color w:val="393939"/>
          <w:kern w:val="0"/>
          <w:sz w:val="20"/>
        </w:rPr>
        <w:t>天内交货</w:t>
      </w:r>
      <w:r>
        <w:rPr>
          <w:rFonts w:ascii="微软雅黑" w:eastAsia="微软雅黑" w:hAnsi="微软雅黑" w:cs="宋体"/>
          <w:b/>
          <w:bCs/>
          <w:color w:val="393939"/>
          <w:kern w:val="0"/>
          <w:sz w:val="20"/>
          <w:szCs w:val="20"/>
        </w:rPr>
        <w:br/>
      </w:r>
      <w:r>
        <w:rPr>
          <w:rFonts w:ascii="微软雅黑" w:eastAsia="微软雅黑" w:hAnsi="微软雅黑" w:cs="宋体"/>
          <w:b/>
          <w:bCs/>
          <w:color w:val="393939"/>
          <w:kern w:val="0"/>
          <w:sz w:val="20"/>
        </w:rPr>
        <w:t>3</w:t>
      </w:r>
      <w:r>
        <w:rPr>
          <w:rFonts w:ascii="微软雅黑" w:eastAsia="微软雅黑" w:hAnsi="微软雅黑" w:cs="宋体" w:hint="eastAsia"/>
          <w:b/>
          <w:bCs/>
          <w:color w:val="393939"/>
          <w:kern w:val="0"/>
          <w:sz w:val="20"/>
        </w:rPr>
        <w:t>、交付条件：按合同约定。</w:t>
      </w:r>
      <w:r>
        <w:rPr>
          <w:rFonts w:ascii="微软雅黑" w:eastAsia="微软雅黑" w:hAnsi="微软雅黑" w:cs="宋体"/>
          <w:b/>
          <w:bCs/>
          <w:color w:val="393939"/>
          <w:kern w:val="0"/>
          <w:sz w:val="20"/>
          <w:szCs w:val="20"/>
        </w:rPr>
        <w:br/>
      </w:r>
      <w:r>
        <w:rPr>
          <w:rFonts w:ascii="微软雅黑" w:eastAsia="微软雅黑" w:hAnsi="微软雅黑" w:cs="宋体"/>
          <w:b/>
          <w:bCs/>
          <w:color w:val="393939"/>
          <w:kern w:val="0"/>
          <w:sz w:val="20"/>
        </w:rPr>
        <w:t>4</w:t>
      </w:r>
      <w:r>
        <w:rPr>
          <w:rFonts w:ascii="微软雅黑" w:eastAsia="微软雅黑" w:hAnsi="微软雅黑" w:cs="宋体" w:hint="eastAsia"/>
          <w:b/>
          <w:bCs/>
          <w:color w:val="393939"/>
          <w:kern w:val="0"/>
          <w:sz w:val="20"/>
        </w:rPr>
        <w:t>、是否收取履约保证金：否</w:t>
      </w:r>
      <w:r>
        <w:rPr>
          <w:rFonts w:ascii="微软雅黑" w:eastAsia="微软雅黑" w:hAnsi="微软雅黑" w:cs="宋体"/>
          <w:b/>
          <w:bCs/>
          <w:color w:val="393939"/>
          <w:kern w:val="0"/>
          <w:sz w:val="20"/>
          <w:szCs w:val="20"/>
        </w:rPr>
        <w:br/>
      </w:r>
      <w:r>
        <w:rPr>
          <w:rFonts w:ascii="微软雅黑" w:eastAsia="微软雅黑" w:hAnsi="微软雅黑" w:cs="宋体"/>
          <w:b/>
          <w:bCs/>
          <w:color w:val="393939"/>
          <w:kern w:val="0"/>
          <w:sz w:val="20"/>
        </w:rPr>
        <w:t>5</w:t>
      </w:r>
      <w:r>
        <w:rPr>
          <w:rFonts w:ascii="微软雅黑" w:eastAsia="微软雅黑" w:hAnsi="微软雅黑" w:cs="宋体" w:hint="eastAsia"/>
          <w:b/>
          <w:bCs/>
          <w:color w:val="393939"/>
          <w:kern w:val="0"/>
          <w:sz w:val="20"/>
        </w:rPr>
        <w:t>、是否邀请投标人参与验收：否</w:t>
      </w:r>
      <w:r>
        <w:rPr>
          <w:rFonts w:ascii="微软雅黑" w:eastAsia="微软雅黑" w:hAnsi="微软雅黑" w:cs="宋体"/>
          <w:b/>
          <w:bCs/>
          <w:color w:val="393939"/>
          <w:kern w:val="0"/>
          <w:sz w:val="20"/>
          <w:szCs w:val="20"/>
        </w:rPr>
        <w:br/>
      </w:r>
      <w:r>
        <w:rPr>
          <w:rFonts w:ascii="微软雅黑" w:eastAsia="微软雅黑" w:hAnsi="微软雅黑" w:cs="宋体"/>
          <w:b/>
          <w:bCs/>
          <w:color w:val="393939"/>
          <w:kern w:val="0"/>
          <w:sz w:val="20"/>
        </w:rPr>
        <w:t>6</w:t>
      </w:r>
      <w:r>
        <w:rPr>
          <w:rFonts w:ascii="微软雅黑" w:eastAsia="微软雅黑" w:hAnsi="微软雅黑" w:cs="宋体" w:hint="eastAsia"/>
          <w:b/>
          <w:bCs/>
          <w:color w:val="393939"/>
          <w:kern w:val="0"/>
          <w:sz w:val="20"/>
        </w:rPr>
        <w:t>、验收方式数据表格</w:t>
      </w:r>
    </w:p>
    <w:tbl>
      <w:tblPr>
        <w:tblW w:w="832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664"/>
        <w:gridCol w:w="6658"/>
      </w:tblGrid>
      <w:tr w:rsidR="00E6704B">
        <w:trPr>
          <w:tblHeader/>
        </w:trPr>
        <w:tc>
          <w:tcPr>
            <w:tcW w:w="1664"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验收期次</w:t>
            </w:r>
          </w:p>
        </w:tc>
        <w:tc>
          <w:tcPr>
            <w:tcW w:w="6658"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验收期次说明</w:t>
            </w:r>
          </w:p>
        </w:tc>
      </w:tr>
      <w:tr w:rsidR="00E6704B">
        <w:tc>
          <w:tcPr>
            <w:tcW w:w="1664"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1</w:t>
            </w:r>
          </w:p>
        </w:tc>
        <w:tc>
          <w:tcPr>
            <w:tcW w:w="6658"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按技术参数及供货清单验收</w:t>
            </w:r>
          </w:p>
        </w:tc>
      </w:tr>
    </w:tbl>
    <w:p w:rsidR="00E6704B" w:rsidRDefault="00AE7251">
      <w:pPr>
        <w:widowControl/>
        <w:shd w:val="clear" w:color="auto" w:fill="FFFFFF"/>
        <w:jc w:val="left"/>
        <w:rPr>
          <w:rFonts w:ascii="微软雅黑" w:eastAsia="微软雅黑" w:hAnsi="微软雅黑" w:cs="宋体"/>
          <w:b/>
          <w:bCs/>
          <w:color w:val="393939"/>
          <w:kern w:val="0"/>
          <w:sz w:val="20"/>
        </w:rPr>
      </w:pPr>
      <w:r>
        <w:rPr>
          <w:rFonts w:ascii="微软雅黑" w:eastAsia="微软雅黑" w:hAnsi="微软雅黑" w:cs="宋体"/>
          <w:b/>
          <w:bCs/>
          <w:color w:val="393939"/>
          <w:kern w:val="0"/>
          <w:sz w:val="20"/>
        </w:rPr>
        <w:t>7</w:t>
      </w:r>
      <w:r>
        <w:rPr>
          <w:rFonts w:ascii="微软雅黑" w:eastAsia="微软雅黑" w:hAnsi="微软雅黑" w:cs="宋体" w:hint="eastAsia"/>
          <w:b/>
          <w:bCs/>
          <w:color w:val="393939"/>
          <w:kern w:val="0"/>
          <w:sz w:val="20"/>
        </w:rPr>
        <w:t>、支付方式数据表格</w:t>
      </w:r>
    </w:p>
    <w:tbl>
      <w:tblPr>
        <w:tblW w:w="832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665"/>
        <w:gridCol w:w="1664"/>
        <w:gridCol w:w="4993"/>
      </w:tblGrid>
      <w:tr w:rsidR="00E6704B">
        <w:trPr>
          <w:tblHeader/>
        </w:trPr>
        <w:tc>
          <w:tcPr>
            <w:tcW w:w="1665"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支付期次</w:t>
            </w:r>
          </w:p>
        </w:tc>
        <w:tc>
          <w:tcPr>
            <w:tcW w:w="1664"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支付比例</w:t>
            </w:r>
            <w:r>
              <w:rPr>
                <w:rFonts w:ascii="宋体" w:hAnsi="宋体" w:cs="宋体"/>
                <w:kern w:val="0"/>
                <w:sz w:val="24"/>
                <w:szCs w:val="24"/>
              </w:rPr>
              <w:t>(%)</w:t>
            </w:r>
          </w:p>
        </w:tc>
        <w:tc>
          <w:tcPr>
            <w:tcW w:w="4993"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支付期次说明</w:t>
            </w:r>
          </w:p>
        </w:tc>
      </w:tr>
      <w:tr w:rsidR="00E6704B">
        <w:tc>
          <w:tcPr>
            <w:tcW w:w="1665"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1</w:t>
            </w:r>
          </w:p>
        </w:tc>
        <w:tc>
          <w:tcPr>
            <w:tcW w:w="1664"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80</w:t>
            </w:r>
          </w:p>
        </w:tc>
        <w:tc>
          <w:tcPr>
            <w:tcW w:w="4993"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验收合格后支付货款总额的</w:t>
            </w:r>
            <w:r>
              <w:rPr>
                <w:rFonts w:ascii="宋体" w:hAnsi="宋体" w:cs="宋体"/>
                <w:kern w:val="0"/>
                <w:sz w:val="24"/>
                <w:szCs w:val="24"/>
              </w:rPr>
              <w:t>80%</w:t>
            </w:r>
          </w:p>
        </w:tc>
      </w:tr>
      <w:tr w:rsidR="00E6704B">
        <w:tc>
          <w:tcPr>
            <w:tcW w:w="1665"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2</w:t>
            </w:r>
          </w:p>
        </w:tc>
        <w:tc>
          <w:tcPr>
            <w:tcW w:w="1664"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15</w:t>
            </w:r>
          </w:p>
        </w:tc>
        <w:tc>
          <w:tcPr>
            <w:tcW w:w="4993"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正常使用三个月后支付货款总额的</w:t>
            </w:r>
            <w:r>
              <w:rPr>
                <w:rFonts w:ascii="宋体" w:hAnsi="宋体" w:cs="宋体"/>
                <w:kern w:val="0"/>
                <w:sz w:val="24"/>
                <w:szCs w:val="24"/>
              </w:rPr>
              <w:t>15%</w:t>
            </w:r>
          </w:p>
        </w:tc>
      </w:tr>
      <w:tr w:rsidR="00E6704B">
        <w:tc>
          <w:tcPr>
            <w:tcW w:w="1665"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3</w:t>
            </w:r>
          </w:p>
        </w:tc>
        <w:tc>
          <w:tcPr>
            <w:tcW w:w="1664"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5</w:t>
            </w:r>
          </w:p>
        </w:tc>
        <w:tc>
          <w:tcPr>
            <w:tcW w:w="4993"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正常使用一年后支付货款总额的</w:t>
            </w:r>
            <w:r>
              <w:rPr>
                <w:rFonts w:ascii="宋体" w:hAnsi="宋体" w:cs="宋体"/>
                <w:kern w:val="0"/>
                <w:sz w:val="24"/>
                <w:szCs w:val="24"/>
              </w:rPr>
              <w:t>5%</w:t>
            </w:r>
          </w:p>
        </w:tc>
      </w:tr>
    </w:tbl>
    <w:p w:rsidR="00E6704B" w:rsidRDefault="00AE7251">
      <w:pPr>
        <w:widowControl/>
        <w:shd w:val="clear" w:color="auto" w:fill="FFFFFF"/>
        <w:jc w:val="left"/>
        <w:rPr>
          <w:rFonts w:ascii="微软雅黑" w:eastAsia="微软雅黑" w:hAnsi="微软雅黑" w:cs="宋体"/>
          <w:b/>
          <w:bCs/>
          <w:color w:val="393939"/>
          <w:kern w:val="0"/>
          <w:sz w:val="20"/>
        </w:rPr>
      </w:pPr>
      <w:r>
        <w:rPr>
          <w:rFonts w:ascii="微软雅黑" w:eastAsia="微软雅黑" w:hAnsi="微软雅黑" w:cs="宋体" w:hint="eastAsia"/>
          <w:b/>
          <w:bCs/>
          <w:color w:val="393939"/>
          <w:kern w:val="0"/>
          <w:sz w:val="20"/>
        </w:rPr>
        <w:t>包：</w:t>
      </w:r>
      <w:r>
        <w:rPr>
          <w:rFonts w:ascii="微软雅黑" w:eastAsia="微软雅黑" w:hAnsi="微软雅黑" w:cs="宋体"/>
          <w:b/>
          <w:bCs/>
          <w:color w:val="393939"/>
          <w:kern w:val="0"/>
          <w:sz w:val="20"/>
        </w:rPr>
        <w:t>6</w:t>
      </w:r>
      <w:r>
        <w:rPr>
          <w:rFonts w:ascii="微软雅黑" w:eastAsia="微软雅黑" w:hAnsi="微软雅黑" w:cs="宋体"/>
          <w:b/>
          <w:bCs/>
          <w:color w:val="393939"/>
          <w:kern w:val="0"/>
          <w:sz w:val="20"/>
          <w:szCs w:val="20"/>
        </w:rPr>
        <w:br/>
      </w:r>
      <w:r>
        <w:rPr>
          <w:rFonts w:ascii="微软雅黑" w:eastAsia="微软雅黑" w:hAnsi="微软雅黑" w:cs="宋体"/>
          <w:b/>
          <w:bCs/>
          <w:color w:val="393939"/>
          <w:kern w:val="0"/>
          <w:sz w:val="20"/>
        </w:rPr>
        <w:t>1</w:t>
      </w:r>
      <w:r>
        <w:rPr>
          <w:rFonts w:ascii="微软雅黑" w:eastAsia="微软雅黑" w:hAnsi="微软雅黑" w:cs="宋体" w:hint="eastAsia"/>
          <w:b/>
          <w:bCs/>
          <w:color w:val="393939"/>
          <w:kern w:val="0"/>
          <w:sz w:val="20"/>
        </w:rPr>
        <w:t>、交付地点：福建省福州市鼓楼区杨桥西路山头角</w:t>
      </w:r>
      <w:r>
        <w:rPr>
          <w:rFonts w:ascii="微软雅黑" w:eastAsia="微软雅黑" w:hAnsi="微软雅黑" w:cs="宋体"/>
          <w:b/>
          <w:bCs/>
          <w:color w:val="393939"/>
          <w:kern w:val="0"/>
          <w:sz w:val="20"/>
        </w:rPr>
        <w:t>121</w:t>
      </w:r>
      <w:r>
        <w:rPr>
          <w:rFonts w:ascii="微软雅黑" w:eastAsia="微软雅黑" w:hAnsi="微软雅黑" w:cs="宋体" w:hint="eastAsia"/>
          <w:b/>
          <w:bCs/>
          <w:color w:val="393939"/>
          <w:kern w:val="0"/>
          <w:sz w:val="20"/>
        </w:rPr>
        <w:t>号</w:t>
      </w:r>
      <w:r>
        <w:rPr>
          <w:rFonts w:ascii="微软雅黑" w:eastAsia="微软雅黑" w:hAnsi="微软雅黑" w:cs="宋体"/>
          <w:b/>
          <w:bCs/>
          <w:color w:val="393939"/>
          <w:kern w:val="0"/>
          <w:sz w:val="20"/>
        </w:rPr>
        <w:t> </w:t>
      </w:r>
      <w:r>
        <w:rPr>
          <w:rFonts w:ascii="微软雅黑" w:eastAsia="微软雅黑" w:hAnsi="微软雅黑" w:cs="宋体"/>
          <w:b/>
          <w:bCs/>
          <w:color w:val="393939"/>
          <w:kern w:val="0"/>
          <w:sz w:val="20"/>
          <w:szCs w:val="20"/>
        </w:rPr>
        <w:br/>
      </w:r>
      <w:r>
        <w:rPr>
          <w:rFonts w:ascii="微软雅黑" w:eastAsia="微软雅黑" w:hAnsi="微软雅黑" w:cs="宋体"/>
          <w:b/>
          <w:bCs/>
          <w:color w:val="393939"/>
          <w:kern w:val="0"/>
          <w:sz w:val="20"/>
        </w:rPr>
        <w:t>2</w:t>
      </w:r>
      <w:r>
        <w:rPr>
          <w:rFonts w:ascii="微软雅黑" w:eastAsia="微软雅黑" w:hAnsi="微软雅黑" w:cs="宋体" w:hint="eastAsia"/>
          <w:b/>
          <w:bCs/>
          <w:color w:val="393939"/>
          <w:kern w:val="0"/>
          <w:sz w:val="20"/>
        </w:rPr>
        <w:t>、交付时间：合同签订后</w:t>
      </w:r>
      <w:r>
        <w:rPr>
          <w:rFonts w:ascii="微软雅黑" w:eastAsia="微软雅黑" w:hAnsi="微软雅黑" w:cs="宋体"/>
          <w:b/>
          <w:bCs/>
          <w:color w:val="393939"/>
          <w:kern w:val="0"/>
          <w:sz w:val="20"/>
        </w:rPr>
        <w:t xml:space="preserve"> (60 ) </w:t>
      </w:r>
      <w:r>
        <w:rPr>
          <w:rFonts w:ascii="微软雅黑" w:eastAsia="微软雅黑" w:hAnsi="微软雅黑" w:cs="宋体" w:hint="eastAsia"/>
          <w:b/>
          <w:bCs/>
          <w:color w:val="393939"/>
          <w:kern w:val="0"/>
          <w:sz w:val="20"/>
        </w:rPr>
        <w:t>天内交货</w:t>
      </w:r>
      <w:r>
        <w:rPr>
          <w:rFonts w:ascii="微软雅黑" w:eastAsia="微软雅黑" w:hAnsi="微软雅黑" w:cs="宋体"/>
          <w:b/>
          <w:bCs/>
          <w:color w:val="393939"/>
          <w:kern w:val="0"/>
          <w:sz w:val="20"/>
          <w:szCs w:val="20"/>
        </w:rPr>
        <w:br/>
      </w:r>
      <w:r>
        <w:rPr>
          <w:rFonts w:ascii="微软雅黑" w:eastAsia="微软雅黑" w:hAnsi="微软雅黑" w:cs="宋体"/>
          <w:b/>
          <w:bCs/>
          <w:color w:val="393939"/>
          <w:kern w:val="0"/>
          <w:sz w:val="20"/>
        </w:rPr>
        <w:t>3</w:t>
      </w:r>
      <w:r>
        <w:rPr>
          <w:rFonts w:ascii="微软雅黑" w:eastAsia="微软雅黑" w:hAnsi="微软雅黑" w:cs="宋体" w:hint="eastAsia"/>
          <w:b/>
          <w:bCs/>
          <w:color w:val="393939"/>
          <w:kern w:val="0"/>
          <w:sz w:val="20"/>
        </w:rPr>
        <w:t>、交付条件：按合同约定。</w:t>
      </w:r>
      <w:r>
        <w:rPr>
          <w:rFonts w:ascii="微软雅黑" w:eastAsia="微软雅黑" w:hAnsi="微软雅黑" w:cs="宋体"/>
          <w:b/>
          <w:bCs/>
          <w:color w:val="393939"/>
          <w:kern w:val="0"/>
          <w:sz w:val="20"/>
          <w:szCs w:val="20"/>
        </w:rPr>
        <w:br/>
      </w:r>
      <w:r>
        <w:rPr>
          <w:rFonts w:ascii="微软雅黑" w:eastAsia="微软雅黑" w:hAnsi="微软雅黑" w:cs="宋体"/>
          <w:b/>
          <w:bCs/>
          <w:color w:val="393939"/>
          <w:kern w:val="0"/>
          <w:sz w:val="20"/>
        </w:rPr>
        <w:t>4</w:t>
      </w:r>
      <w:r>
        <w:rPr>
          <w:rFonts w:ascii="微软雅黑" w:eastAsia="微软雅黑" w:hAnsi="微软雅黑" w:cs="宋体" w:hint="eastAsia"/>
          <w:b/>
          <w:bCs/>
          <w:color w:val="393939"/>
          <w:kern w:val="0"/>
          <w:sz w:val="20"/>
        </w:rPr>
        <w:t>、是否收取履约保证金：否</w:t>
      </w:r>
      <w:r>
        <w:rPr>
          <w:rFonts w:ascii="微软雅黑" w:eastAsia="微软雅黑" w:hAnsi="微软雅黑" w:cs="宋体"/>
          <w:b/>
          <w:bCs/>
          <w:color w:val="393939"/>
          <w:kern w:val="0"/>
          <w:sz w:val="20"/>
          <w:szCs w:val="20"/>
        </w:rPr>
        <w:br/>
      </w:r>
      <w:r>
        <w:rPr>
          <w:rFonts w:ascii="微软雅黑" w:eastAsia="微软雅黑" w:hAnsi="微软雅黑" w:cs="宋体"/>
          <w:b/>
          <w:bCs/>
          <w:color w:val="393939"/>
          <w:kern w:val="0"/>
          <w:sz w:val="20"/>
        </w:rPr>
        <w:t>5</w:t>
      </w:r>
      <w:r>
        <w:rPr>
          <w:rFonts w:ascii="微软雅黑" w:eastAsia="微软雅黑" w:hAnsi="微软雅黑" w:cs="宋体" w:hint="eastAsia"/>
          <w:b/>
          <w:bCs/>
          <w:color w:val="393939"/>
          <w:kern w:val="0"/>
          <w:sz w:val="20"/>
        </w:rPr>
        <w:t>、是否邀请投标人参与验收：否</w:t>
      </w:r>
      <w:r>
        <w:rPr>
          <w:rFonts w:ascii="微软雅黑" w:eastAsia="微软雅黑" w:hAnsi="微软雅黑" w:cs="宋体"/>
          <w:b/>
          <w:bCs/>
          <w:color w:val="393939"/>
          <w:kern w:val="0"/>
          <w:sz w:val="20"/>
          <w:szCs w:val="20"/>
        </w:rPr>
        <w:br/>
      </w:r>
      <w:r>
        <w:rPr>
          <w:rFonts w:ascii="微软雅黑" w:eastAsia="微软雅黑" w:hAnsi="微软雅黑" w:cs="宋体"/>
          <w:b/>
          <w:bCs/>
          <w:color w:val="393939"/>
          <w:kern w:val="0"/>
          <w:sz w:val="20"/>
        </w:rPr>
        <w:t>6</w:t>
      </w:r>
      <w:r>
        <w:rPr>
          <w:rFonts w:ascii="微软雅黑" w:eastAsia="微软雅黑" w:hAnsi="微软雅黑" w:cs="宋体" w:hint="eastAsia"/>
          <w:b/>
          <w:bCs/>
          <w:color w:val="393939"/>
          <w:kern w:val="0"/>
          <w:sz w:val="20"/>
        </w:rPr>
        <w:t>、验收方式数据表格</w:t>
      </w:r>
    </w:p>
    <w:tbl>
      <w:tblPr>
        <w:tblW w:w="832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664"/>
        <w:gridCol w:w="6658"/>
      </w:tblGrid>
      <w:tr w:rsidR="00E6704B">
        <w:trPr>
          <w:tblHeader/>
        </w:trPr>
        <w:tc>
          <w:tcPr>
            <w:tcW w:w="1664"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验收期次</w:t>
            </w:r>
          </w:p>
        </w:tc>
        <w:tc>
          <w:tcPr>
            <w:tcW w:w="6658"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验收期次说明</w:t>
            </w:r>
          </w:p>
        </w:tc>
      </w:tr>
      <w:tr w:rsidR="00E6704B">
        <w:tc>
          <w:tcPr>
            <w:tcW w:w="1664"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1</w:t>
            </w:r>
          </w:p>
        </w:tc>
        <w:tc>
          <w:tcPr>
            <w:tcW w:w="6658"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按技术参数及供货清单验收</w:t>
            </w:r>
          </w:p>
        </w:tc>
      </w:tr>
    </w:tbl>
    <w:p w:rsidR="00E6704B" w:rsidRDefault="00AE7251">
      <w:pPr>
        <w:widowControl/>
        <w:shd w:val="clear" w:color="auto" w:fill="FFFFFF"/>
        <w:jc w:val="left"/>
        <w:rPr>
          <w:rFonts w:ascii="微软雅黑" w:eastAsia="微软雅黑" w:hAnsi="微软雅黑" w:cs="宋体"/>
          <w:b/>
          <w:bCs/>
          <w:color w:val="393939"/>
          <w:kern w:val="0"/>
          <w:sz w:val="20"/>
        </w:rPr>
      </w:pPr>
      <w:r>
        <w:rPr>
          <w:rFonts w:ascii="微软雅黑" w:eastAsia="微软雅黑" w:hAnsi="微软雅黑" w:cs="宋体"/>
          <w:b/>
          <w:bCs/>
          <w:color w:val="393939"/>
          <w:kern w:val="0"/>
          <w:sz w:val="20"/>
        </w:rPr>
        <w:t>7</w:t>
      </w:r>
      <w:r>
        <w:rPr>
          <w:rFonts w:ascii="微软雅黑" w:eastAsia="微软雅黑" w:hAnsi="微软雅黑" w:cs="宋体" w:hint="eastAsia"/>
          <w:b/>
          <w:bCs/>
          <w:color w:val="393939"/>
          <w:kern w:val="0"/>
          <w:sz w:val="20"/>
        </w:rPr>
        <w:t>、支付方式数据表格</w:t>
      </w:r>
    </w:p>
    <w:tbl>
      <w:tblPr>
        <w:tblW w:w="832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665"/>
        <w:gridCol w:w="1664"/>
        <w:gridCol w:w="4993"/>
      </w:tblGrid>
      <w:tr w:rsidR="00E6704B">
        <w:trPr>
          <w:tblHeader/>
        </w:trPr>
        <w:tc>
          <w:tcPr>
            <w:tcW w:w="1665"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支付期次</w:t>
            </w:r>
          </w:p>
        </w:tc>
        <w:tc>
          <w:tcPr>
            <w:tcW w:w="1664"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支付比例</w:t>
            </w:r>
            <w:r>
              <w:rPr>
                <w:rFonts w:ascii="宋体" w:hAnsi="宋体" w:cs="宋体"/>
                <w:kern w:val="0"/>
                <w:sz w:val="24"/>
                <w:szCs w:val="24"/>
              </w:rPr>
              <w:t>(%)</w:t>
            </w:r>
          </w:p>
        </w:tc>
        <w:tc>
          <w:tcPr>
            <w:tcW w:w="4993"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支付期次说明</w:t>
            </w:r>
          </w:p>
        </w:tc>
      </w:tr>
      <w:tr w:rsidR="00E6704B">
        <w:tc>
          <w:tcPr>
            <w:tcW w:w="1665"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1</w:t>
            </w:r>
          </w:p>
        </w:tc>
        <w:tc>
          <w:tcPr>
            <w:tcW w:w="1664"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80</w:t>
            </w:r>
          </w:p>
        </w:tc>
        <w:tc>
          <w:tcPr>
            <w:tcW w:w="4993"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验收合格后支付货款总额的</w:t>
            </w:r>
            <w:r>
              <w:rPr>
                <w:rFonts w:ascii="宋体" w:hAnsi="宋体" w:cs="宋体"/>
                <w:kern w:val="0"/>
                <w:sz w:val="24"/>
                <w:szCs w:val="24"/>
              </w:rPr>
              <w:t>80%</w:t>
            </w:r>
          </w:p>
        </w:tc>
      </w:tr>
      <w:tr w:rsidR="00E6704B">
        <w:tc>
          <w:tcPr>
            <w:tcW w:w="1665"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2</w:t>
            </w:r>
          </w:p>
        </w:tc>
        <w:tc>
          <w:tcPr>
            <w:tcW w:w="1664"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15</w:t>
            </w:r>
          </w:p>
        </w:tc>
        <w:tc>
          <w:tcPr>
            <w:tcW w:w="4993"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正常使用三个月后支付货款总额的</w:t>
            </w:r>
            <w:r>
              <w:rPr>
                <w:rFonts w:ascii="宋体" w:hAnsi="宋体" w:cs="宋体"/>
                <w:kern w:val="0"/>
                <w:sz w:val="24"/>
                <w:szCs w:val="24"/>
              </w:rPr>
              <w:t>15%</w:t>
            </w:r>
          </w:p>
        </w:tc>
      </w:tr>
      <w:tr w:rsidR="00E6704B">
        <w:tc>
          <w:tcPr>
            <w:tcW w:w="1665"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3</w:t>
            </w:r>
          </w:p>
        </w:tc>
        <w:tc>
          <w:tcPr>
            <w:tcW w:w="1664"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5</w:t>
            </w:r>
          </w:p>
        </w:tc>
        <w:tc>
          <w:tcPr>
            <w:tcW w:w="4993"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正常使用一年后支付货款总额的</w:t>
            </w:r>
            <w:r>
              <w:rPr>
                <w:rFonts w:ascii="宋体" w:hAnsi="宋体" w:cs="宋体"/>
                <w:kern w:val="0"/>
                <w:sz w:val="24"/>
                <w:szCs w:val="24"/>
              </w:rPr>
              <w:t>5%</w:t>
            </w:r>
          </w:p>
        </w:tc>
      </w:tr>
    </w:tbl>
    <w:p w:rsidR="00E6704B" w:rsidRDefault="00AE7251">
      <w:pPr>
        <w:widowControl/>
        <w:shd w:val="clear" w:color="auto" w:fill="FFFFFF"/>
        <w:jc w:val="left"/>
        <w:rPr>
          <w:rFonts w:ascii="微软雅黑" w:eastAsia="微软雅黑" w:hAnsi="微软雅黑" w:cs="宋体"/>
          <w:b/>
          <w:bCs/>
          <w:color w:val="393939"/>
          <w:kern w:val="0"/>
          <w:sz w:val="20"/>
        </w:rPr>
      </w:pPr>
      <w:r>
        <w:rPr>
          <w:rFonts w:ascii="微软雅黑" w:eastAsia="微软雅黑" w:hAnsi="微软雅黑" w:cs="宋体" w:hint="eastAsia"/>
          <w:b/>
          <w:bCs/>
          <w:color w:val="393939"/>
          <w:kern w:val="0"/>
          <w:sz w:val="20"/>
        </w:rPr>
        <w:t>包：</w:t>
      </w:r>
      <w:r>
        <w:rPr>
          <w:rFonts w:ascii="微软雅黑" w:eastAsia="微软雅黑" w:hAnsi="微软雅黑" w:cs="宋体"/>
          <w:b/>
          <w:bCs/>
          <w:color w:val="393939"/>
          <w:kern w:val="0"/>
          <w:sz w:val="20"/>
        </w:rPr>
        <w:t>7</w:t>
      </w:r>
      <w:r>
        <w:rPr>
          <w:rFonts w:ascii="微软雅黑" w:eastAsia="微软雅黑" w:hAnsi="微软雅黑" w:cs="宋体"/>
          <w:b/>
          <w:bCs/>
          <w:color w:val="393939"/>
          <w:kern w:val="0"/>
          <w:sz w:val="20"/>
          <w:szCs w:val="20"/>
        </w:rPr>
        <w:br/>
      </w:r>
      <w:r>
        <w:rPr>
          <w:rFonts w:ascii="微软雅黑" w:eastAsia="微软雅黑" w:hAnsi="微软雅黑" w:cs="宋体"/>
          <w:b/>
          <w:bCs/>
          <w:color w:val="393939"/>
          <w:kern w:val="0"/>
          <w:sz w:val="20"/>
        </w:rPr>
        <w:t>1</w:t>
      </w:r>
      <w:r>
        <w:rPr>
          <w:rFonts w:ascii="微软雅黑" w:eastAsia="微软雅黑" w:hAnsi="微软雅黑" w:cs="宋体" w:hint="eastAsia"/>
          <w:b/>
          <w:bCs/>
          <w:color w:val="393939"/>
          <w:kern w:val="0"/>
          <w:sz w:val="20"/>
        </w:rPr>
        <w:t>、交付地点：福建省福州市鼓楼区杨桥西路山头角</w:t>
      </w:r>
      <w:r>
        <w:rPr>
          <w:rFonts w:ascii="微软雅黑" w:eastAsia="微软雅黑" w:hAnsi="微软雅黑" w:cs="宋体"/>
          <w:b/>
          <w:bCs/>
          <w:color w:val="393939"/>
          <w:kern w:val="0"/>
          <w:sz w:val="20"/>
        </w:rPr>
        <w:t>121</w:t>
      </w:r>
      <w:r>
        <w:rPr>
          <w:rFonts w:ascii="微软雅黑" w:eastAsia="微软雅黑" w:hAnsi="微软雅黑" w:cs="宋体" w:hint="eastAsia"/>
          <w:b/>
          <w:bCs/>
          <w:color w:val="393939"/>
          <w:kern w:val="0"/>
          <w:sz w:val="20"/>
        </w:rPr>
        <w:t>号</w:t>
      </w:r>
      <w:r>
        <w:rPr>
          <w:rFonts w:ascii="微软雅黑" w:eastAsia="微软雅黑" w:hAnsi="微软雅黑" w:cs="宋体"/>
          <w:b/>
          <w:bCs/>
          <w:color w:val="393939"/>
          <w:kern w:val="0"/>
          <w:sz w:val="20"/>
        </w:rPr>
        <w:t> </w:t>
      </w:r>
      <w:r>
        <w:rPr>
          <w:rFonts w:ascii="微软雅黑" w:eastAsia="微软雅黑" w:hAnsi="微软雅黑" w:cs="宋体"/>
          <w:b/>
          <w:bCs/>
          <w:color w:val="393939"/>
          <w:kern w:val="0"/>
          <w:sz w:val="20"/>
          <w:szCs w:val="20"/>
        </w:rPr>
        <w:br/>
      </w:r>
      <w:r>
        <w:rPr>
          <w:rFonts w:ascii="微软雅黑" w:eastAsia="微软雅黑" w:hAnsi="微软雅黑" w:cs="宋体"/>
          <w:b/>
          <w:bCs/>
          <w:color w:val="393939"/>
          <w:kern w:val="0"/>
          <w:sz w:val="20"/>
        </w:rPr>
        <w:t>2</w:t>
      </w:r>
      <w:r>
        <w:rPr>
          <w:rFonts w:ascii="微软雅黑" w:eastAsia="微软雅黑" w:hAnsi="微软雅黑" w:cs="宋体" w:hint="eastAsia"/>
          <w:b/>
          <w:bCs/>
          <w:color w:val="393939"/>
          <w:kern w:val="0"/>
          <w:sz w:val="20"/>
        </w:rPr>
        <w:t>、交付时间：合同签订后</w:t>
      </w:r>
      <w:r>
        <w:rPr>
          <w:rFonts w:ascii="微软雅黑" w:eastAsia="微软雅黑" w:hAnsi="微软雅黑" w:cs="宋体"/>
          <w:b/>
          <w:bCs/>
          <w:color w:val="393939"/>
          <w:kern w:val="0"/>
          <w:sz w:val="20"/>
        </w:rPr>
        <w:t xml:space="preserve"> (90 ) </w:t>
      </w:r>
      <w:r>
        <w:rPr>
          <w:rFonts w:ascii="微软雅黑" w:eastAsia="微软雅黑" w:hAnsi="微软雅黑" w:cs="宋体" w:hint="eastAsia"/>
          <w:b/>
          <w:bCs/>
          <w:color w:val="393939"/>
          <w:kern w:val="0"/>
          <w:sz w:val="20"/>
        </w:rPr>
        <w:t>天内交货</w:t>
      </w:r>
      <w:r>
        <w:rPr>
          <w:rFonts w:ascii="微软雅黑" w:eastAsia="微软雅黑" w:hAnsi="微软雅黑" w:cs="宋体"/>
          <w:b/>
          <w:bCs/>
          <w:color w:val="393939"/>
          <w:kern w:val="0"/>
          <w:sz w:val="20"/>
          <w:szCs w:val="20"/>
        </w:rPr>
        <w:br/>
      </w:r>
      <w:r>
        <w:rPr>
          <w:rFonts w:ascii="微软雅黑" w:eastAsia="微软雅黑" w:hAnsi="微软雅黑" w:cs="宋体"/>
          <w:b/>
          <w:bCs/>
          <w:color w:val="393939"/>
          <w:kern w:val="0"/>
          <w:sz w:val="20"/>
        </w:rPr>
        <w:t>3</w:t>
      </w:r>
      <w:r>
        <w:rPr>
          <w:rFonts w:ascii="微软雅黑" w:eastAsia="微软雅黑" w:hAnsi="微软雅黑" w:cs="宋体" w:hint="eastAsia"/>
          <w:b/>
          <w:bCs/>
          <w:color w:val="393939"/>
          <w:kern w:val="0"/>
          <w:sz w:val="20"/>
        </w:rPr>
        <w:t>、交付条件：按合同约定。</w:t>
      </w:r>
      <w:r>
        <w:rPr>
          <w:rFonts w:ascii="微软雅黑" w:eastAsia="微软雅黑" w:hAnsi="微软雅黑" w:cs="宋体"/>
          <w:b/>
          <w:bCs/>
          <w:color w:val="393939"/>
          <w:kern w:val="0"/>
          <w:sz w:val="20"/>
          <w:szCs w:val="20"/>
        </w:rPr>
        <w:br/>
      </w:r>
      <w:r>
        <w:rPr>
          <w:rFonts w:ascii="微软雅黑" w:eastAsia="微软雅黑" w:hAnsi="微软雅黑" w:cs="宋体"/>
          <w:b/>
          <w:bCs/>
          <w:color w:val="393939"/>
          <w:kern w:val="0"/>
          <w:sz w:val="20"/>
        </w:rPr>
        <w:t>4</w:t>
      </w:r>
      <w:r>
        <w:rPr>
          <w:rFonts w:ascii="微软雅黑" w:eastAsia="微软雅黑" w:hAnsi="微软雅黑" w:cs="宋体" w:hint="eastAsia"/>
          <w:b/>
          <w:bCs/>
          <w:color w:val="393939"/>
          <w:kern w:val="0"/>
          <w:sz w:val="20"/>
        </w:rPr>
        <w:t>、是否收取履约保证金：否</w:t>
      </w:r>
      <w:r>
        <w:rPr>
          <w:rFonts w:ascii="微软雅黑" w:eastAsia="微软雅黑" w:hAnsi="微软雅黑" w:cs="宋体"/>
          <w:b/>
          <w:bCs/>
          <w:color w:val="393939"/>
          <w:kern w:val="0"/>
          <w:sz w:val="20"/>
          <w:szCs w:val="20"/>
        </w:rPr>
        <w:br/>
      </w:r>
      <w:r>
        <w:rPr>
          <w:rFonts w:ascii="微软雅黑" w:eastAsia="微软雅黑" w:hAnsi="微软雅黑" w:cs="宋体"/>
          <w:b/>
          <w:bCs/>
          <w:color w:val="393939"/>
          <w:kern w:val="0"/>
          <w:sz w:val="20"/>
        </w:rPr>
        <w:t>5</w:t>
      </w:r>
      <w:r>
        <w:rPr>
          <w:rFonts w:ascii="微软雅黑" w:eastAsia="微软雅黑" w:hAnsi="微软雅黑" w:cs="宋体" w:hint="eastAsia"/>
          <w:b/>
          <w:bCs/>
          <w:color w:val="393939"/>
          <w:kern w:val="0"/>
          <w:sz w:val="20"/>
        </w:rPr>
        <w:t>、是否邀请投标人参与验收：否</w:t>
      </w:r>
      <w:r>
        <w:rPr>
          <w:rFonts w:ascii="微软雅黑" w:eastAsia="微软雅黑" w:hAnsi="微软雅黑" w:cs="宋体"/>
          <w:b/>
          <w:bCs/>
          <w:color w:val="393939"/>
          <w:kern w:val="0"/>
          <w:sz w:val="20"/>
          <w:szCs w:val="20"/>
        </w:rPr>
        <w:br/>
      </w:r>
      <w:r>
        <w:rPr>
          <w:rFonts w:ascii="微软雅黑" w:eastAsia="微软雅黑" w:hAnsi="微软雅黑" w:cs="宋体"/>
          <w:b/>
          <w:bCs/>
          <w:color w:val="393939"/>
          <w:kern w:val="0"/>
          <w:sz w:val="20"/>
        </w:rPr>
        <w:t>6</w:t>
      </w:r>
      <w:r>
        <w:rPr>
          <w:rFonts w:ascii="微软雅黑" w:eastAsia="微软雅黑" w:hAnsi="微软雅黑" w:cs="宋体" w:hint="eastAsia"/>
          <w:b/>
          <w:bCs/>
          <w:color w:val="393939"/>
          <w:kern w:val="0"/>
          <w:sz w:val="20"/>
        </w:rPr>
        <w:t>、验收方式数据表格</w:t>
      </w:r>
    </w:p>
    <w:tbl>
      <w:tblPr>
        <w:tblW w:w="832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664"/>
        <w:gridCol w:w="6658"/>
      </w:tblGrid>
      <w:tr w:rsidR="00E6704B">
        <w:trPr>
          <w:tblHeader/>
        </w:trPr>
        <w:tc>
          <w:tcPr>
            <w:tcW w:w="1664"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验收期次</w:t>
            </w:r>
          </w:p>
        </w:tc>
        <w:tc>
          <w:tcPr>
            <w:tcW w:w="6658"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验收期次说明</w:t>
            </w:r>
          </w:p>
        </w:tc>
      </w:tr>
      <w:tr w:rsidR="00E6704B">
        <w:tc>
          <w:tcPr>
            <w:tcW w:w="1664"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1</w:t>
            </w:r>
          </w:p>
        </w:tc>
        <w:tc>
          <w:tcPr>
            <w:tcW w:w="6658"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按技术参数及供货清单验收</w:t>
            </w:r>
          </w:p>
        </w:tc>
      </w:tr>
    </w:tbl>
    <w:p w:rsidR="00E6704B" w:rsidRDefault="00AE7251">
      <w:pPr>
        <w:widowControl/>
        <w:shd w:val="clear" w:color="auto" w:fill="FFFFFF"/>
        <w:jc w:val="left"/>
        <w:rPr>
          <w:rFonts w:ascii="微软雅黑" w:eastAsia="微软雅黑" w:hAnsi="微软雅黑" w:cs="宋体"/>
          <w:b/>
          <w:bCs/>
          <w:color w:val="393939"/>
          <w:kern w:val="0"/>
          <w:sz w:val="20"/>
        </w:rPr>
      </w:pPr>
      <w:r>
        <w:rPr>
          <w:rFonts w:ascii="微软雅黑" w:eastAsia="微软雅黑" w:hAnsi="微软雅黑" w:cs="宋体"/>
          <w:b/>
          <w:bCs/>
          <w:color w:val="393939"/>
          <w:kern w:val="0"/>
          <w:sz w:val="20"/>
        </w:rPr>
        <w:t>7</w:t>
      </w:r>
      <w:r>
        <w:rPr>
          <w:rFonts w:ascii="微软雅黑" w:eastAsia="微软雅黑" w:hAnsi="微软雅黑" w:cs="宋体" w:hint="eastAsia"/>
          <w:b/>
          <w:bCs/>
          <w:color w:val="393939"/>
          <w:kern w:val="0"/>
          <w:sz w:val="20"/>
        </w:rPr>
        <w:t>、支付方式数据表格</w:t>
      </w:r>
    </w:p>
    <w:tbl>
      <w:tblPr>
        <w:tblW w:w="832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665"/>
        <w:gridCol w:w="1664"/>
        <w:gridCol w:w="4993"/>
      </w:tblGrid>
      <w:tr w:rsidR="00E6704B">
        <w:trPr>
          <w:tblHeader/>
        </w:trPr>
        <w:tc>
          <w:tcPr>
            <w:tcW w:w="1665"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支付期次</w:t>
            </w:r>
          </w:p>
        </w:tc>
        <w:tc>
          <w:tcPr>
            <w:tcW w:w="1664"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支付比例</w:t>
            </w:r>
            <w:r>
              <w:rPr>
                <w:rFonts w:ascii="宋体" w:hAnsi="宋体" w:cs="宋体"/>
                <w:kern w:val="0"/>
                <w:sz w:val="24"/>
                <w:szCs w:val="24"/>
              </w:rPr>
              <w:t>(%)</w:t>
            </w:r>
          </w:p>
        </w:tc>
        <w:tc>
          <w:tcPr>
            <w:tcW w:w="4993"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支付期次说明</w:t>
            </w:r>
          </w:p>
        </w:tc>
      </w:tr>
      <w:tr w:rsidR="00E6704B">
        <w:tc>
          <w:tcPr>
            <w:tcW w:w="1665"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1</w:t>
            </w:r>
          </w:p>
        </w:tc>
        <w:tc>
          <w:tcPr>
            <w:tcW w:w="1664"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80</w:t>
            </w:r>
          </w:p>
        </w:tc>
        <w:tc>
          <w:tcPr>
            <w:tcW w:w="4993"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验收合格后支付货款总额的</w:t>
            </w:r>
            <w:r>
              <w:rPr>
                <w:rFonts w:ascii="宋体" w:hAnsi="宋体" w:cs="宋体"/>
                <w:kern w:val="0"/>
                <w:sz w:val="24"/>
                <w:szCs w:val="24"/>
              </w:rPr>
              <w:t>80%</w:t>
            </w:r>
          </w:p>
        </w:tc>
      </w:tr>
      <w:tr w:rsidR="00E6704B">
        <w:tc>
          <w:tcPr>
            <w:tcW w:w="1665"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2</w:t>
            </w:r>
          </w:p>
        </w:tc>
        <w:tc>
          <w:tcPr>
            <w:tcW w:w="1664"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15</w:t>
            </w:r>
          </w:p>
        </w:tc>
        <w:tc>
          <w:tcPr>
            <w:tcW w:w="4993"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正常使用三个月后支付货款总额的</w:t>
            </w:r>
            <w:r>
              <w:rPr>
                <w:rFonts w:ascii="宋体" w:hAnsi="宋体" w:cs="宋体"/>
                <w:kern w:val="0"/>
                <w:sz w:val="24"/>
                <w:szCs w:val="24"/>
              </w:rPr>
              <w:t>15%</w:t>
            </w:r>
          </w:p>
        </w:tc>
      </w:tr>
      <w:tr w:rsidR="00E6704B">
        <w:tc>
          <w:tcPr>
            <w:tcW w:w="1665"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3</w:t>
            </w:r>
          </w:p>
        </w:tc>
        <w:tc>
          <w:tcPr>
            <w:tcW w:w="1664"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5</w:t>
            </w:r>
          </w:p>
        </w:tc>
        <w:tc>
          <w:tcPr>
            <w:tcW w:w="4993"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正常使用一年后支付货款总额的</w:t>
            </w:r>
            <w:r>
              <w:rPr>
                <w:rFonts w:ascii="宋体" w:hAnsi="宋体" w:cs="宋体"/>
                <w:kern w:val="0"/>
                <w:sz w:val="24"/>
                <w:szCs w:val="24"/>
              </w:rPr>
              <w:t>5%</w:t>
            </w:r>
          </w:p>
        </w:tc>
      </w:tr>
    </w:tbl>
    <w:p w:rsidR="00E6704B" w:rsidRDefault="00AE7251">
      <w:pPr>
        <w:widowControl/>
        <w:shd w:val="clear" w:color="auto" w:fill="FFFFFF"/>
        <w:jc w:val="left"/>
        <w:rPr>
          <w:rFonts w:ascii="微软雅黑" w:eastAsia="微软雅黑" w:hAnsi="微软雅黑" w:cs="宋体"/>
          <w:b/>
          <w:bCs/>
          <w:color w:val="393939"/>
          <w:kern w:val="0"/>
          <w:sz w:val="20"/>
        </w:rPr>
      </w:pPr>
      <w:r>
        <w:rPr>
          <w:rFonts w:ascii="微软雅黑" w:eastAsia="微软雅黑" w:hAnsi="微软雅黑" w:cs="宋体" w:hint="eastAsia"/>
          <w:b/>
          <w:bCs/>
          <w:color w:val="393939"/>
          <w:kern w:val="0"/>
          <w:sz w:val="20"/>
        </w:rPr>
        <w:t>包：</w:t>
      </w:r>
      <w:r>
        <w:rPr>
          <w:rFonts w:ascii="微软雅黑" w:eastAsia="微软雅黑" w:hAnsi="微软雅黑" w:cs="宋体"/>
          <w:b/>
          <w:bCs/>
          <w:color w:val="393939"/>
          <w:kern w:val="0"/>
          <w:sz w:val="20"/>
        </w:rPr>
        <w:t>8</w:t>
      </w:r>
      <w:r>
        <w:rPr>
          <w:rFonts w:ascii="微软雅黑" w:eastAsia="微软雅黑" w:hAnsi="微软雅黑" w:cs="宋体"/>
          <w:b/>
          <w:bCs/>
          <w:color w:val="393939"/>
          <w:kern w:val="0"/>
          <w:sz w:val="20"/>
          <w:szCs w:val="20"/>
        </w:rPr>
        <w:br/>
      </w:r>
      <w:r>
        <w:rPr>
          <w:rFonts w:ascii="微软雅黑" w:eastAsia="微软雅黑" w:hAnsi="微软雅黑" w:cs="宋体"/>
          <w:b/>
          <w:bCs/>
          <w:color w:val="393939"/>
          <w:kern w:val="0"/>
          <w:sz w:val="20"/>
        </w:rPr>
        <w:t>1</w:t>
      </w:r>
      <w:r>
        <w:rPr>
          <w:rFonts w:ascii="微软雅黑" w:eastAsia="微软雅黑" w:hAnsi="微软雅黑" w:cs="宋体" w:hint="eastAsia"/>
          <w:b/>
          <w:bCs/>
          <w:color w:val="393939"/>
          <w:kern w:val="0"/>
          <w:sz w:val="20"/>
        </w:rPr>
        <w:t>、交付地点：福建省福州市鼓楼区杨桥西路山头角</w:t>
      </w:r>
      <w:r>
        <w:rPr>
          <w:rFonts w:ascii="微软雅黑" w:eastAsia="微软雅黑" w:hAnsi="微软雅黑" w:cs="宋体"/>
          <w:b/>
          <w:bCs/>
          <w:color w:val="393939"/>
          <w:kern w:val="0"/>
          <w:sz w:val="20"/>
        </w:rPr>
        <w:t>121</w:t>
      </w:r>
      <w:r>
        <w:rPr>
          <w:rFonts w:ascii="微软雅黑" w:eastAsia="微软雅黑" w:hAnsi="微软雅黑" w:cs="宋体" w:hint="eastAsia"/>
          <w:b/>
          <w:bCs/>
          <w:color w:val="393939"/>
          <w:kern w:val="0"/>
          <w:sz w:val="20"/>
        </w:rPr>
        <w:t>号</w:t>
      </w:r>
      <w:r>
        <w:rPr>
          <w:rFonts w:ascii="微软雅黑" w:eastAsia="微软雅黑" w:hAnsi="微软雅黑" w:cs="宋体"/>
          <w:b/>
          <w:bCs/>
          <w:color w:val="393939"/>
          <w:kern w:val="0"/>
          <w:sz w:val="20"/>
        </w:rPr>
        <w:t> </w:t>
      </w:r>
      <w:r>
        <w:rPr>
          <w:rFonts w:ascii="微软雅黑" w:eastAsia="微软雅黑" w:hAnsi="微软雅黑" w:cs="宋体"/>
          <w:b/>
          <w:bCs/>
          <w:color w:val="393939"/>
          <w:kern w:val="0"/>
          <w:sz w:val="20"/>
          <w:szCs w:val="20"/>
        </w:rPr>
        <w:br/>
      </w:r>
      <w:r>
        <w:rPr>
          <w:rFonts w:ascii="微软雅黑" w:eastAsia="微软雅黑" w:hAnsi="微软雅黑" w:cs="宋体"/>
          <w:b/>
          <w:bCs/>
          <w:color w:val="393939"/>
          <w:kern w:val="0"/>
          <w:sz w:val="20"/>
        </w:rPr>
        <w:t>2</w:t>
      </w:r>
      <w:r>
        <w:rPr>
          <w:rFonts w:ascii="微软雅黑" w:eastAsia="微软雅黑" w:hAnsi="微软雅黑" w:cs="宋体" w:hint="eastAsia"/>
          <w:b/>
          <w:bCs/>
          <w:color w:val="393939"/>
          <w:kern w:val="0"/>
          <w:sz w:val="20"/>
        </w:rPr>
        <w:t>、交付时间：合同签订后</w:t>
      </w:r>
      <w:r>
        <w:rPr>
          <w:rFonts w:ascii="微软雅黑" w:eastAsia="微软雅黑" w:hAnsi="微软雅黑" w:cs="宋体"/>
          <w:b/>
          <w:bCs/>
          <w:color w:val="393939"/>
          <w:kern w:val="0"/>
          <w:sz w:val="20"/>
        </w:rPr>
        <w:t xml:space="preserve"> (90 ) </w:t>
      </w:r>
      <w:r>
        <w:rPr>
          <w:rFonts w:ascii="微软雅黑" w:eastAsia="微软雅黑" w:hAnsi="微软雅黑" w:cs="宋体" w:hint="eastAsia"/>
          <w:b/>
          <w:bCs/>
          <w:color w:val="393939"/>
          <w:kern w:val="0"/>
          <w:sz w:val="20"/>
        </w:rPr>
        <w:t>天内交货</w:t>
      </w:r>
      <w:r>
        <w:rPr>
          <w:rFonts w:ascii="微软雅黑" w:eastAsia="微软雅黑" w:hAnsi="微软雅黑" w:cs="宋体"/>
          <w:b/>
          <w:bCs/>
          <w:color w:val="393939"/>
          <w:kern w:val="0"/>
          <w:sz w:val="20"/>
          <w:szCs w:val="20"/>
        </w:rPr>
        <w:br/>
      </w:r>
      <w:r>
        <w:rPr>
          <w:rFonts w:ascii="微软雅黑" w:eastAsia="微软雅黑" w:hAnsi="微软雅黑" w:cs="宋体"/>
          <w:b/>
          <w:bCs/>
          <w:color w:val="393939"/>
          <w:kern w:val="0"/>
          <w:sz w:val="20"/>
        </w:rPr>
        <w:t>3</w:t>
      </w:r>
      <w:r>
        <w:rPr>
          <w:rFonts w:ascii="微软雅黑" w:eastAsia="微软雅黑" w:hAnsi="微软雅黑" w:cs="宋体" w:hint="eastAsia"/>
          <w:b/>
          <w:bCs/>
          <w:color w:val="393939"/>
          <w:kern w:val="0"/>
          <w:sz w:val="20"/>
        </w:rPr>
        <w:t>、交付条件：按合同约定。</w:t>
      </w:r>
      <w:r>
        <w:rPr>
          <w:rFonts w:ascii="微软雅黑" w:eastAsia="微软雅黑" w:hAnsi="微软雅黑" w:cs="宋体"/>
          <w:b/>
          <w:bCs/>
          <w:color w:val="393939"/>
          <w:kern w:val="0"/>
          <w:sz w:val="20"/>
          <w:szCs w:val="20"/>
        </w:rPr>
        <w:br/>
      </w:r>
      <w:r>
        <w:rPr>
          <w:rFonts w:ascii="微软雅黑" w:eastAsia="微软雅黑" w:hAnsi="微软雅黑" w:cs="宋体"/>
          <w:b/>
          <w:bCs/>
          <w:color w:val="393939"/>
          <w:kern w:val="0"/>
          <w:sz w:val="20"/>
        </w:rPr>
        <w:t>4</w:t>
      </w:r>
      <w:r>
        <w:rPr>
          <w:rFonts w:ascii="微软雅黑" w:eastAsia="微软雅黑" w:hAnsi="微软雅黑" w:cs="宋体" w:hint="eastAsia"/>
          <w:b/>
          <w:bCs/>
          <w:color w:val="393939"/>
          <w:kern w:val="0"/>
          <w:sz w:val="20"/>
        </w:rPr>
        <w:t>、是否收取履约保证金：否</w:t>
      </w:r>
      <w:r>
        <w:rPr>
          <w:rFonts w:ascii="微软雅黑" w:eastAsia="微软雅黑" w:hAnsi="微软雅黑" w:cs="宋体"/>
          <w:b/>
          <w:bCs/>
          <w:color w:val="393939"/>
          <w:kern w:val="0"/>
          <w:sz w:val="20"/>
          <w:szCs w:val="20"/>
        </w:rPr>
        <w:br/>
      </w:r>
      <w:r>
        <w:rPr>
          <w:rFonts w:ascii="微软雅黑" w:eastAsia="微软雅黑" w:hAnsi="微软雅黑" w:cs="宋体"/>
          <w:b/>
          <w:bCs/>
          <w:color w:val="393939"/>
          <w:kern w:val="0"/>
          <w:sz w:val="20"/>
        </w:rPr>
        <w:t>5</w:t>
      </w:r>
      <w:r>
        <w:rPr>
          <w:rFonts w:ascii="微软雅黑" w:eastAsia="微软雅黑" w:hAnsi="微软雅黑" w:cs="宋体" w:hint="eastAsia"/>
          <w:b/>
          <w:bCs/>
          <w:color w:val="393939"/>
          <w:kern w:val="0"/>
          <w:sz w:val="20"/>
        </w:rPr>
        <w:t>、是否邀请投标人参与验收：否</w:t>
      </w:r>
      <w:r>
        <w:rPr>
          <w:rFonts w:ascii="微软雅黑" w:eastAsia="微软雅黑" w:hAnsi="微软雅黑" w:cs="宋体"/>
          <w:b/>
          <w:bCs/>
          <w:color w:val="393939"/>
          <w:kern w:val="0"/>
          <w:sz w:val="20"/>
          <w:szCs w:val="20"/>
        </w:rPr>
        <w:br/>
      </w:r>
      <w:r>
        <w:rPr>
          <w:rFonts w:ascii="微软雅黑" w:eastAsia="微软雅黑" w:hAnsi="微软雅黑" w:cs="宋体"/>
          <w:b/>
          <w:bCs/>
          <w:color w:val="393939"/>
          <w:kern w:val="0"/>
          <w:sz w:val="20"/>
        </w:rPr>
        <w:t>6</w:t>
      </w:r>
      <w:r>
        <w:rPr>
          <w:rFonts w:ascii="微软雅黑" w:eastAsia="微软雅黑" w:hAnsi="微软雅黑" w:cs="宋体" w:hint="eastAsia"/>
          <w:b/>
          <w:bCs/>
          <w:color w:val="393939"/>
          <w:kern w:val="0"/>
          <w:sz w:val="20"/>
        </w:rPr>
        <w:t>、验收方式数据表格</w:t>
      </w:r>
    </w:p>
    <w:tbl>
      <w:tblPr>
        <w:tblW w:w="832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664"/>
        <w:gridCol w:w="6658"/>
      </w:tblGrid>
      <w:tr w:rsidR="00E6704B">
        <w:trPr>
          <w:tblHeader/>
        </w:trPr>
        <w:tc>
          <w:tcPr>
            <w:tcW w:w="1664"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验收期次</w:t>
            </w:r>
          </w:p>
        </w:tc>
        <w:tc>
          <w:tcPr>
            <w:tcW w:w="6658"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验收期次说明</w:t>
            </w:r>
          </w:p>
        </w:tc>
      </w:tr>
      <w:tr w:rsidR="00E6704B">
        <w:tc>
          <w:tcPr>
            <w:tcW w:w="1664"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1</w:t>
            </w:r>
          </w:p>
        </w:tc>
        <w:tc>
          <w:tcPr>
            <w:tcW w:w="6658"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按技术参数及供货清单验收</w:t>
            </w:r>
          </w:p>
        </w:tc>
      </w:tr>
    </w:tbl>
    <w:p w:rsidR="00E6704B" w:rsidRDefault="00AE7251">
      <w:pPr>
        <w:widowControl/>
        <w:shd w:val="clear" w:color="auto" w:fill="FFFFFF"/>
        <w:jc w:val="left"/>
        <w:rPr>
          <w:rFonts w:ascii="微软雅黑" w:eastAsia="微软雅黑" w:hAnsi="微软雅黑" w:cs="宋体"/>
          <w:b/>
          <w:bCs/>
          <w:color w:val="393939"/>
          <w:kern w:val="0"/>
          <w:sz w:val="20"/>
        </w:rPr>
      </w:pPr>
      <w:r>
        <w:rPr>
          <w:rFonts w:ascii="微软雅黑" w:eastAsia="微软雅黑" w:hAnsi="微软雅黑" w:cs="宋体"/>
          <w:b/>
          <w:bCs/>
          <w:color w:val="393939"/>
          <w:kern w:val="0"/>
          <w:sz w:val="20"/>
        </w:rPr>
        <w:t>7</w:t>
      </w:r>
      <w:r>
        <w:rPr>
          <w:rFonts w:ascii="微软雅黑" w:eastAsia="微软雅黑" w:hAnsi="微软雅黑" w:cs="宋体" w:hint="eastAsia"/>
          <w:b/>
          <w:bCs/>
          <w:color w:val="393939"/>
          <w:kern w:val="0"/>
          <w:sz w:val="20"/>
        </w:rPr>
        <w:t>、支付方式数据表格</w:t>
      </w:r>
    </w:p>
    <w:tbl>
      <w:tblPr>
        <w:tblW w:w="832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665"/>
        <w:gridCol w:w="1664"/>
        <w:gridCol w:w="4993"/>
      </w:tblGrid>
      <w:tr w:rsidR="00E6704B">
        <w:trPr>
          <w:tblHeader/>
        </w:trPr>
        <w:tc>
          <w:tcPr>
            <w:tcW w:w="1665"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支付期次</w:t>
            </w:r>
          </w:p>
        </w:tc>
        <w:tc>
          <w:tcPr>
            <w:tcW w:w="1664"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支付比例</w:t>
            </w:r>
            <w:r>
              <w:rPr>
                <w:rFonts w:ascii="宋体" w:hAnsi="宋体" w:cs="宋体"/>
                <w:kern w:val="0"/>
                <w:sz w:val="24"/>
                <w:szCs w:val="24"/>
              </w:rPr>
              <w:t>(%)</w:t>
            </w:r>
          </w:p>
        </w:tc>
        <w:tc>
          <w:tcPr>
            <w:tcW w:w="4993"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支付期次说明</w:t>
            </w:r>
          </w:p>
        </w:tc>
      </w:tr>
      <w:tr w:rsidR="00E6704B">
        <w:tc>
          <w:tcPr>
            <w:tcW w:w="1665"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1</w:t>
            </w:r>
          </w:p>
        </w:tc>
        <w:tc>
          <w:tcPr>
            <w:tcW w:w="1664"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80</w:t>
            </w:r>
          </w:p>
        </w:tc>
        <w:tc>
          <w:tcPr>
            <w:tcW w:w="4993"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验收合格后支付货款总额的</w:t>
            </w:r>
            <w:r>
              <w:rPr>
                <w:rFonts w:ascii="宋体" w:hAnsi="宋体" w:cs="宋体"/>
                <w:kern w:val="0"/>
                <w:sz w:val="24"/>
                <w:szCs w:val="24"/>
              </w:rPr>
              <w:t>80%</w:t>
            </w:r>
          </w:p>
        </w:tc>
      </w:tr>
      <w:tr w:rsidR="00E6704B">
        <w:tc>
          <w:tcPr>
            <w:tcW w:w="1665"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2</w:t>
            </w:r>
          </w:p>
        </w:tc>
        <w:tc>
          <w:tcPr>
            <w:tcW w:w="1664"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15</w:t>
            </w:r>
          </w:p>
        </w:tc>
        <w:tc>
          <w:tcPr>
            <w:tcW w:w="4993"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正常使用三个月后支付货款总额的</w:t>
            </w:r>
            <w:r>
              <w:rPr>
                <w:rFonts w:ascii="宋体" w:hAnsi="宋体" w:cs="宋体"/>
                <w:kern w:val="0"/>
                <w:sz w:val="24"/>
                <w:szCs w:val="24"/>
              </w:rPr>
              <w:t>15%</w:t>
            </w:r>
          </w:p>
        </w:tc>
      </w:tr>
      <w:tr w:rsidR="00E6704B">
        <w:tc>
          <w:tcPr>
            <w:tcW w:w="1665"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3</w:t>
            </w:r>
          </w:p>
        </w:tc>
        <w:tc>
          <w:tcPr>
            <w:tcW w:w="1664"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5</w:t>
            </w:r>
          </w:p>
        </w:tc>
        <w:tc>
          <w:tcPr>
            <w:tcW w:w="4993"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正常使用一年后支付货款总额的</w:t>
            </w:r>
            <w:r>
              <w:rPr>
                <w:rFonts w:ascii="宋体" w:hAnsi="宋体" w:cs="宋体"/>
                <w:kern w:val="0"/>
                <w:sz w:val="24"/>
                <w:szCs w:val="24"/>
              </w:rPr>
              <w:t>5%</w:t>
            </w:r>
          </w:p>
        </w:tc>
      </w:tr>
    </w:tbl>
    <w:p w:rsidR="00E6704B" w:rsidRDefault="00AE7251">
      <w:pPr>
        <w:widowControl/>
        <w:shd w:val="clear" w:color="auto" w:fill="FFFFFF"/>
        <w:jc w:val="left"/>
        <w:rPr>
          <w:rFonts w:ascii="微软雅黑" w:eastAsia="微软雅黑" w:hAnsi="微软雅黑" w:cs="宋体"/>
          <w:b/>
          <w:bCs/>
          <w:color w:val="393939"/>
          <w:kern w:val="0"/>
          <w:sz w:val="20"/>
        </w:rPr>
      </w:pPr>
      <w:r>
        <w:rPr>
          <w:rFonts w:ascii="微软雅黑" w:eastAsia="微软雅黑" w:hAnsi="微软雅黑" w:cs="宋体" w:hint="eastAsia"/>
          <w:b/>
          <w:bCs/>
          <w:color w:val="393939"/>
          <w:kern w:val="0"/>
          <w:sz w:val="20"/>
        </w:rPr>
        <w:t>包：</w:t>
      </w:r>
      <w:r>
        <w:rPr>
          <w:rFonts w:ascii="微软雅黑" w:eastAsia="微软雅黑" w:hAnsi="微软雅黑" w:cs="宋体"/>
          <w:b/>
          <w:bCs/>
          <w:color w:val="393939"/>
          <w:kern w:val="0"/>
          <w:sz w:val="20"/>
        </w:rPr>
        <w:t>9</w:t>
      </w:r>
      <w:r>
        <w:rPr>
          <w:rFonts w:ascii="微软雅黑" w:eastAsia="微软雅黑" w:hAnsi="微软雅黑" w:cs="宋体"/>
          <w:b/>
          <w:bCs/>
          <w:color w:val="393939"/>
          <w:kern w:val="0"/>
          <w:sz w:val="20"/>
          <w:szCs w:val="20"/>
        </w:rPr>
        <w:br/>
      </w:r>
      <w:r>
        <w:rPr>
          <w:rFonts w:ascii="微软雅黑" w:eastAsia="微软雅黑" w:hAnsi="微软雅黑" w:cs="宋体"/>
          <w:b/>
          <w:bCs/>
          <w:color w:val="393939"/>
          <w:kern w:val="0"/>
          <w:sz w:val="20"/>
        </w:rPr>
        <w:t>1</w:t>
      </w:r>
      <w:r>
        <w:rPr>
          <w:rFonts w:ascii="微软雅黑" w:eastAsia="微软雅黑" w:hAnsi="微软雅黑" w:cs="宋体" w:hint="eastAsia"/>
          <w:b/>
          <w:bCs/>
          <w:color w:val="393939"/>
          <w:kern w:val="0"/>
          <w:sz w:val="20"/>
        </w:rPr>
        <w:t>、交付地点：福建省福州市鼓楼区杨桥西路山头角</w:t>
      </w:r>
      <w:r>
        <w:rPr>
          <w:rFonts w:ascii="微软雅黑" w:eastAsia="微软雅黑" w:hAnsi="微软雅黑" w:cs="宋体"/>
          <w:b/>
          <w:bCs/>
          <w:color w:val="393939"/>
          <w:kern w:val="0"/>
          <w:sz w:val="20"/>
        </w:rPr>
        <w:t>121</w:t>
      </w:r>
      <w:r>
        <w:rPr>
          <w:rFonts w:ascii="微软雅黑" w:eastAsia="微软雅黑" w:hAnsi="微软雅黑" w:cs="宋体" w:hint="eastAsia"/>
          <w:b/>
          <w:bCs/>
          <w:color w:val="393939"/>
          <w:kern w:val="0"/>
          <w:sz w:val="20"/>
        </w:rPr>
        <w:t>号</w:t>
      </w:r>
      <w:r>
        <w:rPr>
          <w:rFonts w:ascii="微软雅黑" w:eastAsia="微软雅黑" w:hAnsi="微软雅黑" w:cs="宋体"/>
          <w:b/>
          <w:bCs/>
          <w:color w:val="393939"/>
          <w:kern w:val="0"/>
          <w:sz w:val="20"/>
        </w:rPr>
        <w:t> </w:t>
      </w:r>
      <w:r>
        <w:rPr>
          <w:rFonts w:ascii="微软雅黑" w:eastAsia="微软雅黑" w:hAnsi="微软雅黑" w:cs="宋体"/>
          <w:b/>
          <w:bCs/>
          <w:color w:val="393939"/>
          <w:kern w:val="0"/>
          <w:sz w:val="20"/>
          <w:szCs w:val="20"/>
        </w:rPr>
        <w:br/>
      </w:r>
      <w:r>
        <w:rPr>
          <w:rFonts w:ascii="微软雅黑" w:eastAsia="微软雅黑" w:hAnsi="微软雅黑" w:cs="宋体"/>
          <w:b/>
          <w:bCs/>
          <w:color w:val="393939"/>
          <w:kern w:val="0"/>
          <w:sz w:val="20"/>
        </w:rPr>
        <w:t>2</w:t>
      </w:r>
      <w:r>
        <w:rPr>
          <w:rFonts w:ascii="微软雅黑" w:eastAsia="微软雅黑" w:hAnsi="微软雅黑" w:cs="宋体" w:hint="eastAsia"/>
          <w:b/>
          <w:bCs/>
          <w:color w:val="393939"/>
          <w:kern w:val="0"/>
          <w:sz w:val="20"/>
        </w:rPr>
        <w:t>、交付时间：合同签订后</w:t>
      </w:r>
      <w:r>
        <w:rPr>
          <w:rFonts w:ascii="微软雅黑" w:eastAsia="微软雅黑" w:hAnsi="微软雅黑" w:cs="宋体"/>
          <w:b/>
          <w:bCs/>
          <w:color w:val="393939"/>
          <w:kern w:val="0"/>
          <w:sz w:val="20"/>
        </w:rPr>
        <w:t xml:space="preserve"> (90 ) </w:t>
      </w:r>
      <w:r>
        <w:rPr>
          <w:rFonts w:ascii="微软雅黑" w:eastAsia="微软雅黑" w:hAnsi="微软雅黑" w:cs="宋体" w:hint="eastAsia"/>
          <w:b/>
          <w:bCs/>
          <w:color w:val="393939"/>
          <w:kern w:val="0"/>
          <w:sz w:val="20"/>
        </w:rPr>
        <w:t>天内交货</w:t>
      </w:r>
      <w:r>
        <w:rPr>
          <w:rFonts w:ascii="微软雅黑" w:eastAsia="微软雅黑" w:hAnsi="微软雅黑" w:cs="宋体"/>
          <w:b/>
          <w:bCs/>
          <w:color w:val="393939"/>
          <w:kern w:val="0"/>
          <w:sz w:val="20"/>
          <w:szCs w:val="20"/>
        </w:rPr>
        <w:br/>
      </w:r>
      <w:r>
        <w:rPr>
          <w:rFonts w:ascii="微软雅黑" w:eastAsia="微软雅黑" w:hAnsi="微软雅黑" w:cs="宋体"/>
          <w:b/>
          <w:bCs/>
          <w:color w:val="393939"/>
          <w:kern w:val="0"/>
          <w:sz w:val="20"/>
        </w:rPr>
        <w:t>3</w:t>
      </w:r>
      <w:r>
        <w:rPr>
          <w:rFonts w:ascii="微软雅黑" w:eastAsia="微软雅黑" w:hAnsi="微软雅黑" w:cs="宋体" w:hint="eastAsia"/>
          <w:b/>
          <w:bCs/>
          <w:color w:val="393939"/>
          <w:kern w:val="0"/>
          <w:sz w:val="20"/>
        </w:rPr>
        <w:t>、交付条件：按合同约定。</w:t>
      </w:r>
      <w:r>
        <w:rPr>
          <w:rFonts w:ascii="微软雅黑" w:eastAsia="微软雅黑" w:hAnsi="微软雅黑" w:cs="宋体"/>
          <w:b/>
          <w:bCs/>
          <w:color w:val="393939"/>
          <w:kern w:val="0"/>
          <w:sz w:val="20"/>
          <w:szCs w:val="20"/>
        </w:rPr>
        <w:br/>
      </w:r>
      <w:r>
        <w:rPr>
          <w:rFonts w:ascii="微软雅黑" w:eastAsia="微软雅黑" w:hAnsi="微软雅黑" w:cs="宋体"/>
          <w:b/>
          <w:bCs/>
          <w:color w:val="393939"/>
          <w:kern w:val="0"/>
          <w:sz w:val="20"/>
        </w:rPr>
        <w:t>4</w:t>
      </w:r>
      <w:r>
        <w:rPr>
          <w:rFonts w:ascii="微软雅黑" w:eastAsia="微软雅黑" w:hAnsi="微软雅黑" w:cs="宋体" w:hint="eastAsia"/>
          <w:b/>
          <w:bCs/>
          <w:color w:val="393939"/>
          <w:kern w:val="0"/>
          <w:sz w:val="20"/>
        </w:rPr>
        <w:t>、是否收取履约保证金：否</w:t>
      </w:r>
      <w:r>
        <w:rPr>
          <w:rFonts w:ascii="微软雅黑" w:eastAsia="微软雅黑" w:hAnsi="微软雅黑" w:cs="宋体"/>
          <w:b/>
          <w:bCs/>
          <w:color w:val="393939"/>
          <w:kern w:val="0"/>
          <w:sz w:val="20"/>
          <w:szCs w:val="20"/>
        </w:rPr>
        <w:br/>
      </w:r>
      <w:r>
        <w:rPr>
          <w:rFonts w:ascii="微软雅黑" w:eastAsia="微软雅黑" w:hAnsi="微软雅黑" w:cs="宋体"/>
          <w:b/>
          <w:bCs/>
          <w:color w:val="393939"/>
          <w:kern w:val="0"/>
          <w:sz w:val="20"/>
        </w:rPr>
        <w:t>5</w:t>
      </w:r>
      <w:r>
        <w:rPr>
          <w:rFonts w:ascii="微软雅黑" w:eastAsia="微软雅黑" w:hAnsi="微软雅黑" w:cs="宋体" w:hint="eastAsia"/>
          <w:b/>
          <w:bCs/>
          <w:color w:val="393939"/>
          <w:kern w:val="0"/>
          <w:sz w:val="20"/>
        </w:rPr>
        <w:t>、是否邀请投标人参与验收：否</w:t>
      </w:r>
      <w:r>
        <w:rPr>
          <w:rFonts w:ascii="微软雅黑" w:eastAsia="微软雅黑" w:hAnsi="微软雅黑" w:cs="宋体"/>
          <w:b/>
          <w:bCs/>
          <w:color w:val="393939"/>
          <w:kern w:val="0"/>
          <w:sz w:val="20"/>
          <w:szCs w:val="20"/>
        </w:rPr>
        <w:br/>
      </w:r>
      <w:r>
        <w:rPr>
          <w:rFonts w:ascii="微软雅黑" w:eastAsia="微软雅黑" w:hAnsi="微软雅黑" w:cs="宋体"/>
          <w:b/>
          <w:bCs/>
          <w:color w:val="393939"/>
          <w:kern w:val="0"/>
          <w:sz w:val="20"/>
        </w:rPr>
        <w:t>6</w:t>
      </w:r>
      <w:r>
        <w:rPr>
          <w:rFonts w:ascii="微软雅黑" w:eastAsia="微软雅黑" w:hAnsi="微软雅黑" w:cs="宋体" w:hint="eastAsia"/>
          <w:b/>
          <w:bCs/>
          <w:color w:val="393939"/>
          <w:kern w:val="0"/>
          <w:sz w:val="20"/>
        </w:rPr>
        <w:t>、验收方式数据表格</w:t>
      </w:r>
    </w:p>
    <w:tbl>
      <w:tblPr>
        <w:tblW w:w="832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664"/>
        <w:gridCol w:w="6658"/>
      </w:tblGrid>
      <w:tr w:rsidR="00E6704B">
        <w:trPr>
          <w:tblHeader/>
        </w:trPr>
        <w:tc>
          <w:tcPr>
            <w:tcW w:w="1664"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验收期次</w:t>
            </w:r>
          </w:p>
        </w:tc>
        <w:tc>
          <w:tcPr>
            <w:tcW w:w="6658"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验收期次说明</w:t>
            </w:r>
          </w:p>
        </w:tc>
      </w:tr>
      <w:tr w:rsidR="00E6704B">
        <w:tc>
          <w:tcPr>
            <w:tcW w:w="1664"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1</w:t>
            </w:r>
          </w:p>
        </w:tc>
        <w:tc>
          <w:tcPr>
            <w:tcW w:w="6658"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按技术参数及供货清单验收</w:t>
            </w:r>
          </w:p>
        </w:tc>
      </w:tr>
    </w:tbl>
    <w:p w:rsidR="00E6704B" w:rsidRDefault="00AE7251">
      <w:pPr>
        <w:widowControl/>
        <w:shd w:val="clear" w:color="auto" w:fill="FFFFFF"/>
        <w:jc w:val="left"/>
        <w:rPr>
          <w:rFonts w:ascii="微软雅黑" w:eastAsia="微软雅黑" w:hAnsi="微软雅黑" w:cs="宋体"/>
          <w:b/>
          <w:bCs/>
          <w:color w:val="393939"/>
          <w:kern w:val="0"/>
          <w:sz w:val="20"/>
        </w:rPr>
      </w:pPr>
      <w:r>
        <w:rPr>
          <w:rFonts w:ascii="微软雅黑" w:eastAsia="微软雅黑" w:hAnsi="微软雅黑" w:cs="宋体"/>
          <w:b/>
          <w:bCs/>
          <w:color w:val="393939"/>
          <w:kern w:val="0"/>
          <w:sz w:val="20"/>
        </w:rPr>
        <w:t>7</w:t>
      </w:r>
      <w:r>
        <w:rPr>
          <w:rFonts w:ascii="微软雅黑" w:eastAsia="微软雅黑" w:hAnsi="微软雅黑" w:cs="宋体" w:hint="eastAsia"/>
          <w:b/>
          <w:bCs/>
          <w:color w:val="393939"/>
          <w:kern w:val="0"/>
          <w:sz w:val="20"/>
        </w:rPr>
        <w:t>、支付方式数据表格</w:t>
      </w:r>
    </w:p>
    <w:tbl>
      <w:tblPr>
        <w:tblW w:w="832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665"/>
        <w:gridCol w:w="1664"/>
        <w:gridCol w:w="4993"/>
      </w:tblGrid>
      <w:tr w:rsidR="00E6704B">
        <w:trPr>
          <w:tblHeader/>
        </w:trPr>
        <w:tc>
          <w:tcPr>
            <w:tcW w:w="1665"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支付期次</w:t>
            </w:r>
          </w:p>
        </w:tc>
        <w:tc>
          <w:tcPr>
            <w:tcW w:w="1664"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支付比例</w:t>
            </w:r>
            <w:r>
              <w:rPr>
                <w:rFonts w:ascii="宋体" w:hAnsi="宋体" w:cs="宋体"/>
                <w:kern w:val="0"/>
                <w:sz w:val="24"/>
                <w:szCs w:val="24"/>
              </w:rPr>
              <w:t>(%)</w:t>
            </w:r>
          </w:p>
        </w:tc>
        <w:tc>
          <w:tcPr>
            <w:tcW w:w="4993"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支付期次说明</w:t>
            </w:r>
          </w:p>
        </w:tc>
      </w:tr>
      <w:tr w:rsidR="00E6704B">
        <w:tc>
          <w:tcPr>
            <w:tcW w:w="1665"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1</w:t>
            </w:r>
          </w:p>
        </w:tc>
        <w:tc>
          <w:tcPr>
            <w:tcW w:w="1664"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80</w:t>
            </w:r>
          </w:p>
        </w:tc>
        <w:tc>
          <w:tcPr>
            <w:tcW w:w="4993"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验收合格后支付货款总额的</w:t>
            </w:r>
            <w:r>
              <w:rPr>
                <w:rFonts w:ascii="宋体" w:hAnsi="宋体" w:cs="宋体"/>
                <w:kern w:val="0"/>
                <w:sz w:val="24"/>
                <w:szCs w:val="24"/>
              </w:rPr>
              <w:t>80%</w:t>
            </w:r>
          </w:p>
        </w:tc>
      </w:tr>
      <w:tr w:rsidR="00E6704B">
        <w:tc>
          <w:tcPr>
            <w:tcW w:w="1665"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2</w:t>
            </w:r>
          </w:p>
        </w:tc>
        <w:tc>
          <w:tcPr>
            <w:tcW w:w="1664"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15</w:t>
            </w:r>
          </w:p>
        </w:tc>
        <w:tc>
          <w:tcPr>
            <w:tcW w:w="4993"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正常使用三个月后支付货款总额的</w:t>
            </w:r>
            <w:r>
              <w:rPr>
                <w:rFonts w:ascii="宋体" w:hAnsi="宋体" w:cs="宋体"/>
                <w:kern w:val="0"/>
                <w:sz w:val="24"/>
                <w:szCs w:val="24"/>
              </w:rPr>
              <w:t>15%</w:t>
            </w:r>
          </w:p>
        </w:tc>
      </w:tr>
      <w:tr w:rsidR="00E6704B">
        <w:tc>
          <w:tcPr>
            <w:tcW w:w="1665"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3</w:t>
            </w:r>
          </w:p>
        </w:tc>
        <w:tc>
          <w:tcPr>
            <w:tcW w:w="1664"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5</w:t>
            </w:r>
          </w:p>
        </w:tc>
        <w:tc>
          <w:tcPr>
            <w:tcW w:w="4993"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正常使用一年后支付货款总额的</w:t>
            </w:r>
            <w:r>
              <w:rPr>
                <w:rFonts w:ascii="宋体" w:hAnsi="宋体" w:cs="宋体"/>
                <w:kern w:val="0"/>
                <w:sz w:val="24"/>
                <w:szCs w:val="24"/>
              </w:rPr>
              <w:t>5%</w:t>
            </w:r>
          </w:p>
        </w:tc>
      </w:tr>
    </w:tbl>
    <w:p w:rsidR="00E6704B" w:rsidRDefault="00AE7251">
      <w:pPr>
        <w:widowControl/>
        <w:shd w:val="clear" w:color="auto" w:fill="FFFFFF"/>
        <w:jc w:val="left"/>
        <w:rPr>
          <w:rFonts w:ascii="微软雅黑" w:eastAsia="微软雅黑" w:hAnsi="微软雅黑" w:cs="宋体"/>
          <w:b/>
          <w:bCs/>
          <w:color w:val="393939"/>
          <w:kern w:val="0"/>
          <w:sz w:val="20"/>
        </w:rPr>
      </w:pPr>
      <w:r>
        <w:rPr>
          <w:rFonts w:ascii="微软雅黑" w:eastAsia="微软雅黑" w:hAnsi="微软雅黑" w:cs="宋体" w:hint="eastAsia"/>
          <w:b/>
          <w:bCs/>
          <w:color w:val="393939"/>
          <w:kern w:val="0"/>
          <w:sz w:val="20"/>
        </w:rPr>
        <w:t>包：</w:t>
      </w:r>
      <w:r>
        <w:rPr>
          <w:rFonts w:ascii="微软雅黑" w:eastAsia="微软雅黑" w:hAnsi="微软雅黑" w:cs="宋体"/>
          <w:b/>
          <w:bCs/>
          <w:color w:val="393939"/>
          <w:kern w:val="0"/>
          <w:sz w:val="20"/>
        </w:rPr>
        <w:t>10</w:t>
      </w:r>
      <w:r>
        <w:rPr>
          <w:rFonts w:ascii="微软雅黑" w:eastAsia="微软雅黑" w:hAnsi="微软雅黑" w:cs="宋体"/>
          <w:b/>
          <w:bCs/>
          <w:color w:val="393939"/>
          <w:kern w:val="0"/>
          <w:sz w:val="20"/>
          <w:szCs w:val="20"/>
        </w:rPr>
        <w:br/>
      </w:r>
      <w:r>
        <w:rPr>
          <w:rFonts w:ascii="微软雅黑" w:eastAsia="微软雅黑" w:hAnsi="微软雅黑" w:cs="宋体"/>
          <w:b/>
          <w:bCs/>
          <w:color w:val="393939"/>
          <w:kern w:val="0"/>
          <w:sz w:val="20"/>
        </w:rPr>
        <w:t>1</w:t>
      </w:r>
      <w:r>
        <w:rPr>
          <w:rFonts w:ascii="微软雅黑" w:eastAsia="微软雅黑" w:hAnsi="微软雅黑" w:cs="宋体" w:hint="eastAsia"/>
          <w:b/>
          <w:bCs/>
          <w:color w:val="393939"/>
          <w:kern w:val="0"/>
          <w:sz w:val="20"/>
        </w:rPr>
        <w:t>、交付地点：福建省福州市鼓楼区杨桥西路山头角</w:t>
      </w:r>
      <w:r>
        <w:rPr>
          <w:rFonts w:ascii="微软雅黑" w:eastAsia="微软雅黑" w:hAnsi="微软雅黑" w:cs="宋体"/>
          <w:b/>
          <w:bCs/>
          <w:color w:val="393939"/>
          <w:kern w:val="0"/>
          <w:sz w:val="20"/>
        </w:rPr>
        <w:t>121</w:t>
      </w:r>
      <w:r>
        <w:rPr>
          <w:rFonts w:ascii="微软雅黑" w:eastAsia="微软雅黑" w:hAnsi="微软雅黑" w:cs="宋体" w:hint="eastAsia"/>
          <w:b/>
          <w:bCs/>
          <w:color w:val="393939"/>
          <w:kern w:val="0"/>
          <w:sz w:val="20"/>
        </w:rPr>
        <w:t>号</w:t>
      </w:r>
      <w:r>
        <w:rPr>
          <w:rFonts w:ascii="微软雅黑" w:eastAsia="微软雅黑" w:hAnsi="微软雅黑" w:cs="宋体"/>
          <w:b/>
          <w:bCs/>
          <w:color w:val="393939"/>
          <w:kern w:val="0"/>
          <w:sz w:val="20"/>
        </w:rPr>
        <w:t> </w:t>
      </w:r>
      <w:r>
        <w:rPr>
          <w:rFonts w:ascii="微软雅黑" w:eastAsia="微软雅黑" w:hAnsi="微软雅黑" w:cs="宋体"/>
          <w:b/>
          <w:bCs/>
          <w:color w:val="393939"/>
          <w:kern w:val="0"/>
          <w:sz w:val="20"/>
          <w:szCs w:val="20"/>
        </w:rPr>
        <w:br/>
      </w:r>
      <w:r>
        <w:rPr>
          <w:rFonts w:ascii="微软雅黑" w:eastAsia="微软雅黑" w:hAnsi="微软雅黑" w:cs="宋体"/>
          <w:b/>
          <w:bCs/>
          <w:color w:val="393939"/>
          <w:kern w:val="0"/>
          <w:sz w:val="20"/>
        </w:rPr>
        <w:t>2</w:t>
      </w:r>
      <w:r>
        <w:rPr>
          <w:rFonts w:ascii="微软雅黑" w:eastAsia="微软雅黑" w:hAnsi="微软雅黑" w:cs="宋体" w:hint="eastAsia"/>
          <w:b/>
          <w:bCs/>
          <w:color w:val="393939"/>
          <w:kern w:val="0"/>
          <w:sz w:val="20"/>
        </w:rPr>
        <w:t>、交付时间：合同签订后</w:t>
      </w:r>
      <w:r>
        <w:rPr>
          <w:rFonts w:ascii="微软雅黑" w:eastAsia="微软雅黑" w:hAnsi="微软雅黑" w:cs="宋体"/>
          <w:b/>
          <w:bCs/>
          <w:color w:val="393939"/>
          <w:kern w:val="0"/>
          <w:sz w:val="20"/>
        </w:rPr>
        <w:t xml:space="preserve"> (90 ) </w:t>
      </w:r>
      <w:r>
        <w:rPr>
          <w:rFonts w:ascii="微软雅黑" w:eastAsia="微软雅黑" w:hAnsi="微软雅黑" w:cs="宋体" w:hint="eastAsia"/>
          <w:b/>
          <w:bCs/>
          <w:color w:val="393939"/>
          <w:kern w:val="0"/>
          <w:sz w:val="20"/>
        </w:rPr>
        <w:t>天内交货</w:t>
      </w:r>
      <w:r>
        <w:rPr>
          <w:rFonts w:ascii="微软雅黑" w:eastAsia="微软雅黑" w:hAnsi="微软雅黑" w:cs="宋体"/>
          <w:b/>
          <w:bCs/>
          <w:color w:val="393939"/>
          <w:kern w:val="0"/>
          <w:sz w:val="20"/>
          <w:szCs w:val="20"/>
        </w:rPr>
        <w:br/>
      </w:r>
      <w:r>
        <w:rPr>
          <w:rFonts w:ascii="微软雅黑" w:eastAsia="微软雅黑" w:hAnsi="微软雅黑" w:cs="宋体"/>
          <w:b/>
          <w:bCs/>
          <w:color w:val="393939"/>
          <w:kern w:val="0"/>
          <w:sz w:val="20"/>
        </w:rPr>
        <w:t>3</w:t>
      </w:r>
      <w:r>
        <w:rPr>
          <w:rFonts w:ascii="微软雅黑" w:eastAsia="微软雅黑" w:hAnsi="微软雅黑" w:cs="宋体" w:hint="eastAsia"/>
          <w:b/>
          <w:bCs/>
          <w:color w:val="393939"/>
          <w:kern w:val="0"/>
          <w:sz w:val="20"/>
        </w:rPr>
        <w:t>、交付条件：按合同约定。</w:t>
      </w:r>
      <w:r>
        <w:rPr>
          <w:rFonts w:ascii="微软雅黑" w:eastAsia="微软雅黑" w:hAnsi="微软雅黑" w:cs="宋体"/>
          <w:b/>
          <w:bCs/>
          <w:color w:val="393939"/>
          <w:kern w:val="0"/>
          <w:sz w:val="20"/>
          <w:szCs w:val="20"/>
        </w:rPr>
        <w:br/>
      </w:r>
      <w:r>
        <w:rPr>
          <w:rFonts w:ascii="微软雅黑" w:eastAsia="微软雅黑" w:hAnsi="微软雅黑" w:cs="宋体"/>
          <w:b/>
          <w:bCs/>
          <w:color w:val="393939"/>
          <w:kern w:val="0"/>
          <w:sz w:val="20"/>
        </w:rPr>
        <w:t>4</w:t>
      </w:r>
      <w:r>
        <w:rPr>
          <w:rFonts w:ascii="微软雅黑" w:eastAsia="微软雅黑" w:hAnsi="微软雅黑" w:cs="宋体" w:hint="eastAsia"/>
          <w:b/>
          <w:bCs/>
          <w:color w:val="393939"/>
          <w:kern w:val="0"/>
          <w:sz w:val="20"/>
        </w:rPr>
        <w:t>、是否收取履约保证金：否</w:t>
      </w:r>
      <w:r>
        <w:rPr>
          <w:rFonts w:ascii="微软雅黑" w:eastAsia="微软雅黑" w:hAnsi="微软雅黑" w:cs="宋体"/>
          <w:b/>
          <w:bCs/>
          <w:color w:val="393939"/>
          <w:kern w:val="0"/>
          <w:sz w:val="20"/>
          <w:szCs w:val="20"/>
        </w:rPr>
        <w:br/>
      </w:r>
      <w:r>
        <w:rPr>
          <w:rFonts w:ascii="微软雅黑" w:eastAsia="微软雅黑" w:hAnsi="微软雅黑" w:cs="宋体"/>
          <w:b/>
          <w:bCs/>
          <w:color w:val="393939"/>
          <w:kern w:val="0"/>
          <w:sz w:val="20"/>
        </w:rPr>
        <w:t>5</w:t>
      </w:r>
      <w:r>
        <w:rPr>
          <w:rFonts w:ascii="微软雅黑" w:eastAsia="微软雅黑" w:hAnsi="微软雅黑" w:cs="宋体" w:hint="eastAsia"/>
          <w:b/>
          <w:bCs/>
          <w:color w:val="393939"/>
          <w:kern w:val="0"/>
          <w:sz w:val="20"/>
        </w:rPr>
        <w:t>、是否邀请投标人参与验收：否</w:t>
      </w:r>
      <w:r>
        <w:rPr>
          <w:rFonts w:ascii="微软雅黑" w:eastAsia="微软雅黑" w:hAnsi="微软雅黑" w:cs="宋体"/>
          <w:b/>
          <w:bCs/>
          <w:color w:val="393939"/>
          <w:kern w:val="0"/>
          <w:sz w:val="20"/>
          <w:szCs w:val="20"/>
        </w:rPr>
        <w:br/>
      </w:r>
      <w:r>
        <w:rPr>
          <w:rFonts w:ascii="微软雅黑" w:eastAsia="微软雅黑" w:hAnsi="微软雅黑" w:cs="宋体"/>
          <w:b/>
          <w:bCs/>
          <w:color w:val="393939"/>
          <w:kern w:val="0"/>
          <w:sz w:val="20"/>
        </w:rPr>
        <w:t>6</w:t>
      </w:r>
      <w:r>
        <w:rPr>
          <w:rFonts w:ascii="微软雅黑" w:eastAsia="微软雅黑" w:hAnsi="微软雅黑" w:cs="宋体" w:hint="eastAsia"/>
          <w:b/>
          <w:bCs/>
          <w:color w:val="393939"/>
          <w:kern w:val="0"/>
          <w:sz w:val="20"/>
        </w:rPr>
        <w:t>、验收方式数据表格</w:t>
      </w:r>
    </w:p>
    <w:tbl>
      <w:tblPr>
        <w:tblW w:w="832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664"/>
        <w:gridCol w:w="6658"/>
      </w:tblGrid>
      <w:tr w:rsidR="00E6704B">
        <w:trPr>
          <w:tblHeader/>
        </w:trPr>
        <w:tc>
          <w:tcPr>
            <w:tcW w:w="1664"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验收期次</w:t>
            </w:r>
          </w:p>
        </w:tc>
        <w:tc>
          <w:tcPr>
            <w:tcW w:w="6658"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验收期次说明</w:t>
            </w:r>
          </w:p>
        </w:tc>
      </w:tr>
      <w:tr w:rsidR="00E6704B">
        <w:tc>
          <w:tcPr>
            <w:tcW w:w="1664"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1</w:t>
            </w:r>
          </w:p>
        </w:tc>
        <w:tc>
          <w:tcPr>
            <w:tcW w:w="6658"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按技术参数及供货清单验收</w:t>
            </w:r>
          </w:p>
        </w:tc>
      </w:tr>
    </w:tbl>
    <w:p w:rsidR="00E6704B" w:rsidRDefault="00AE7251">
      <w:pPr>
        <w:widowControl/>
        <w:shd w:val="clear" w:color="auto" w:fill="FFFFFF"/>
        <w:jc w:val="left"/>
        <w:rPr>
          <w:rFonts w:ascii="微软雅黑" w:eastAsia="微软雅黑" w:hAnsi="微软雅黑" w:cs="宋体"/>
          <w:b/>
          <w:bCs/>
          <w:color w:val="393939"/>
          <w:kern w:val="0"/>
          <w:sz w:val="20"/>
        </w:rPr>
      </w:pPr>
      <w:r>
        <w:rPr>
          <w:rFonts w:ascii="微软雅黑" w:eastAsia="微软雅黑" w:hAnsi="微软雅黑" w:cs="宋体"/>
          <w:b/>
          <w:bCs/>
          <w:color w:val="393939"/>
          <w:kern w:val="0"/>
          <w:sz w:val="20"/>
        </w:rPr>
        <w:t>7</w:t>
      </w:r>
      <w:r>
        <w:rPr>
          <w:rFonts w:ascii="微软雅黑" w:eastAsia="微软雅黑" w:hAnsi="微软雅黑" w:cs="宋体" w:hint="eastAsia"/>
          <w:b/>
          <w:bCs/>
          <w:color w:val="393939"/>
          <w:kern w:val="0"/>
          <w:sz w:val="20"/>
        </w:rPr>
        <w:t>、支付方式数据表格</w:t>
      </w:r>
    </w:p>
    <w:tbl>
      <w:tblPr>
        <w:tblW w:w="832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665"/>
        <w:gridCol w:w="1664"/>
        <w:gridCol w:w="4993"/>
      </w:tblGrid>
      <w:tr w:rsidR="00E6704B">
        <w:trPr>
          <w:tblHeader/>
        </w:trPr>
        <w:tc>
          <w:tcPr>
            <w:tcW w:w="1665"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支付期次</w:t>
            </w:r>
          </w:p>
        </w:tc>
        <w:tc>
          <w:tcPr>
            <w:tcW w:w="1664"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支付比例</w:t>
            </w:r>
            <w:r>
              <w:rPr>
                <w:rFonts w:ascii="宋体" w:hAnsi="宋体" w:cs="宋体"/>
                <w:kern w:val="0"/>
                <w:sz w:val="24"/>
                <w:szCs w:val="24"/>
              </w:rPr>
              <w:t>(%)</w:t>
            </w:r>
          </w:p>
        </w:tc>
        <w:tc>
          <w:tcPr>
            <w:tcW w:w="4993"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支付期次说明</w:t>
            </w:r>
          </w:p>
        </w:tc>
      </w:tr>
      <w:tr w:rsidR="00E6704B">
        <w:tc>
          <w:tcPr>
            <w:tcW w:w="1665"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1</w:t>
            </w:r>
          </w:p>
        </w:tc>
        <w:tc>
          <w:tcPr>
            <w:tcW w:w="1664"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80</w:t>
            </w:r>
          </w:p>
        </w:tc>
        <w:tc>
          <w:tcPr>
            <w:tcW w:w="4993"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验收合格后支付货款总额的</w:t>
            </w:r>
            <w:r>
              <w:rPr>
                <w:rFonts w:ascii="宋体" w:hAnsi="宋体" w:cs="宋体"/>
                <w:kern w:val="0"/>
                <w:sz w:val="24"/>
                <w:szCs w:val="24"/>
              </w:rPr>
              <w:t>80%</w:t>
            </w:r>
          </w:p>
        </w:tc>
      </w:tr>
      <w:tr w:rsidR="00E6704B">
        <w:tc>
          <w:tcPr>
            <w:tcW w:w="1665"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2</w:t>
            </w:r>
          </w:p>
        </w:tc>
        <w:tc>
          <w:tcPr>
            <w:tcW w:w="1664"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15</w:t>
            </w:r>
          </w:p>
        </w:tc>
        <w:tc>
          <w:tcPr>
            <w:tcW w:w="4993"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正常使用三个月后支付货款总额的</w:t>
            </w:r>
            <w:r>
              <w:rPr>
                <w:rFonts w:ascii="宋体" w:hAnsi="宋体" w:cs="宋体"/>
                <w:kern w:val="0"/>
                <w:sz w:val="24"/>
                <w:szCs w:val="24"/>
              </w:rPr>
              <w:t>15%</w:t>
            </w:r>
          </w:p>
        </w:tc>
      </w:tr>
      <w:tr w:rsidR="00E6704B">
        <w:tc>
          <w:tcPr>
            <w:tcW w:w="1665" w:type="dxa"/>
            <w:tcBorders>
              <w:top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3</w:t>
            </w:r>
          </w:p>
        </w:tc>
        <w:tc>
          <w:tcPr>
            <w:tcW w:w="1664" w:type="dxa"/>
            <w:tcBorders>
              <w:top w:val="outset" w:sz="6" w:space="0" w:color="auto"/>
              <w:left w:val="outset" w:sz="6" w:space="0" w:color="auto"/>
              <w:bottom w:val="outset" w:sz="6" w:space="0" w:color="auto"/>
              <w:right w:val="outset" w:sz="6" w:space="0" w:color="auto"/>
            </w:tcBorders>
            <w:vAlign w:val="center"/>
          </w:tcPr>
          <w:p w:rsidR="00E6704B" w:rsidRDefault="00AE7251">
            <w:pPr>
              <w:widowControl/>
              <w:jc w:val="left"/>
              <w:rPr>
                <w:rFonts w:ascii="宋体" w:cs="宋体"/>
                <w:kern w:val="0"/>
                <w:sz w:val="24"/>
                <w:szCs w:val="24"/>
              </w:rPr>
            </w:pPr>
            <w:r>
              <w:rPr>
                <w:rFonts w:ascii="宋体" w:hAnsi="宋体" w:cs="宋体"/>
                <w:kern w:val="0"/>
                <w:sz w:val="24"/>
                <w:szCs w:val="24"/>
              </w:rPr>
              <w:t>5</w:t>
            </w:r>
          </w:p>
        </w:tc>
        <w:tc>
          <w:tcPr>
            <w:tcW w:w="4993" w:type="dxa"/>
            <w:tcBorders>
              <w:top w:val="outset" w:sz="6" w:space="0" w:color="auto"/>
              <w:left w:val="outset" w:sz="6" w:space="0" w:color="auto"/>
              <w:bottom w:val="outset" w:sz="6" w:space="0" w:color="auto"/>
            </w:tcBorders>
            <w:vAlign w:val="center"/>
          </w:tcPr>
          <w:p w:rsidR="00E6704B" w:rsidRDefault="00AE7251">
            <w:pPr>
              <w:widowControl/>
              <w:jc w:val="left"/>
              <w:rPr>
                <w:rFonts w:ascii="宋体" w:cs="宋体"/>
                <w:kern w:val="0"/>
                <w:sz w:val="24"/>
                <w:szCs w:val="24"/>
              </w:rPr>
            </w:pPr>
            <w:r>
              <w:rPr>
                <w:rFonts w:ascii="宋体" w:hAnsi="宋体" w:cs="宋体" w:hint="eastAsia"/>
                <w:kern w:val="0"/>
                <w:sz w:val="24"/>
                <w:szCs w:val="24"/>
              </w:rPr>
              <w:t>正常使用一年后支付货款总额的</w:t>
            </w:r>
            <w:r>
              <w:rPr>
                <w:rFonts w:ascii="宋体" w:hAnsi="宋体" w:cs="宋体"/>
                <w:kern w:val="0"/>
                <w:sz w:val="24"/>
                <w:szCs w:val="24"/>
              </w:rPr>
              <w:t>5%</w:t>
            </w:r>
          </w:p>
        </w:tc>
      </w:tr>
    </w:tbl>
    <w:p w:rsidR="00E6704B" w:rsidRDefault="00AE7251">
      <w:pPr>
        <w:widowControl/>
        <w:shd w:val="clear" w:color="auto" w:fill="FFFFFF"/>
        <w:spacing w:before="75" w:after="75"/>
        <w:jc w:val="left"/>
        <w:rPr>
          <w:rFonts w:ascii="宋体" w:cs="宋体"/>
          <w:kern w:val="0"/>
          <w:sz w:val="24"/>
          <w:szCs w:val="24"/>
        </w:rPr>
      </w:pPr>
      <w:r>
        <w:rPr>
          <w:rFonts w:ascii="微软雅黑" w:eastAsia="微软雅黑" w:hAnsi="微软雅黑" w:cs="宋体"/>
          <w:color w:val="393939"/>
          <w:kern w:val="0"/>
          <w:sz w:val="24"/>
          <w:szCs w:val="24"/>
        </w:rPr>
        <w:t> </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四、其他事项</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1</w:t>
      </w:r>
      <w:r>
        <w:rPr>
          <w:rFonts w:ascii="宋体" w:eastAsia="微软雅黑" w:hAnsi="宋体" w:cs="宋体" w:hint="eastAsia"/>
          <w:color w:val="393939"/>
          <w:kern w:val="0"/>
          <w:sz w:val="24"/>
          <w:szCs w:val="24"/>
        </w:rPr>
        <w:t>、除招标文件另有规定外，若出现有关法律、法规和规章有强制性规定但招标文件未列明的情形，则投标人应按照有关法律、法规和规章强制性规定执行。</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4"/>
          <w:szCs w:val="24"/>
        </w:rPr>
        <w:t>2</w:t>
      </w:r>
      <w:r>
        <w:rPr>
          <w:rFonts w:ascii="微软雅黑" w:eastAsia="微软雅黑" w:hAnsi="微软雅黑" w:cs="宋体" w:hint="eastAsia"/>
          <w:color w:val="393939"/>
          <w:kern w:val="0"/>
          <w:sz w:val="24"/>
          <w:szCs w:val="24"/>
        </w:rPr>
        <w:t>、其他：</w:t>
      </w:r>
    </w:p>
    <w:p w:rsidR="00E6704B" w:rsidRDefault="00AE7251">
      <w:pPr>
        <w:widowControl/>
        <w:shd w:val="clear" w:color="auto" w:fill="FFFFFF"/>
        <w:spacing w:before="75" w:after="75"/>
        <w:jc w:val="left"/>
        <w:rPr>
          <w:rFonts w:ascii="微软雅黑" w:eastAsia="微软雅黑" w:hAnsi="微软雅黑" w:cs="宋体"/>
          <w:color w:val="393939"/>
          <w:kern w:val="0"/>
          <w:sz w:val="24"/>
          <w:szCs w:val="24"/>
        </w:rPr>
      </w:pPr>
      <w:r>
        <w:rPr>
          <w:rFonts w:ascii="微软雅黑" w:eastAsia="微软雅黑" w:hAnsi="微软雅黑" w:cs="宋体"/>
          <w:color w:val="393939"/>
          <w:kern w:val="0"/>
          <w:sz w:val="24"/>
          <w:szCs w:val="24"/>
        </w:rPr>
        <w:t> </w:t>
      </w:r>
    </w:p>
    <w:p w:rsidR="00E6704B" w:rsidRDefault="00E6704B">
      <w:pPr>
        <w:widowControl/>
        <w:shd w:val="clear" w:color="auto" w:fill="FFFFFF"/>
        <w:spacing w:before="75" w:after="75"/>
        <w:jc w:val="left"/>
        <w:rPr>
          <w:rFonts w:ascii="微软雅黑" w:eastAsia="微软雅黑" w:hAnsi="微软雅黑" w:cs="宋体"/>
          <w:color w:val="393939"/>
          <w:kern w:val="0"/>
          <w:sz w:val="24"/>
          <w:szCs w:val="24"/>
        </w:rPr>
      </w:pPr>
    </w:p>
    <w:p w:rsidR="00E6704B" w:rsidRDefault="00E6704B">
      <w:pPr>
        <w:widowControl/>
        <w:shd w:val="clear" w:color="auto" w:fill="FFFFFF"/>
        <w:spacing w:before="75" w:after="75"/>
        <w:jc w:val="left"/>
        <w:rPr>
          <w:rFonts w:ascii="微软雅黑" w:eastAsia="微软雅黑" w:hAnsi="微软雅黑" w:cs="宋体"/>
          <w:color w:val="393939"/>
          <w:kern w:val="0"/>
          <w:sz w:val="24"/>
          <w:szCs w:val="24"/>
        </w:rPr>
      </w:pPr>
    </w:p>
    <w:p w:rsidR="00E6704B" w:rsidRDefault="00E6704B">
      <w:pPr>
        <w:widowControl/>
        <w:shd w:val="clear" w:color="auto" w:fill="FFFFFF"/>
        <w:spacing w:before="75" w:after="75"/>
        <w:jc w:val="left"/>
        <w:rPr>
          <w:rFonts w:ascii="微软雅黑" w:eastAsia="微软雅黑" w:hAnsi="微软雅黑" w:cs="宋体"/>
          <w:color w:val="393939"/>
          <w:kern w:val="0"/>
          <w:sz w:val="24"/>
          <w:szCs w:val="24"/>
        </w:rPr>
      </w:pPr>
    </w:p>
    <w:p w:rsidR="00E6704B" w:rsidRDefault="00E6704B">
      <w:pPr>
        <w:widowControl/>
        <w:shd w:val="clear" w:color="auto" w:fill="FFFFFF"/>
        <w:spacing w:before="75" w:after="75"/>
        <w:jc w:val="left"/>
        <w:rPr>
          <w:rFonts w:ascii="微软雅黑" w:eastAsia="微软雅黑" w:hAnsi="微软雅黑" w:cs="宋体"/>
          <w:color w:val="393939"/>
          <w:kern w:val="0"/>
          <w:sz w:val="24"/>
          <w:szCs w:val="24"/>
        </w:rPr>
      </w:pPr>
    </w:p>
    <w:p w:rsidR="00E6704B" w:rsidRDefault="00E6704B">
      <w:pPr>
        <w:widowControl/>
        <w:shd w:val="clear" w:color="auto" w:fill="FFFFFF"/>
        <w:spacing w:before="75" w:after="75"/>
        <w:jc w:val="left"/>
        <w:rPr>
          <w:rFonts w:ascii="微软雅黑" w:eastAsia="微软雅黑" w:hAnsi="微软雅黑" w:cs="宋体"/>
          <w:color w:val="393939"/>
          <w:kern w:val="0"/>
          <w:sz w:val="24"/>
          <w:szCs w:val="24"/>
        </w:rPr>
      </w:pPr>
    </w:p>
    <w:p w:rsidR="00E6704B" w:rsidRDefault="00E6704B">
      <w:pPr>
        <w:widowControl/>
        <w:shd w:val="clear" w:color="auto" w:fill="FFFFFF"/>
        <w:spacing w:before="75" w:after="75"/>
        <w:jc w:val="left"/>
        <w:rPr>
          <w:rFonts w:ascii="微软雅黑" w:eastAsia="微软雅黑" w:hAnsi="微软雅黑" w:cs="宋体"/>
          <w:color w:val="393939"/>
          <w:kern w:val="0"/>
          <w:sz w:val="24"/>
          <w:szCs w:val="24"/>
        </w:rPr>
      </w:pPr>
    </w:p>
    <w:p w:rsidR="00E6704B" w:rsidRDefault="00E6704B">
      <w:pPr>
        <w:widowControl/>
        <w:shd w:val="clear" w:color="auto" w:fill="FFFFFF"/>
        <w:spacing w:before="75" w:after="75"/>
        <w:jc w:val="left"/>
        <w:rPr>
          <w:rFonts w:ascii="微软雅黑" w:eastAsia="微软雅黑" w:hAnsi="微软雅黑" w:cs="宋体"/>
          <w:color w:val="393939"/>
          <w:kern w:val="0"/>
          <w:sz w:val="24"/>
          <w:szCs w:val="24"/>
        </w:rPr>
      </w:pPr>
    </w:p>
    <w:p w:rsidR="00E6704B" w:rsidRDefault="00E6704B">
      <w:pPr>
        <w:widowControl/>
        <w:shd w:val="clear" w:color="auto" w:fill="FFFFFF"/>
        <w:spacing w:before="75" w:after="75"/>
        <w:jc w:val="left"/>
        <w:rPr>
          <w:rFonts w:ascii="微软雅黑" w:eastAsia="微软雅黑" w:hAnsi="微软雅黑" w:cs="宋体"/>
          <w:color w:val="393939"/>
          <w:kern w:val="0"/>
          <w:sz w:val="20"/>
          <w:szCs w:val="20"/>
        </w:rPr>
      </w:pPr>
    </w:p>
    <w:p w:rsidR="00E6704B" w:rsidRDefault="00AE7251">
      <w:pPr>
        <w:widowControl/>
        <w:shd w:val="clear" w:color="auto" w:fill="FFFFFF"/>
        <w:spacing w:before="75" w:after="75"/>
        <w:jc w:val="center"/>
        <w:rPr>
          <w:rFonts w:ascii="微软雅黑" w:eastAsia="微软雅黑" w:hAnsi="微软雅黑" w:cs="宋体"/>
          <w:color w:val="393939"/>
          <w:kern w:val="0"/>
          <w:sz w:val="20"/>
          <w:szCs w:val="20"/>
        </w:rPr>
      </w:pPr>
      <w:r>
        <w:rPr>
          <w:rFonts w:ascii="宋体" w:eastAsia="微软雅黑" w:hAnsi="宋体" w:cs="宋体" w:hint="eastAsia"/>
          <w:b/>
          <w:bCs/>
          <w:color w:val="393939"/>
          <w:kern w:val="0"/>
          <w:sz w:val="32"/>
        </w:rPr>
        <w:t>第六章</w:t>
      </w:r>
      <w:r>
        <w:rPr>
          <w:rFonts w:ascii="宋体" w:eastAsia="微软雅黑" w:hAnsi="宋体" w:cs="宋体"/>
          <w:b/>
          <w:bCs/>
          <w:color w:val="393939"/>
          <w:kern w:val="0"/>
          <w:sz w:val="32"/>
        </w:rPr>
        <w:t>   </w:t>
      </w:r>
      <w:r>
        <w:rPr>
          <w:rFonts w:ascii="宋体" w:eastAsia="微软雅黑" w:hAnsi="宋体" w:cs="宋体" w:hint="eastAsia"/>
          <w:b/>
          <w:bCs/>
          <w:color w:val="393939"/>
          <w:kern w:val="0"/>
          <w:sz w:val="32"/>
        </w:rPr>
        <w:t>政府采购合同（参考文本）</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 </w:t>
      </w:r>
    </w:p>
    <w:p w:rsidR="00E6704B" w:rsidRDefault="00AE7251">
      <w:pPr>
        <w:widowControl/>
        <w:shd w:val="clear" w:color="auto" w:fill="FFFFFF"/>
        <w:spacing w:before="75" w:after="75"/>
        <w:jc w:val="center"/>
        <w:rPr>
          <w:rFonts w:ascii="微软雅黑" w:eastAsia="微软雅黑" w:hAnsi="微软雅黑" w:cs="宋体"/>
          <w:color w:val="393939"/>
          <w:kern w:val="0"/>
          <w:sz w:val="20"/>
          <w:szCs w:val="20"/>
        </w:rPr>
      </w:pPr>
      <w:r>
        <w:rPr>
          <w:rFonts w:ascii="宋体" w:eastAsia="微软雅黑" w:hAnsi="宋体" w:cs="宋体" w:hint="eastAsia"/>
          <w:b/>
          <w:bCs/>
          <w:color w:val="393939"/>
          <w:kern w:val="0"/>
          <w:sz w:val="24"/>
          <w:szCs w:val="24"/>
        </w:rPr>
        <w:t>编制说明</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b/>
          <w:bCs/>
          <w:color w:val="393939"/>
          <w:kern w:val="0"/>
          <w:sz w:val="24"/>
          <w:szCs w:val="24"/>
        </w:rPr>
        <w:t>1</w:t>
      </w:r>
      <w:r>
        <w:rPr>
          <w:rFonts w:ascii="宋体" w:eastAsia="微软雅黑" w:hAnsi="宋体" w:cs="宋体" w:hint="eastAsia"/>
          <w:b/>
          <w:bCs/>
          <w:color w:val="393939"/>
          <w:kern w:val="0"/>
          <w:sz w:val="24"/>
          <w:szCs w:val="24"/>
        </w:rPr>
        <w:t>、签订合同应遵守政府采购法、合同法。</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b/>
          <w:bCs/>
          <w:color w:val="393939"/>
          <w:kern w:val="0"/>
          <w:sz w:val="24"/>
          <w:szCs w:val="24"/>
        </w:rPr>
        <w:t>2</w:t>
      </w:r>
      <w:r>
        <w:rPr>
          <w:rFonts w:ascii="宋体" w:eastAsia="微软雅黑" w:hAnsi="宋体" w:cs="宋体" w:hint="eastAsia"/>
          <w:b/>
          <w:bCs/>
          <w:color w:val="393939"/>
          <w:kern w:val="0"/>
          <w:sz w:val="24"/>
          <w:szCs w:val="24"/>
        </w:rPr>
        <w:t>、签订合同时，采购人与中标人应结合招标文件第五章规定填列相应内容。招标文件第五章已有规定的，双方均不得变更或调整；招标文件第五章未作规定的，双方可通过友好协商进行约定。</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b/>
          <w:bCs/>
          <w:color w:val="393939"/>
          <w:kern w:val="0"/>
          <w:sz w:val="24"/>
          <w:szCs w:val="24"/>
        </w:rPr>
        <w:t>3</w:t>
      </w:r>
      <w:r>
        <w:rPr>
          <w:rFonts w:ascii="宋体" w:eastAsia="微软雅黑" w:hAnsi="宋体" w:cs="宋体" w:hint="eastAsia"/>
          <w:b/>
          <w:bCs/>
          <w:color w:val="393939"/>
          <w:kern w:val="0"/>
          <w:sz w:val="24"/>
          <w:szCs w:val="24"/>
        </w:rPr>
        <w:t>、国家有关部门对若干合同有规范文本的，可使用相应合同文本。</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u w:val="single"/>
        </w:rPr>
        <w:t> </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甲方：</w:t>
      </w:r>
      <w:r>
        <w:rPr>
          <w:rFonts w:ascii="宋体" w:eastAsia="微软雅黑" w:hAnsi="宋体" w:cs="宋体" w:hint="eastAsia"/>
          <w:color w:val="393939"/>
          <w:kern w:val="0"/>
          <w:sz w:val="24"/>
          <w:szCs w:val="24"/>
          <w:u w:val="single"/>
        </w:rPr>
        <w:t>（采购人全称）</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乙方：</w:t>
      </w:r>
      <w:r>
        <w:rPr>
          <w:rFonts w:ascii="宋体" w:eastAsia="微软雅黑" w:hAnsi="宋体" w:cs="宋体" w:hint="eastAsia"/>
          <w:color w:val="393939"/>
          <w:kern w:val="0"/>
          <w:sz w:val="24"/>
          <w:szCs w:val="24"/>
          <w:u w:val="single"/>
        </w:rPr>
        <w:t>（中标人全称）</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 </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根据招标编号为</w:t>
      </w:r>
      <w:r>
        <w:rPr>
          <w:rFonts w:ascii="宋体" w:eastAsia="微软雅黑" w:hAnsi="宋体" w:cs="宋体"/>
          <w:color w:val="393939"/>
          <w:kern w:val="0"/>
          <w:sz w:val="24"/>
          <w:szCs w:val="24"/>
          <w:u w:val="single"/>
        </w:rPr>
        <w:t>            </w:t>
      </w:r>
      <w:r>
        <w:rPr>
          <w:rFonts w:ascii="宋体" w:eastAsia="微软雅黑" w:hAnsi="宋体" w:cs="宋体" w:hint="eastAsia"/>
          <w:color w:val="393939"/>
          <w:kern w:val="0"/>
          <w:sz w:val="24"/>
          <w:szCs w:val="24"/>
        </w:rPr>
        <w:t>的</w:t>
      </w:r>
      <w:r>
        <w:rPr>
          <w:rFonts w:ascii="宋体" w:eastAsia="微软雅黑" w:hAnsi="宋体" w:cs="宋体" w:hint="eastAsia"/>
          <w:color w:val="393939"/>
          <w:kern w:val="0"/>
          <w:sz w:val="24"/>
          <w:szCs w:val="24"/>
          <w:u w:val="single"/>
        </w:rPr>
        <w:t>（填写“项目名称”）</w:t>
      </w:r>
      <w:r>
        <w:rPr>
          <w:rFonts w:ascii="宋体" w:eastAsia="微软雅黑" w:hAnsi="宋体" w:cs="宋体" w:hint="eastAsia"/>
          <w:color w:val="393939"/>
          <w:kern w:val="0"/>
          <w:sz w:val="24"/>
          <w:szCs w:val="24"/>
        </w:rPr>
        <w:t>项目（以下简称：“本项目”）的招标结果，乙方为中标人。现经甲乙双方友好协商，就以下事项达成一致并签订本合同：</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1</w:t>
      </w:r>
      <w:r>
        <w:rPr>
          <w:rFonts w:ascii="宋体" w:eastAsia="微软雅黑" w:hAnsi="宋体" w:cs="宋体" w:hint="eastAsia"/>
          <w:color w:val="393939"/>
          <w:kern w:val="0"/>
          <w:sz w:val="24"/>
          <w:szCs w:val="24"/>
        </w:rPr>
        <w:t>、下列合同文件是构成本合同不可分割的部分：</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1.1</w:t>
      </w:r>
      <w:r>
        <w:rPr>
          <w:rFonts w:ascii="宋体" w:eastAsia="微软雅黑" w:hAnsi="宋体" w:cs="宋体" w:hint="eastAsia"/>
          <w:color w:val="393939"/>
          <w:kern w:val="0"/>
          <w:sz w:val="24"/>
          <w:szCs w:val="24"/>
        </w:rPr>
        <w:t>合同条款；</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1.2</w:t>
      </w:r>
      <w:r>
        <w:rPr>
          <w:rFonts w:ascii="宋体" w:eastAsia="微软雅黑" w:hAnsi="宋体" w:cs="宋体" w:hint="eastAsia"/>
          <w:color w:val="393939"/>
          <w:kern w:val="0"/>
          <w:sz w:val="24"/>
          <w:szCs w:val="24"/>
        </w:rPr>
        <w:t>招标文件、乙方的投标文件；</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1.3</w:t>
      </w:r>
      <w:r>
        <w:rPr>
          <w:rFonts w:ascii="宋体" w:eastAsia="微软雅黑" w:hAnsi="宋体" w:cs="宋体" w:hint="eastAsia"/>
          <w:color w:val="393939"/>
          <w:kern w:val="0"/>
          <w:sz w:val="24"/>
          <w:szCs w:val="24"/>
        </w:rPr>
        <w:t>其他文件或材料：□无。□</w:t>
      </w:r>
      <w:r>
        <w:rPr>
          <w:rFonts w:ascii="宋体" w:eastAsia="微软雅黑" w:hAnsi="宋体" w:cs="宋体" w:hint="eastAsia"/>
          <w:color w:val="393939"/>
          <w:kern w:val="0"/>
          <w:sz w:val="24"/>
          <w:szCs w:val="24"/>
          <w:u w:val="single"/>
        </w:rPr>
        <w:t>（按照实际情况编制填写需要增加的内容）</w:t>
      </w:r>
      <w:r>
        <w:rPr>
          <w:rFonts w:ascii="宋体" w:eastAsia="微软雅黑" w:hAnsi="宋体" w:cs="宋体" w:hint="eastAsia"/>
          <w:color w:val="393939"/>
          <w:kern w:val="0"/>
          <w:sz w:val="24"/>
          <w:szCs w:val="24"/>
        </w:rPr>
        <w:t>。</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2</w:t>
      </w:r>
      <w:r>
        <w:rPr>
          <w:rFonts w:ascii="宋体" w:eastAsia="微软雅黑" w:hAnsi="宋体" w:cs="宋体" w:hint="eastAsia"/>
          <w:color w:val="393939"/>
          <w:kern w:val="0"/>
          <w:sz w:val="24"/>
          <w:szCs w:val="24"/>
        </w:rPr>
        <w:t>、合同标的</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u w:val="single"/>
        </w:rPr>
        <w:t>（按照实际情况编制填写，可以是表格或文字描述）</w:t>
      </w:r>
      <w:r>
        <w:rPr>
          <w:rFonts w:ascii="宋体" w:eastAsia="微软雅黑" w:hAnsi="宋体" w:cs="宋体" w:hint="eastAsia"/>
          <w:color w:val="393939"/>
          <w:kern w:val="0"/>
          <w:sz w:val="24"/>
          <w:szCs w:val="24"/>
        </w:rPr>
        <w:t>。</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3</w:t>
      </w:r>
      <w:r>
        <w:rPr>
          <w:rFonts w:ascii="宋体" w:eastAsia="微软雅黑" w:hAnsi="宋体" w:cs="宋体" w:hint="eastAsia"/>
          <w:color w:val="393939"/>
          <w:kern w:val="0"/>
          <w:sz w:val="24"/>
          <w:szCs w:val="24"/>
        </w:rPr>
        <w:t>、合同总金额</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3.1</w:t>
      </w:r>
      <w:r>
        <w:rPr>
          <w:rFonts w:ascii="宋体" w:eastAsia="微软雅黑" w:hAnsi="宋体" w:cs="宋体" w:hint="eastAsia"/>
          <w:color w:val="393939"/>
          <w:kern w:val="0"/>
          <w:sz w:val="24"/>
          <w:szCs w:val="24"/>
        </w:rPr>
        <w:t>合同总金额为人民币大写：</w:t>
      </w:r>
      <w:r>
        <w:rPr>
          <w:rFonts w:ascii="宋体" w:eastAsia="微软雅黑" w:hAnsi="宋体" w:cs="宋体"/>
          <w:color w:val="393939"/>
          <w:kern w:val="0"/>
          <w:sz w:val="24"/>
          <w:szCs w:val="24"/>
          <w:u w:val="single"/>
        </w:rPr>
        <w:t>              </w:t>
      </w:r>
      <w:r>
        <w:rPr>
          <w:rFonts w:ascii="宋体" w:eastAsia="微软雅黑" w:hAnsi="宋体" w:cs="宋体" w:hint="eastAsia"/>
          <w:color w:val="393939"/>
          <w:kern w:val="0"/>
          <w:sz w:val="24"/>
          <w:szCs w:val="24"/>
        </w:rPr>
        <w:t>元（￥</w:t>
      </w:r>
      <w:r>
        <w:rPr>
          <w:rFonts w:ascii="宋体" w:eastAsia="微软雅黑" w:hAnsi="宋体" w:cs="宋体"/>
          <w:color w:val="393939"/>
          <w:kern w:val="0"/>
          <w:sz w:val="24"/>
          <w:szCs w:val="24"/>
          <w:u w:val="single"/>
        </w:rPr>
        <w:t>              </w:t>
      </w:r>
      <w:r>
        <w:rPr>
          <w:rFonts w:ascii="宋体" w:eastAsia="微软雅黑" w:hAnsi="宋体" w:cs="宋体" w:hint="eastAsia"/>
          <w:color w:val="393939"/>
          <w:kern w:val="0"/>
          <w:sz w:val="24"/>
          <w:szCs w:val="24"/>
        </w:rPr>
        <w:t>）。</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4</w:t>
      </w:r>
      <w:r>
        <w:rPr>
          <w:rFonts w:ascii="宋体" w:eastAsia="微软雅黑" w:hAnsi="宋体" w:cs="宋体" w:hint="eastAsia"/>
          <w:color w:val="393939"/>
          <w:kern w:val="0"/>
          <w:sz w:val="24"/>
          <w:szCs w:val="24"/>
        </w:rPr>
        <w:t>、合同标的交付时间、地点和条件</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4.1</w:t>
      </w:r>
      <w:r>
        <w:rPr>
          <w:rFonts w:ascii="宋体" w:eastAsia="微软雅黑" w:hAnsi="宋体" w:cs="宋体" w:hint="eastAsia"/>
          <w:color w:val="393939"/>
          <w:kern w:val="0"/>
          <w:sz w:val="24"/>
          <w:szCs w:val="24"/>
        </w:rPr>
        <w:t>交付时间：</w:t>
      </w:r>
      <w:r>
        <w:rPr>
          <w:rFonts w:ascii="宋体" w:eastAsia="微软雅黑" w:hAnsi="宋体" w:cs="宋体"/>
          <w:color w:val="393939"/>
          <w:kern w:val="0"/>
          <w:sz w:val="24"/>
          <w:szCs w:val="24"/>
          <w:u w:val="single"/>
        </w:rPr>
        <w:t>                     </w:t>
      </w:r>
      <w:r>
        <w:rPr>
          <w:rFonts w:ascii="宋体" w:eastAsia="微软雅黑" w:hAnsi="宋体" w:cs="宋体" w:hint="eastAsia"/>
          <w:color w:val="393939"/>
          <w:kern w:val="0"/>
          <w:sz w:val="24"/>
          <w:szCs w:val="24"/>
        </w:rPr>
        <w:t>；</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4.2</w:t>
      </w:r>
      <w:r>
        <w:rPr>
          <w:rFonts w:ascii="宋体" w:eastAsia="微软雅黑" w:hAnsi="宋体" w:cs="宋体" w:hint="eastAsia"/>
          <w:color w:val="393939"/>
          <w:kern w:val="0"/>
          <w:sz w:val="24"/>
          <w:szCs w:val="24"/>
        </w:rPr>
        <w:t>交付地点：</w:t>
      </w:r>
      <w:r>
        <w:rPr>
          <w:rFonts w:ascii="宋体" w:eastAsia="微软雅黑" w:hAnsi="宋体" w:cs="宋体"/>
          <w:color w:val="393939"/>
          <w:kern w:val="0"/>
          <w:sz w:val="24"/>
          <w:szCs w:val="24"/>
          <w:u w:val="single"/>
        </w:rPr>
        <w:t>                     </w:t>
      </w:r>
      <w:r>
        <w:rPr>
          <w:rFonts w:ascii="宋体" w:eastAsia="微软雅黑" w:hAnsi="宋体" w:cs="宋体" w:hint="eastAsia"/>
          <w:color w:val="393939"/>
          <w:kern w:val="0"/>
          <w:sz w:val="24"/>
          <w:szCs w:val="24"/>
        </w:rPr>
        <w:t>；</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4.3</w:t>
      </w:r>
      <w:r>
        <w:rPr>
          <w:rFonts w:ascii="宋体" w:eastAsia="微软雅黑" w:hAnsi="宋体" w:cs="宋体" w:hint="eastAsia"/>
          <w:color w:val="393939"/>
          <w:kern w:val="0"/>
          <w:sz w:val="24"/>
          <w:szCs w:val="24"/>
        </w:rPr>
        <w:t>交付条件：</w:t>
      </w:r>
      <w:r>
        <w:rPr>
          <w:rFonts w:ascii="宋体" w:eastAsia="微软雅黑" w:hAnsi="宋体" w:cs="宋体"/>
          <w:color w:val="393939"/>
          <w:kern w:val="0"/>
          <w:sz w:val="24"/>
          <w:szCs w:val="24"/>
          <w:u w:val="single"/>
        </w:rPr>
        <w:t>                     </w:t>
      </w:r>
      <w:r>
        <w:rPr>
          <w:rFonts w:ascii="宋体" w:eastAsia="微软雅黑" w:hAnsi="宋体" w:cs="宋体" w:hint="eastAsia"/>
          <w:color w:val="393939"/>
          <w:kern w:val="0"/>
          <w:sz w:val="24"/>
          <w:szCs w:val="24"/>
        </w:rPr>
        <w:t>。</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5</w:t>
      </w:r>
      <w:r>
        <w:rPr>
          <w:rFonts w:ascii="宋体" w:eastAsia="微软雅黑" w:hAnsi="宋体" w:cs="宋体" w:hint="eastAsia"/>
          <w:color w:val="393939"/>
          <w:kern w:val="0"/>
          <w:sz w:val="24"/>
          <w:szCs w:val="24"/>
        </w:rPr>
        <w:t>、合同标的应符合招标文件、乙方投标文件的规定或约定，具体如下：</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u w:val="single"/>
        </w:rPr>
        <w:t>（按照实际情况编制填写，可以是表格或文字描述）</w:t>
      </w:r>
      <w:r>
        <w:rPr>
          <w:rFonts w:ascii="宋体" w:eastAsia="微软雅黑" w:hAnsi="宋体" w:cs="宋体" w:hint="eastAsia"/>
          <w:color w:val="393939"/>
          <w:kern w:val="0"/>
          <w:sz w:val="24"/>
          <w:szCs w:val="24"/>
        </w:rPr>
        <w:t>。</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6</w:t>
      </w:r>
      <w:r>
        <w:rPr>
          <w:rFonts w:ascii="宋体" w:eastAsia="微软雅黑" w:hAnsi="宋体" w:cs="宋体" w:hint="eastAsia"/>
          <w:color w:val="393939"/>
          <w:kern w:val="0"/>
          <w:sz w:val="24"/>
          <w:szCs w:val="24"/>
        </w:rPr>
        <w:t>、验收</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6.1</w:t>
      </w:r>
      <w:r>
        <w:rPr>
          <w:rFonts w:ascii="宋体" w:eastAsia="微软雅黑" w:hAnsi="宋体" w:cs="宋体" w:hint="eastAsia"/>
          <w:color w:val="393939"/>
          <w:kern w:val="0"/>
          <w:sz w:val="24"/>
          <w:szCs w:val="24"/>
        </w:rPr>
        <w:t>验收应按照招标文件、乙方投标文件的规定或约定进行，具体如下：</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u w:val="single"/>
        </w:rPr>
        <w:t>（按照实际情况编制填写，可以是</w:t>
      </w:r>
      <w:r>
        <w:rPr>
          <w:rFonts w:ascii="宋体" w:eastAsia="微软雅黑" w:hAnsi="宋体" w:cs="宋体" w:hint="eastAsia"/>
          <w:color w:val="393939"/>
          <w:kern w:val="0"/>
          <w:sz w:val="24"/>
          <w:szCs w:val="24"/>
          <w:u w:val="single"/>
        </w:rPr>
        <w:t>表格或文字描述）</w:t>
      </w:r>
      <w:r>
        <w:rPr>
          <w:rFonts w:ascii="宋体" w:eastAsia="微软雅黑" w:hAnsi="宋体" w:cs="宋体" w:hint="eastAsia"/>
          <w:color w:val="393939"/>
          <w:kern w:val="0"/>
          <w:sz w:val="24"/>
          <w:szCs w:val="24"/>
        </w:rPr>
        <w:t>。</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6.2</w:t>
      </w:r>
      <w:r>
        <w:rPr>
          <w:rFonts w:ascii="宋体" w:eastAsia="微软雅黑" w:hAnsi="宋体" w:cs="宋体" w:hint="eastAsia"/>
          <w:color w:val="393939"/>
          <w:kern w:val="0"/>
          <w:sz w:val="24"/>
          <w:szCs w:val="24"/>
        </w:rPr>
        <w:t>本项目是否邀请其他投标人参与验收：</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□不邀请。□邀请，具体如下：</w:t>
      </w:r>
      <w:r>
        <w:rPr>
          <w:rFonts w:ascii="宋体" w:eastAsia="微软雅黑" w:hAnsi="宋体" w:cs="宋体" w:hint="eastAsia"/>
          <w:color w:val="393939"/>
          <w:kern w:val="0"/>
          <w:sz w:val="24"/>
          <w:szCs w:val="24"/>
          <w:u w:val="single"/>
        </w:rPr>
        <w:t>（按照招标文件规定填写）</w:t>
      </w:r>
      <w:r>
        <w:rPr>
          <w:rFonts w:ascii="宋体" w:eastAsia="微软雅黑" w:hAnsi="宋体" w:cs="宋体" w:hint="eastAsia"/>
          <w:color w:val="393939"/>
          <w:kern w:val="0"/>
          <w:sz w:val="24"/>
          <w:szCs w:val="24"/>
        </w:rPr>
        <w:t>。</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7</w:t>
      </w:r>
      <w:r>
        <w:rPr>
          <w:rFonts w:ascii="宋体" w:eastAsia="微软雅黑" w:hAnsi="宋体" w:cs="宋体" w:hint="eastAsia"/>
          <w:color w:val="393939"/>
          <w:kern w:val="0"/>
          <w:sz w:val="24"/>
          <w:szCs w:val="24"/>
        </w:rPr>
        <w:t>、合同款项的支付应按照招标文件的规定进行，具体如下：</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u w:val="single"/>
        </w:rPr>
        <w:t>（按照实际情况编制填写，可以是表格或文字描述，包括一次性支付或分期支付等）</w:t>
      </w:r>
      <w:r>
        <w:rPr>
          <w:rFonts w:ascii="宋体" w:eastAsia="微软雅黑" w:hAnsi="宋体" w:cs="宋体" w:hint="eastAsia"/>
          <w:color w:val="393939"/>
          <w:kern w:val="0"/>
          <w:sz w:val="24"/>
          <w:szCs w:val="24"/>
        </w:rPr>
        <w:t>。</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8</w:t>
      </w:r>
      <w:r>
        <w:rPr>
          <w:rFonts w:ascii="宋体" w:eastAsia="微软雅黑" w:hAnsi="宋体" w:cs="宋体" w:hint="eastAsia"/>
          <w:color w:val="393939"/>
          <w:kern w:val="0"/>
          <w:sz w:val="24"/>
          <w:szCs w:val="24"/>
        </w:rPr>
        <w:t>、履约保证金</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□无。□有，具体如下：</w:t>
      </w:r>
      <w:r>
        <w:rPr>
          <w:rFonts w:ascii="宋体" w:eastAsia="微软雅黑" w:hAnsi="宋体" w:cs="宋体" w:hint="eastAsia"/>
          <w:color w:val="393939"/>
          <w:kern w:val="0"/>
          <w:sz w:val="24"/>
          <w:szCs w:val="24"/>
          <w:u w:val="single"/>
        </w:rPr>
        <w:t>（按照招标文件规定填写）</w:t>
      </w:r>
      <w:r>
        <w:rPr>
          <w:rFonts w:ascii="宋体" w:eastAsia="微软雅黑" w:hAnsi="宋体" w:cs="宋体" w:hint="eastAsia"/>
          <w:color w:val="393939"/>
          <w:kern w:val="0"/>
          <w:sz w:val="24"/>
          <w:szCs w:val="24"/>
        </w:rPr>
        <w:t>。</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9</w:t>
      </w:r>
      <w:r>
        <w:rPr>
          <w:rFonts w:ascii="宋体" w:eastAsia="微软雅黑" w:hAnsi="宋体" w:cs="宋体" w:hint="eastAsia"/>
          <w:color w:val="393939"/>
          <w:kern w:val="0"/>
          <w:sz w:val="24"/>
          <w:szCs w:val="24"/>
        </w:rPr>
        <w:t>、合同有效期</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u w:val="single"/>
        </w:rPr>
        <w:t>（按照实际情况编制填写，可以是表格或文字描述）</w:t>
      </w:r>
      <w:r>
        <w:rPr>
          <w:rFonts w:ascii="宋体" w:eastAsia="微软雅黑" w:hAnsi="宋体" w:cs="宋体" w:hint="eastAsia"/>
          <w:color w:val="393939"/>
          <w:kern w:val="0"/>
          <w:sz w:val="24"/>
          <w:szCs w:val="24"/>
        </w:rPr>
        <w:t>。</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10</w:t>
      </w:r>
      <w:r>
        <w:rPr>
          <w:rFonts w:ascii="宋体" w:eastAsia="微软雅黑" w:hAnsi="宋体" w:cs="宋体" w:hint="eastAsia"/>
          <w:color w:val="393939"/>
          <w:kern w:val="0"/>
          <w:sz w:val="24"/>
          <w:szCs w:val="24"/>
        </w:rPr>
        <w:t>、违约责任</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u w:val="single"/>
        </w:rPr>
        <w:t>（按照实际情况编制填写，可以是表格或文字描述）</w:t>
      </w:r>
      <w:r>
        <w:rPr>
          <w:rFonts w:ascii="宋体" w:eastAsia="微软雅黑" w:hAnsi="宋体" w:cs="宋体" w:hint="eastAsia"/>
          <w:color w:val="393939"/>
          <w:kern w:val="0"/>
          <w:sz w:val="24"/>
          <w:szCs w:val="24"/>
        </w:rPr>
        <w:t>。</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11</w:t>
      </w:r>
      <w:r>
        <w:rPr>
          <w:rFonts w:ascii="宋体" w:eastAsia="微软雅黑" w:hAnsi="宋体" w:cs="宋体" w:hint="eastAsia"/>
          <w:color w:val="393939"/>
          <w:kern w:val="0"/>
          <w:sz w:val="24"/>
          <w:szCs w:val="24"/>
        </w:rPr>
        <w:t>、知识产权</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11.1</w:t>
      </w:r>
      <w:r>
        <w:rPr>
          <w:rFonts w:ascii="宋体" w:eastAsia="微软雅黑" w:hAnsi="宋体" w:cs="宋体" w:hint="eastAsia"/>
          <w:color w:val="393939"/>
          <w:kern w:val="0"/>
          <w:sz w:val="24"/>
          <w:szCs w:val="24"/>
        </w:rPr>
        <w:t>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11.2</w:t>
      </w:r>
      <w:r>
        <w:rPr>
          <w:rFonts w:ascii="宋体" w:eastAsia="微软雅黑" w:hAnsi="宋体" w:cs="宋体" w:hint="eastAsia"/>
          <w:color w:val="393939"/>
          <w:kern w:val="0"/>
          <w:sz w:val="24"/>
          <w:szCs w:val="24"/>
        </w:rPr>
        <w:t>若乙方提供的采购标的不符合国家知识产权法律、法规的规定或被有关主管机关认定为假冒伪劣品，则乙方中标资格将被取消；甲方还将按照有关法律、法规和规章的规定进行处理，具体如下：</w:t>
      </w:r>
      <w:r>
        <w:rPr>
          <w:rFonts w:ascii="宋体" w:eastAsia="微软雅黑" w:hAnsi="宋体" w:cs="宋体" w:hint="eastAsia"/>
          <w:color w:val="393939"/>
          <w:kern w:val="0"/>
          <w:sz w:val="24"/>
          <w:szCs w:val="24"/>
          <w:u w:val="single"/>
        </w:rPr>
        <w:t>（按照实际情况编制填写）</w:t>
      </w:r>
      <w:r>
        <w:rPr>
          <w:rFonts w:ascii="宋体" w:eastAsia="微软雅黑" w:hAnsi="宋体" w:cs="宋体" w:hint="eastAsia"/>
          <w:color w:val="393939"/>
          <w:kern w:val="0"/>
          <w:sz w:val="24"/>
          <w:szCs w:val="24"/>
        </w:rPr>
        <w:t>。</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12</w:t>
      </w:r>
      <w:r>
        <w:rPr>
          <w:rFonts w:ascii="宋体" w:eastAsia="微软雅黑" w:hAnsi="宋体" w:cs="宋体" w:hint="eastAsia"/>
          <w:color w:val="393939"/>
          <w:kern w:val="0"/>
          <w:sz w:val="24"/>
          <w:szCs w:val="24"/>
        </w:rPr>
        <w:t>、解决争议的方法</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12.1</w:t>
      </w:r>
      <w:r>
        <w:rPr>
          <w:rFonts w:ascii="宋体" w:eastAsia="微软雅黑" w:hAnsi="宋体" w:cs="宋体" w:hint="eastAsia"/>
          <w:color w:val="393939"/>
          <w:kern w:val="0"/>
          <w:sz w:val="24"/>
          <w:szCs w:val="24"/>
        </w:rPr>
        <w:t>甲、乙双方协商解决。</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12.2</w:t>
      </w:r>
      <w:r>
        <w:rPr>
          <w:rFonts w:ascii="宋体" w:eastAsia="微软雅黑" w:hAnsi="宋体" w:cs="宋体" w:hint="eastAsia"/>
          <w:color w:val="393939"/>
          <w:kern w:val="0"/>
          <w:sz w:val="24"/>
          <w:szCs w:val="24"/>
        </w:rPr>
        <w:t>若协商解决不成，则通过下列途径之一解决：</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□提交仲裁委员会仲裁，具体如下：</w:t>
      </w:r>
      <w:r>
        <w:rPr>
          <w:rFonts w:ascii="宋体" w:eastAsia="微软雅黑" w:hAnsi="宋体" w:cs="宋体" w:hint="eastAsia"/>
          <w:color w:val="393939"/>
          <w:kern w:val="0"/>
          <w:sz w:val="24"/>
          <w:szCs w:val="24"/>
          <w:u w:val="single"/>
        </w:rPr>
        <w:t>（按照实际情况编制填写）</w:t>
      </w:r>
      <w:r>
        <w:rPr>
          <w:rFonts w:ascii="宋体" w:eastAsia="微软雅黑" w:hAnsi="宋体" w:cs="宋体" w:hint="eastAsia"/>
          <w:color w:val="393939"/>
          <w:kern w:val="0"/>
          <w:sz w:val="24"/>
          <w:szCs w:val="24"/>
        </w:rPr>
        <w:t>。</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□向人民法院提起诉讼，具体如下：</w:t>
      </w:r>
      <w:r>
        <w:rPr>
          <w:rFonts w:ascii="宋体" w:eastAsia="微软雅黑" w:hAnsi="宋体" w:cs="宋体" w:hint="eastAsia"/>
          <w:color w:val="393939"/>
          <w:kern w:val="0"/>
          <w:sz w:val="24"/>
          <w:szCs w:val="24"/>
          <w:u w:val="single"/>
        </w:rPr>
        <w:t>（按照实际情况编制填写）</w:t>
      </w:r>
      <w:r>
        <w:rPr>
          <w:rFonts w:ascii="宋体" w:eastAsia="微软雅黑" w:hAnsi="宋体" w:cs="宋体" w:hint="eastAsia"/>
          <w:color w:val="393939"/>
          <w:kern w:val="0"/>
          <w:sz w:val="24"/>
          <w:szCs w:val="24"/>
        </w:rPr>
        <w:t>。</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13</w:t>
      </w:r>
      <w:r>
        <w:rPr>
          <w:rFonts w:ascii="宋体" w:eastAsia="微软雅黑" w:hAnsi="宋体" w:cs="宋体" w:hint="eastAsia"/>
          <w:color w:val="393939"/>
          <w:kern w:val="0"/>
          <w:sz w:val="24"/>
          <w:szCs w:val="24"/>
        </w:rPr>
        <w:t>、不可抗力</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13.1</w:t>
      </w:r>
      <w:r>
        <w:rPr>
          <w:rFonts w:ascii="宋体" w:eastAsia="微软雅黑" w:hAnsi="宋体" w:cs="宋体" w:hint="eastAsia"/>
          <w:color w:val="393939"/>
          <w:kern w:val="0"/>
          <w:sz w:val="24"/>
          <w:szCs w:val="24"/>
        </w:rPr>
        <w:t>因不可抗力造成违约的，遭受不可抗力一方应及时向对方通报不能履行或不能完全履行的理由，并在随后取得有关主管机关证明后的</w:t>
      </w:r>
      <w:r>
        <w:rPr>
          <w:rFonts w:eastAsia="微软雅黑" w:cs="宋体"/>
          <w:color w:val="393939"/>
          <w:kern w:val="0"/>
          <w:sz w:val="24"/>
          <w:szCs w:val="24"/>
        </w:rPr>
        <w:t>15</w:t>
      </w:r>
      <w:r>
        <w:rPr>
          <w:rFonts w:ascii="宋体" w:eastAsia="微软雅黑" w:hAnsi="宋体" w:cs="宋体" w:hint="eastAsia"/>
          <w:color w:val="393939"/>
          <w:kern w:val="0"/>
          <w:sz w:val="24"/>
          <w:szCs w:val="24"/>
        </w:rPr>
        <w:t>日内向另一方提供不可抗力发生及持续期间的充分证据。基于以上行为，允许遭受不可抗力一方延期履行、部分履行或不履行合同，并根据情况可部分或全部免于承</w:t>
      </w:r>
      <w:r>
        <w:rPr>
          <w:rFonts w:ascii="宋体" w:eastAsia="微软雅黑" w:hAnsi="宋体" w:cs="宋体" w:hint="eastAsia"/>
          <w:color w:val="393939"/>
          <w:kern w:val="0"/>
          <w:sz w:val="24"/>
          <w:szCs w:val="24"/>
        </w:rPr>
        <w:t>担违约责任。</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13.2</w:t>
      </w:r>
      <w:r>
        <w:rPr>
          <w:rFonts w:ascii="宋体" w:eastAsia="微软雅黑" w:hAnsi="宋体" w:cs="宋体" w:hint="eastAsia"/>
          <w:color w:val="393939"/>
          <w:kern w:val="0"/>
          <w:sz w:val="24"/>
          <w:szCs w:val="24"/>
        </w:rPr>
        <w:t>本合同中的不可抗力指不能预见、不能避免、不能克服的客观情况，包括但不限于：自然灾害如地震、台风、洪水、火灾及政府行为、法律规定或其适用的变化或其他任何无法预见、避免或控制的事件。</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14</w:t>
      </w:r>
      <w:r>
        <w:rPr>
          <w:rFonts w:ascii="宋体" w:eastAsia="微软雅黑" w:hAnsi="宋体" w:cs="宋体" w:hint="eastAsia"/>
          <w:color w:val="393939"/>
          <w:kern w:val="0"/>
          <w:sz w:val="24"/>
          <w:szCs w:val="24"/>
        </w:rPr>
        <w:t>、合同条款</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u w:val="single"/>
        </w:rPr>
        <w:t>（按照实际情况编制填写。招标文件第五章已有规定的，双方均不得变更或调整；招标文件第五章未作规定的，双方可通过友好协商进行约定）</w:t>
      </w:r>
      <w:r>
        <w:rPr>
          <w:rFonts w:ascii="宋体" w:eastAsia="微软雅黑" w:hAnsi="宋体" w:cs="宋体" w:hint="eastAsia"/>
          <w:color w:val="393939"/>
          <w:kern w:val="0"/>
          <w:sz w:val="24"/>
          <w:szCs w:val="24"/>
        </w:rPr>
        <w:t>。</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15</w:t>
      </w:r>
      <w:r>
        <w:rPr>
          <w:rFonts w:ascii="宋体" w:eastAsia="微软雅黑" w:hAnsi="宋体" w:cs="宋体" w:hint="eastAsia"/>
          <w:color w:val="393939"/>
          <w:kern w:val="0"/>
          <w:sz w:val="24"/>
          <w:szCs w:val="24"/>
        </w:rPr>
        <w:t>、其他约定</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15.1</w:t>
      </w:r>
      <w:r>
        <w:rPr>
          <w:rFonts w:ascii="宋体" w:eastAsia="微软雅黑" w:hAnsi="宋体" w:cs="宋体" w:hint="eastAsia"/>
          <w:color w:val="393939"/>
          <w:kern w:val="0"/>
          <w:sz w:val="24"/>
          <w:szCs w:val="24"/>
        </w:rPr>
        <w:t>合同文件与本合同具有同等法律效力。</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15.2</w:t>
      </w:r>
      <w:r>
        <w:rPr>
          <w:rFonts w:ascii="宋体" w:eastAsia="微软雅黑" w:hAnsi="宋体" w:cs="宋体" w:hint="eastAsia"/>
          <w:color w:val="393939"/>
          <w:kern w:val="0"/>
          <w:sz w:val="24"/>
          <w:szCs w:val="24"/>
        </w:rPr>
        <w:t>本合同未尽事宜，双方可另行补充。</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15.3</w:t>
      </w:r>
      <w:r>
        <w:rPr>
          <w:rFonts w:ascii="宋体" w:eastAsia="微软雅黑" w:hAnsi="宋体" w:cs="宋体" w:hint="eastAsia"/>
          <w:color w:val="393939"/>
          <w:kern w:val="0"/>
          <w:sz w:val="24"/>
          <w:szCs w:val="24"/>
        </w:rPr>
        <w:t>合同生效：自签订之日起生效；通过福建省政府采购网上公开信息系统采用电子形式签订合同的，签订之日以系统记载的双方使用各自</w:t>
      </w:r>
      <w:r>
        <w:rPr>
          <w:rFonts w:eastAsia="微软雅黑" w:cs="宋体"/>
          <w:color w:val="393939"/>
          <w:kern w:val="0"/>
          <w:sz w:val="24"/>
          <w:szCs w:val="24"/>
        </w:rPr>
        <w:t>CA</w:t>
      </w:r>
      <w:r>
        <w:rPr>
          <w:rFonts w:ascii="宋体" w:eastAsia="微软雅黑" w:hAnsi="宋体" w:cs="宋体" w:hint="eastAsia"/>
          <w:color w:val="393939"/>
          <w:kern w:val="0"/>
          <w:sz w:val="24"/>
          <w:szCs w:val="24"/>
        </w:rPr>
        <w:t>证书在合同上加盖单位公章或合同章的日期中的最晚时间为准。</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15.4</w:t>
      </w:r>
      <w:r>
        <w:rPr>
          <w:rFonts w:ascii="宋体" w:eastAsia="微软雅黑" w:hAnsi="宋体" w:cs="宋体" w:hint="eastAsia"/>
          <w:color w:val="393939"/>
          <w:kern w:val="0"/>
          <w:sz w:val="24"/>
          <w:szCs w:val="24"/>
        </w:rPr>
        <w:t>本合同一式</w:t>
      </w:r>
      <w:r>
        <w:rPr>
          <w:rFonts w:ascii="宋体" w:eastAsia="微软雅黑" w:hAnsi="宋体" w:cs="宋体" w:hint="eastAsia"/>
          <w:color w:val="393939"/>
          <w:kern w:val="0"/>
          <w:sz w:val="24"/>
          <w:szCs w:val="24"/>
          <w:u w:val="single"/>
        </w:rPr>
        <w:t>（填写具体份数）</w:t>
      </w:r>
      <w:r>
        <w:rPr>
          <w:rFonts w:ascii="宋体" w:eastAsia="微软雅黑" w:hAnsi="宋体" w:cs="宋体" w:hint="eastAsia"/>
          <w:color w:val="393939"/>
          <w:kern w:val="0"/>
          <w:sz w:val="24"/>
          <w:szCs w:val="24"/>
        </w:rPr>
        <w:t>份，经双方授权代表签字并盖章后生效。甲方、乙方各执</w:t>
      </w:r>
      <w:r>
        <w:rPr>
          <w:rFonts w:ascii="宋体" w:eastAsia="微软雅黑" w:hAnsi="宋体" w:cs="宋体" w:hint="eastAsia"/>
          <w:color w:val="393939"/>
          <w:kern w:val="0"/>
          <w:sz w:val="24"/>
          <w:szCs w:val="24"/>
          <w:u w:val="single"/>
        </w:rPr>
        <w:t>（填写具体份数）</w:t>
      </w:r>
      <w:r>
        <w:rPr>
          <w:rFonts w:ascii="宋体" w:eastAsia="微软雅黑" w:hAnsi="宋体" w:cs="宋体" w:hint="eastAsia"/>
          <w:color w:val="393939"/>
          <w:kern w:val="0"/>
          <w:sz w:val="24"/>
          <w:szCs w:val="24"/>
        </w:rPr>
        <w:t>份，送</w:t>
      </w:r>
      <w:r>
        <w:rPr>
          <w:rFonts w:ascii="宋体" w:eastAsia="微软雅黑" w:hAnsi="宋体" w:cs="宋体" w:hint="eastAsia"/>
          <w:color w:val="393939"/>
          <w:kern w:val="0"/>
          <w:sz w:val="24"/>
          <w:szCs w:val="24"/>
          <w:u w:val="single"/>
        </w:rPr>
        <w:t>（填写需要备案的监管部门的全称）</w:t>
      </w:r>
      <w:r>
        <w:rPr>
          <w:rFonts w:ascii="宋体" w:eastAsia="微软雅黑" w:hAnsi="宋体" w:cs="宋体" w:hint="eastAsia"/>
          <w:color w:val="393939"/>
          <w:kern w:val="0"/>
          <w:sz w:val="24"/>
          <w:szCs w:val="24"/>
        </w:rPr>
        <w:t>备案</w:t>
      </w:r>
      <w:r>
        <w:rPr>
          <w:rFonts w:ascii="宋体" w:eastAsia="微软雅黑" w:hAnsi="宋体" w:cs="宋体" w:hint="eastAsia"/>
          <w:color w:val="393939"/>
          <w:kern w:val="0"/>
          <w:sz w:val="24"/>
          <w:szCs w:val="24"/>
          <w:u w:val="single"/>
        </w:rPr>
        <w:t>（填写具体份数）</w:t>
      </w:r>
      <w:r>
        <w:rPr>
          <w:rFonts w:ascii="宋体" w:eastAsia="微软雅黑" w:hAnsi="宋体" w:cs="宋体" w:hint="eastAsia"/>
          <w:color w:val="393939"/>
          <w:kern w:val="0"/>
          <w:sz w:val="24"/>
          <w:szCs w:val="24"/>
        </w:rPr>
        <w:t>份，具有同等效力。</w:t>
      </w:r>
    </w:p>
    <w:p w:rsidR="00E6704B" w:rsidRDefault="00AE7251">
      <w:pPr>
        <w:widowControl/>
        <w:shd w:val="clear" w:color="auto" w:fill="FFFFFF"/>
        <w:spacing w:before="75" w:after="75"/>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15.5</w:t>
      </w:r>
      <w:r>
        <w:rPr>
          <w:rFonts w:ascii="宋体" w:eastAsia="微软雅黑" w:hAnsi="宋体" w:cs="宋体" w:hint="eastAsia"/>
          <w:color w:val="393939"/>
          <w:kern w:val="0"/>
          <w:sz w:val="24"/>
          <w:szCs w:val="24"/>
        </w:rPr>
        <w:t>其他：□无。□</w:t>
      </w:r>
      <w:r>
        <w:rPr>
          <w:rFonts w:ascii="宋体" w:eastAsia="微软雅黑" w:hAnsi="宋体" w:cs="宋体" w:hint="eastAsia"/>
          <w:color w:val="393939"/>
          <w:kern w:val="0"/>
          <w:sz w:val="24"/>
          <w:szCs w:val="24"/>
          <w:u w:val="single"/>
        </w:rPr>
        <w:t>（按照实际情况编制填写需要增加的内容）</w:t>
      </w:r>
      <w:r>
        <w:rPr>
          <w:rFonts w:ascii="宋体" w:eastAsia="微软雅黑" w:hAnsi="宋体" w:cs="宋体" w:hint="eastAsia"/>
          <w:color w:val="393939"/>
          <w:kern w:val="0"/>
          <w:sz w:val="24"/>
          <w:szCs w:val="24"/>
        </w:rPr>
        <w:t>。</w:t>
      </w:r>
    </w:p>
    <w:p w:rsidR="00E6704B" w:rsidRDefault="00AE7251">
      <w:pPr>
        <w:widowControl/>
        <w:shd w:val="clear" w:color="auto" w:fill="FFFFFF"/>
        <w:spacing w:before="75" w:after="75"/>
        <w:jc w:val="center"/>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（以下无正文）</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 </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 </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甲方：</w:t>
      </w:r>
      <w:r>
        <w:rPr>
          <w:rFonts w:ascii="宋体" w:eastAsia="微软雅黑" w:hAnsi="宋体" w:cs="宋体"/>
          <w:color w:val="393939"/>
          <w:kern w:val="0"/>
          <w:sz w:val="24"/>
          <w:szCs w:val="24"/>
        </w:rPr>
        <w:t>                                  </w:t>
      </w:r>
      <w:r>
        <w:rPr>
          <w:rFonts w:ascii="宋体" w:eastAsia="微软雅黑" w:hAnsi="宋体" w:cs="宋体" w:hint="eastAsia"/>
          <w:color w:val="393939"/>
          <w:kern w:val="0"/>
          <w:sz w:val="24"/>
          <w:szCs w:val="24"/>
        </w:rPr>
        <w:t>乙方：</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住所：</w:t>
      </w:r>
      <w:r>
        <w:rPr>
          <w:rFonts w:ascii="宋体" w:eastAsia="微软雅黑" w:hAnsi="宋体" w:cs="宋体"/>
          <w:color w:val="393939"/>
          <w:kern w:val="0"/>
          <w:sz w:val="24"/>
          <w:szCs w:val="24"/>
        </w:rPr>
        <w:t>                                  </w:t>
      </w:r>
      <w:r>
        <w:rPr>
          <w:rFonts w:ascii="宋体" w:eastAsia="微软雅黑" w:hAnsi="宋体" w:cs="宋体" w:hint="eastAsia"/>
          <w:color w:val="393939"/>
          <w:kern w:val="0"/>
          <w:sz w:val="24"/>
          <w:szCs w:val="24"/>
        </w:rPr>
        <w:t>住所：</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单位负责人：</w:t>
      </w:r>
      <w:r>
        <w:rPr>
          <w:rFonts w:ascii="宋体" w:eastAsia="微软雅黑" w:hAnsi="宋体" w:cs="宋体"/>
          <w:color w:val="393939"/>
          <w:kern w:val="0"/>
          <w:sz w:val="24"/>
          <w:szCs w:val="24"/>
        </w:rPr>
        <w:t>                            </w:t>
      </w:r>
      <w:r>
        <w:rPr>
          <w:rFonts w:ascii="宋体" w:eastAsia="微软雅黑" w:hAnsi="宋体" w:cs="宋体" w:hint="eastAsia"/>
          <w:color w:val="393939"/>
          <w:kern w:val="0"/>
          <w:sz w:val="24"/>
          <w:szCs w:val="24"/>
        </w:rPr>
        <w:t>单位负责人：</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 </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委托代理人：</w:t>
      </w:r>
      <w:r>
        <w:rPr>
          <w:rFonts w:ascii="宋体" w:eastAsia="微软雅黑" w:hAnsi="宋体" w:cs="宋体"/>
          <w:color w:val="393939"/>
          <w:kern w:val="0"/>
          <w:sz w:val="24"/>
          <w:szCs w:val="24"/>
        </w:rPr>
        <w:t>                            </w:t>
      </w:r>
      <w:r>
        <w:rPr>
          <w:rFonts w:ascii="宋体" w:eastAsia="微软雅黑" w:hAnsi="宋体" w:cs="宋体" w:hint="eastAsia"/>
          <w:color w:val="393939"/>
          <w:kern w:val="0"/>
          <w:sz w:val="24"/>
          <w:szCs w:val="24"/>
        </w:rPr>
        <w:t>委托代理人：</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 </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联系方法：</w:t>
      </w:r>
      <w:r>
        <w:rPr>
          <w:rFonts w:ascii="宋体" w:eastAsia="微软雅黑" w:hAnsi="宋体" w:cs="宋体"/>
          <w:color w:val="393939"/>
          <w:kern w:val="0"/>
          <w:sz w:val="24"/>
          <w:szCs w:val="24"/>
        </w:rPr>
        <w:t>                              </w:t>
      </w:r>
      <w:r>
        <w:rPr>
          <w:rFonts w:ascii="宋体" w:eastAsia="微软雅黑" w:hAnsi="宋体" w:cs="宋体" w:hint="eastAsia"/>
          <w:color w:val="393939"/>
          <w:kern w:val="0"/>
          <w:sz w:val="24"/>
          <w:szCs w:val="24"/>
        </w:rPr>
        <w:t>联系方法：</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开户银行：</w:t>
      </w:r>
      <w:r>
        <w:rPr>
          <w:rFonts w:ascii="宋体" w:eastAsia="微软雅黑" w:hAnsi="宋体" w:cs="宋体"/>
          <w:color w:val="393939"/>
          <w:kern w:val="0"/>
          <w:sz w:val="24"/>
          <w:szCs w:val="24"/>
        </w:rPr>
        <w:t>                              </w:t>
      </w:r>
      <w:r>
        <w:rPr>
          <w:rFonts w:ascii="宋体" w:eastAsia="微软雅黑" w:hAnsi="宋体" w:cs="宋体" w:hint="eastAsia"/>
          <w:color w:val="393939"/>
          <w:kern w:val="0"/>
          <w:sz w:val="24"/>
          <w:szCs w:val="24"/>
        </w:rPr>
        <w:t>开户银行：</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账号：</w:t>
      </w:r>
      <w:r>
        <w:rPr>
          <w:rFonts w:ascii="宋体" w:eastAsia="微软雅黑" w:hAnsi="宋体" w:cs="宋体"/>
          <w:color w:val="393939"/>
          <w:kern w:val="0"/>
          <w:sz w:val="24"/>
          <w:szCs w:val="24"/>
        </w:rPr>
        <w:t>                                  </w:t>
      </w:r>
      <w:r>
        <w:rPr>
          <w:rFonts w:ascii="宋体" w:eastAsia="微软雅黑" w:hAnsi="宋体" w:cs="宋体" w:hint="eastAsia"/>
          <w:color w:val="393939"/>
          <w:kern w:val="0"/>
          <w:sz w:val="24"/>
          <w:szCs w:val="24"/>
        </w:rPr>
        <w:t>账号：</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 </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 </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签订地点：</w:t>
      </w:r>
      <w:r>
        <w:rPr>
          <w:rFonts w:ascii="宋体" w:eastAsia="微软雅黑" w:hAnsi="宋体" w:cs="宋体"/>
          <w:color w:val="393939"/>
          <w:kern w:val="0"/>
          <w:sz w:val="24"/>
          <w:szCs w:val="24"/>
          <w:u w:val="single"/>
        </w:rPr>
        <w:t>                </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签订日期：</w:t>
      </w:r>
      <w:r>
        <w:rPr>
          <w:rFonts w:ascii="宋体" w:eastAsia="微软雅黑" w:hAnsi="宋体" w:cs="宋体"/>
          <w:color w:val="393939"/>
          <w:kern w:val="0"/>
          <w:sz w:val="24"/>
          <w:szCs w:val="24"/>
          <w:u w:val="single"/>
        </w:rPr>
        <w:t>    </w:t>
      </w:r>
      <w:r>
        <w:rPr>
          <w:rFonts w:ascii="宋体" w:eastAsia="微软雅黑" w:hAnsi="宋体" w:cs="宋体" w:hint="eastAsia"/>
          <w:color w:val="393939"/>
          <w:kern w:val="0"/>
          <w:sz w:val="24"/>
          <w:szCs w:val="24"/>
        </w:rPr>
        <w:t>年</w:t>
      </w:r>
      <w:r>
        <w:rPr>
          <w:rFonts w:ascii="宋体" w:eastAsia="微软雅黑" w:hAnsi="宋体" w:cs="宋体"/>
          <w:color w:val="393939"/>
          <w:kern w:val="0"/>
          <w:sz w:val="24"/>
          <w:szCs w:val="24"/>
          <w:u w:val="single"/>
        </w:rPr>
        <w:t>   </w:t>
      </w:r>
      <w:r>
        <w:rPr>
          <w:rFonts w:ascii="宋体" w:eastAsia="微软雅黑" w:hAnsi="宋体" w:cs="宋体" w:hint="eastAsia"/>
          <w:color w:val="393939"/>
          <w:kern w:val="0"/>
          <w:sz w:val="24"/>
          <w:szCs w:val="24"/>
        </w:rPr>
        <w:t>月</w:t>
      </w:r>
      <w:r>
        <w:rPr>
          <w:rFonts w:ascii="宋体" w:eastAsia="微软雅黑" w:hAnsi="宋体" w:cs="宋体"/>
          <w:color w:val="393939"/>
          <w:kern w:val="0"/>
          <w:sz w:val="24"/>
          <w:szCs w:val="24"/>
          <w:u w:val="single"/>
        </w:rPr>
        <w:t>   </w:t>
      </w:r>
      <w:r>
        <w:rPr>
          <w:rFonts w:ascii="宋体" w:eastAsia="微软雅黑" w:hAnsi="宋体" w:cs="宋体" w:hint="eastAsia"/>
          <w:color w:val="393939"/>
          <w:kern w:val="0"/>
          <w:sz w:val="24"/>
          <w:szCs w:val="24"/>
        </w:rPr>
        <w:t>日</w:t>
      </w:r>
    </w:p>
    <w:p w:rsidR="00E6704B" w:rsidRDefault="00AE7251">
      <w:pPr>
        <w:widowControl/>
        <w:shd w:val="clear" w:color="auto" w:fill="FFFFFF"/>
        <w:spacing w:before="75" w:after="75"/>
        <w:jc w:val="center"/>
        <w:rPr>
          <w:rFonts w:ascii="微软雅黑" w:eastAsia="微软雅黑" w:hAnsi="微软雅黑" w:cs="宋体"/>
          <w:color w:val="393939"/>
          <w:kern w:val="0"/>
          <w:sz w:val="20"/>
          <w:szCs w:val="20"/>
        </w:rPr>
      </w:pPr>
      <w:r>
        <w:rPr>
          <w:rFonts w:ascii="微软雅黑" w:eastAsia="微软雅黑" w:hAnsi="微软雅黑" w:cs="宋体"/>
          <w:color w:val="393939"/>
          <w:kern w:val="0"/>
          <w:sz w:val="24"/>
          <w:szCs w:val="24"/>
        </w:rPr>
        <w:t> </w:t>
      </w:r>
    </w:p>
    <w:p w:rsidR="00E6704B" w:rsidRDefault="00AE7251">
      <w:pPr>
        <w:widowControl/>
        <w:shd w:val="clear" w:color="auto" w:fill="FFFFFF"/>
        <w:spacing w:before="75" w:after="240"/>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4"/>
          <w:szCs w:val="24"/>
        </w:rPr>
        <w:t> </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eastAsia="微软雅黑" w:cs="宋体"/>
          <w:color w:val="393939"/>
          <w:kern w:val="0"/>
          <w:szCs w:val="21"/>
        </w:rPr>
        <w:t>                                                                                  </w:t>
      </w:r>
    </w:p>
    <w:p w:rsidR="00E6704B" w:rsidRDefault="00AE7251">
      <w:pPr>
        <w:widowControl/>
        <w:shd w:val="clear" w:color="auto" w:fill="FFFFFF"/>
        <w:spacing w:before="75" w:after="75"/>
        <w:jc w:val="center"/>
        <w:rPr>
          <w:rFonts w:ascii="微软雅黑" w:eastAsia="微软雅黑" w:hAnsi="微软雅黑" w:cs="宋体"/>
          <w:color w:val="393939"/>
          <w:kern w:val="0"/>
          <w:sz w:val="20"/>
          <w:szCs w:val="20"/>
        </w:rPr>
      </w:pPr>
      <w:r>
        <w:rPr>
          <w:rFonts w:ascii="宋体" w:eastAsia="微软雅黑" w:hAnsi="宋体" w:cs="宋体" w:hint="eastAsia"/>
          <w:b/>
          <w:bCs/>
          <w:color w:val="393939"/>
          <w:kern w:val="0"/>
          <w:sz w:val="32"/>
        </w:rPr>
        <w:t>第七章</w:t>
      </w:r>
      <w:r>
        <w:rPr>
          <w:rFonts w:ascii="宋体" w:eastAsia="微软雅黑" w:hAnsi="宋体" w:cs="宋体"/>
          <w:b/>
          <w:bCs/>
          <w:color w:val="393939"/>
          <w:kern w:val="0"/>
          <w:sz w:val="32"/>
        </w:rPr>
        <w:t>   </w:t>
      </w:r>
      <w:r>
        <w:rPr>
          <w:rFonts w:ascii="宋体" w:eastAsia="微软雅黑" w:hAnsi="宋体" w:cs="宋体" w:hint="eastAsia"/>
          <w:b/>
          <w:bCs/>
          <w:color w:val="393939"/>
          <w:kern w:val="0"/>
          <w:sz w:val="32"/>
        </w:rPr>
        <w:t>投标文件格式</w:t>
      </w:r>
    </w:p>
    <w:p w:rsidR="00E6704B" w:rsidRDefault="00AE7251">
      <w:pPr>
        <w:widowControl/>
        <w:shd w:val="clear" w:color="auto" w:fill="FFFFFF"/>
        <w:spacing w:after="150"/>
        <w:jc w:val="center"/>
        <w:rPr>
          <w:rFonts w:ascii="微软雅黑" w:eastAsia="微软雅黑" w:hAnsi="微软雅黑" w:cs="宋体"/>
          <w:color w:val="393939"/>
          <w:kern w:val="0"/>
          <w:sz w:val="20"/>
          <w:szCs w:val="20"/>
        </w:rPr>
      </w:pPr>
      <w:r>
        <w:rPr>
          <w:rFonts w:ascii="宋体" w:eastAsia="微软雅黑" w:hAnsi="宋体" w:cs="宋体" w:hint="eastAsia"/>
          <w:b/>
          <w:bCs/>
          <w:color w:val="393939"/>
          <w:kern w:val="0"/>
          <w:sz w:val="24"/>
          <w:szCs w:val="24"/>
        </w:rPr>
        <w:t>编制说明</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 </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1</w:t>
      </w:r>
      <w:r>
        <w:rPr>
          <w:rFonts w:ascii="宋体" w:eastAsia="微软雅黑" w:hAnsi="宋体" w:cs="宋体" w:hint="eastAsia"/>
          <w:color w:val="393939"/>
          <w:kern w:val="0"/>
          <w:sz w:val="24"/>
          <w:szCs w:val="24"/>
        </w:rPr>
        <w:t>、除招标文件另有规定外，本章中：</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1.1</w:t>
      </w:r>
      <w:r>
        <w:rPr>
          <w:rFonts w:ascii="宋体" w:eastAsia="微软雅黑" w:hAnsi="宋体" w:cs="宋体" w:hint="eastAsia"/>
          <w:color w:val="393939"/>
          <w:kern w:val="0"/>
          <w:sz w:val="24"/>
          <w:szCs w:val="24"/>
        </w:rPr>
        <w:t>涉及投标人的</w:t>
      </w:r>
      <w:r>
        <w:rPr>
          <w:rFonts w:ascii="宋体" w:eastAsia="微软雅黑" w:hAnsi="宋体" w:cs="宋体" w:hint="eastAsia"/>
          <w:b/>
          <w:bCs/>
          <w:color w:val="393939"/>
          <w:kern w:val="0"/>
          <w:sz w:val="24"/>
          <w:szCs w:val="24"/>
        </w:rPr>
        <w:t>“全称”</w:t>
      </w:r>
      <w:r>
        <w:rPr>
          <w:rFonts w:ascii="宋体" w:eastAsia="微软雅黑" w:hAnsi="宋体" w:cs="宋体" w:hint="eastAsia"/>
          <w:color w:val="393939"/>
          <w:kern w:val="0"/>
          <w:sz w:val="24"/>
          <w:szCs w:val="24"/>
        </w:rPr>
        <w:t>：</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1</w:t>
      </w:r>
      <w:r>
        <w:rPr>
          <w:rFonts w:ascii="宋体" w:eastAsia="微软雅黑" w:hAnsi="宋体" w:cs="宋体" w:hint="eastAsia"/>
          <w:color w:val="393939"/>
          <w:kern w:val="0"/>
          <w:sz w:val="24"/>
          <w:szCs w:val="24"/>
        </w:rPr>
        <w:t>）不接受联合体投标的，指</w:t>
      </w:r>
      <w:r>
        <w:rPr>
          <w:rFonts w:ascii="宋体" w:eastAsia="微软雅黑" w:hAnsi="宋体" w:cs="宋体" w:hint="eastAsia"/>
          <w:b/>
          <w:bCs/>
          <w:color w:val="393939"/>
          <w:kern w:val="0"/>
          <w:sz w:val="24"/>
          <w:szCs w:val="24"/>
        </w:rPr>
        <w:t>投标人的全称</w:t>
      </w:r>
      <w:r>
        <w:rPr>
          <w:rFonts w:ascii="宋体" w:eastAsia="微软雅黑" w:hAnsi="宋体" w:cs="宋体" w:hint="eastAsia"/>
          <w:color w:val="393939"/>
          <w:kern w:val="0"/>
          <w:sz w:val="24"/>
          <w:szCs w:val="24"/>
        </w:rPr>
        <w:t>。</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2</w:t>
      </w:r>
      <w:r>
        <w:rPr>
          <w:rFonts w:ascii="宋体" w:eastAsia="微软雅黑" w:hAnsi="宋体" w:cs="宋体" w:hint="eastAsia"/>
          <w:color w:val="393939"/>
          <w:kern w:val="0"/>
          <w:sz w:val="24"/>
          <w:szCs w:val="24"/>
        </w:rPr>
        <w:t>）接受联合体投标且投标人为联合体的，指</w:t>
      </w:r>
      <w:r>
        <w:rPr>
          <w:rFonts w:ascii="宋体" w:eastAsia="微软雅黑" w:hAnsi="宋体" w:cs="宋体" w:hint="eastAsia"/>
          <w:b/>
          <w:bCs/>
          <w:color w:val="393939"/>
          <w:kern w:val="0"/>
          <w:sz w:val="24"/>
          <w:szCs w:val="24"/>
        </w:rPr>
        <w:t>牵头方的全称</w:t>
      </w:r>
      <w:r>
        <w:rPr>
          <w:rFonts w:ascii="宋体" w:eastAsia="微软雅黑" w:hAnsi="宋体" w:cs="宋体" w:hint="eastAsia"/>
          <w:color w:val="393939"/>
          <w:kern w:val="0"/>
          <w:sz w:val="24"/>
          <w:szCs w:val="24"/>
        </w:rPr>
        <w:t>并加注</w:t>
      </w:r>
      <w:r>
        <w:rPr>
          <w:rFonts w:ascii="宋体" w:eastAsia="微软雅黑" w:hAnsi="宋体" w:cs="宋体" w:hint="eastAsia"/>
          <w:b/>
          <w:bCs/>
          <w:color w:val="393939"/>
          <w:kern w:val="0"/>
          <w:sz w:val="24"/>
          <w:szCs w:val="24"/>
        </w:rPr>
        <w:t>（联合体牵头方）</w:t>
      </w:r>
      <w:r>
        <w:rPr>
          <w:rFonts w:ascii="宋体" w:eastAsia="微软雅黑" w:hAnsi="宋体" w:cs="宋体" w:hint="eastAsia"/>
          <w:color w:val="393939"/>
          <w:kern w:val="0"/>
          <w:sz w:val="24"/>
          <w:szCs w:val="24"/>
        </w:rPr>
        <w:t>，即应表述为：</w:t>
      </w:r>
      <w:r>
        <w:rPr>
          <w:rFonts w:ascii="宋体" w:eastAsia="微软雅黑" w:hAnsi="宋体" w:cs="宋体" w:hint="eastAsia"/>
          <w:b/>
          <w:bCs/>
          <w:color w:val="393939"/>
          <w:kern w:val="0"/>
          <w:sz w:val="24"/>
          <w:szCs w:val="24"/>
        </w:rPr>
        <w:t>“牵头方的全称（联合体牵头方）”</w:t>
      </w:r>
      <w:r>
        <w:rPr>
          <w:rFonts w:ascii="宋体" w:eastAsia="微软雅黑" w:hAnsi="宋体" w:cs="宋体" w:hint="eastAsia"/>
          <w:color w:val="393939"/>
          <w:kern w:val="0"/>
          <w:sz w:val="24"/>
          <w:szCs w:val="24"/>
        </w:rPr>
        <w:t>。</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1.2</w:t>
      </w:r>
      <w:r>
        <w:rPr>
          <w:rFonts w:ascii="宋体" w:eastAsia="微软雅黑" w:hAnsi="宋体" w:cs="宋体" w:hint="eastAsia"/>
          <w:color w:val="393939"/>
          <w:kern w:val="0"/>
          <w:sz w:val="24"/>
          <w:szCs w:val="24"/>
        </w:rPr>
        <w:t>涉及投标人</w:t>
      </w:r>
      <w:r>
        <w:rPr>
          <w:rFonts w:ascii="宋体" w:eastAsia="微软雅黑" w:hAnsi="宋体" w:cs="宋体" w:hint="eastAsia"/>
          <w:b/>
          <w:bCs/>
          <w:color w:val="393939"/>
          <w:kern w:val="0"/>
          <w:sz w:val="24"/>
          <w:szCs w:val="24"/>
        </w:rPr>
        <w:t>“加盖单位公章”</w:t>
      </w:r>
      <w:r>
        <w:rPr>
          <w:rFonts w:ascii="宋体" w:eastAsia="微软雅黑" w:hAnsi="宋体" w:cs="宋体" w:hint="eastAsia"/>
          <w:color w:val="393939"/>
          <w:kern w:val="0"/>
          <w:sz w:val="24"/>
          <w:szCs w:val="24"/>
        </w:rPr>
        <w:t>：</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1</w:t>
      </w:r>
      <w:r>
        <w:rPr>
          <w:rFonts w:ascii="宋体" w:eastAsia="微软雅黑" w:hAnsi="宋体" w:cs="宋体" w:hint="eastAsia"/>
          <w:color w:val="393939"/>
          <w:kern w:val="0"/>
          <w:sz w:val="24"/>
          <w:szCs w:val="24"/>
        </w:rPr>
        <w:t>）不接受联合体投标的，指</w:t>
      </w:r>
      <w:r>
        <w:rPr>
          <w:rFonts w:ascii="宋体" w:eastAsia="微软雅黑" w:hAnsi="宋体" w:cs="宋体" w:hint="eastAsia"/>
          <w:b/>
          <w:bCs/>
          <w:color w:val="393939"/>
          <w:kern w:val="0"/>
          <w:sz w:val="24"/>
          <w:szCs w:val="24"/>
        </w:rPr>
        <w:t>加盖投标人的单位公章</w:t>
      </w:r>
      <w:r>
        <w:rPr>
          <w:rFonts w:ascii="宋体" w:eastAsia="微软雅黑" w:hAnsi="宋体" w:cs="宋体" w:hint="eastAsia"/>
          <w:color w:val="393939"/>
          <w:kern w:val="0"/>
          <w:sz w:val="24"/>
          <w:szCs w:val="24"/>
        </w:rPr>
        <w:t>。</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2</w:t>
      </w:r>
      <w:r>
        <w:rPr>
          <w:rFonts w:ascii="宋体" w:eastAsia="微软雅黑" w:hAnsi="宋体" w:cs="宋体" w:hint="eastAsia"/>
          <w:color w:val="393939"/>
          <w:kern w:val="0"/>
          <w:sz w:val="24"/>
          <w:szCs w:val="24"/>
        </w:rPr>
        <w:t>）接受联合体投标且投标人为联合体的，指</w:t>
      </w:r>
      <w:r>
        <w:rPr>
          <w:rFonts w:ascii="宋体" w:eastAsia="微软雅黑" w:hAnsi="宋体" w:cs="宋体" w:hint="eastAsia"/>
          <w:b/>
          <w:bCs/>
          <w:color w:val="393939"/>
          <w:kern w:val="0"/>
          <w:sz w:val="24"/>
          <w:szCs w:val="24"/>
        </w:rPr>
        <w:t>加盖联合体牵头方的单位公章</w:t>
      </w:r>
      <w:r>
        <w:rPr>
          <w:rFonts w:ascii="宋体" w:eastAsia="微软雅黑" w:hAnsi="宋体" w:cs="宋体" w:hint="eastAsia"/>
          <w:color w:val="393939"/>
          <w:kern w:val="0"/>
          <w:sz w:val="24"/>
          <w:szCs w:val="24"/>
        </w:rPr>
        <w:t>。</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1.3</w:t>
      </w:r>
      <w:r>
        <w:rPr>
          <w:rFonts w:ascii="宋体" w:eastAsia="微软雅黑" w:hAnsi="宋体" w:cs="宋体" w:hint="eastAsia"/>
          <w:color w:val="393939"/>
          <w:kern w:val="0"/>
          <w:sz w:val="24"/>
          <w:szCs w:val="24"/>
        </w:rPr>
        <w:t>涉及</w:t>
      </w:r>
      <w:r>
        <w:rPr>
          <w:rFonts w:ascii="宋体" w:eastAsia="微软雅黑" w:hAnsi="宋体" w:cs="宋体" w:hint="eastAsia"/>
          <w:b/>
          <w:bCs/>
          <w:color w:val="393939"/>
          <w:kern w:val="0"/>
          <w:sz w:val="24"/>
          <w:szCs w:val="24"/>
        </w:rPr>
        <w:t>“投标人代表签字”</w:t>
      </w:r>
      <w:r>
        <w:rPr>
          <w:rFonts w:ascii="宋体" w:eastAsia="微软雅黑" w:hAnsi="宋体" w:cs="宋体" w:hint="eastAsia"/>
          <w:color w:val="393939"/>
          <w:kern w:val="0"/>
          <w:sz w:val="24"/>
          <w:szCs w:val="24"/>
        </w:rPr>
        <w:t>：</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1</w:t>
      </w:r>
      <w:r>
        <w:rPr>
          <w:rFonts w:ascii="宋体" w:eastAsia="微软雅黑" w:hAnsi="宋体" w:cs="宋体" w:hint="eastAsia"/>
          <w:color w:val="393939"/>
          <w:kern w:val="0"/>
          <w:sz w:val="24"/>
          <w:szCs w:val="24"/>
        </w:rPr>
        <w:t>）不接受联合体投标的，指由</w:t>
      </w:r>
      <w:r>
        <w:rPr>
          <w:rFonts w:ascii="宋体" w:eastAsia="微软雅黑" w:hAnsi="宋体" w:cs="宋体" w:hint="eastAsia"/>
          <w:b/>
          <w:bCs/>
          <w:color w:val="393939"/>
          <w:kern w:val="0"/>
          <w:sz w:val="24"/>
          <w:szCs w:val="24"/>
        </w:rPr>
        <w:t>投标人的单位负责人或其授权的委托代理人签字</w:t>
      </w:r>
      <w:r>
        <w:rPr>
          <w:rFonts w:ascii="宋体" w:eastAsia="微软雅黑" w:hAnsi="宋体" w:cs="宋体" w:hint="eastAsia"/>
          <w:color w:val="393939"/>
          <w:kern w:val="0"/>
          <w:sz w:val="24"/>
          <w:szCs w:val="24"/>
        </w:rPr>
        <w:t>，由委托代理人签字的，应提供“单位负责人授权书”。</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4"/>
          <w:szCs w:val="24"/>
        </w:rPr>
        <w:t>（</w:t>
      </w:r>
      <w:r>
        <w:rPr>
          <w:rFonts w:ascii="宋体" w:eastAsia="微软雅黑" w:hAnsi="宋体" w:cs="宋体"/>
          <w:color w:val="393939"/>
          <w:kern w:val="0"/>
          <w:sz w:val="24"/>
          <w:szCs w:val="24"/>
        </w:rPr>
        <w:t>2</w:t>
      </w:r>
      <w:r>
        <w:rPr>
          <w:rFonts w:ascii="宋体" w:eastAsia="微软雅黑" w:hAnsi="宋体" w:cs="宋体" w:hint="eastAsia"/>
          <w:color w:val="393939"/>
          <w:kern w:val="0"/>
          <w:sz w:val="24"/>
          <w:szCs w:val="24"/>
        </w:rPr>
        <w:t>）接受联合体投标且投标人为联合体的，指由</w:t>
      </w:r>
      <w:r>
        <w:rPr>
          <w:rFonts w:ascii="宋体" w:eastAsia="微软雅黑" w:hAnsi="宋体" w:cs="宋体" w:hint="eastAsia"/>
          <w:b/>
          <w:bCs/>
          <w:color w:val="393939"/>
          <w:kern w:val="0"/>
          <w:sz w:val="24"/>
          <w:szCs w:val="24"/>
        </w:rPr>
        <w:t>联合体牵头方的单位负责人或其授</w:t>
      </w:r>
      <w:r>
        <w:rPr>
          <w:rFonts w:ascii="宋体" w:eastAsia="微软雅黑" w:hAnsi="宋体" w:cs="宋体" w:hint="eastAsia"/>
          <w:b/>
          <w:bCs/>
          <w:color w:val="393939"/>
          <w:kern w:val="0"/>
          <w:sz w:val="24"/>
          <w:szCs w:val="24"/>
        </w:rPr>
        <w:t>权的委托代理人签字</w:t>
      </w:r>
      <w:r>
        <w:rPr>
          <w:rFonts w:ascii="宋体" w:eastAsia="微软雅黑" w:hAnsi="宋体" w:cs="宋体" w:hint="eastAsia"/>
          <w:color w:val="393939"/>
          <w:kern w:val="0"/>
          <w:sz w:val="24"/>
          <w:szCs w:val="24"/>
        </w:rPr>
        <w:t>，由委托代理人签字的，应提供“单位负责人授权书”。</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1.4</w:t>
      </w:r>
      <w:r>
        <w:rPr>
          <w:rFonts w:ascii="宋体" w:eastAsia="微软雅黑" w:hAnsi="宋体" w:cs="宋体" w:hint="eastAsia"/>
          <w:b/>
          <w:bCs/>
          <w:color w:val="393939"/>
          <w:kern w:val="0"/>
          <w:sz w:val="24"/>
          <w:szCs w:val="24"/>
        </w:rPr>
        <w:t>“其他组织”</w:t>
      </w:r>
      <w:r>
        <w:rPr>
          <w:rFonts w:ascii="宋体" w:eastAsia="微软雅黑" w:hAnsi="宋体" w:cs="宋体" w:hint="eastAsia"/>
          <w:color w:val="393939"/>
          <w:kern w:val="0"/>
          <w:sz w:val="24"/>
          <w:szCs w:val="24"/>
        </w:rPr>
        <w:t>指合伙企业、非企业专业服务机构、个体工商户、农村承包经营户等。</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1.5</w:t>
      </w:r>
      <w:r>
        <w:rPr>
          <w:rFonts w:ascii="宋体" w:eastAsia="微软雅黑" w:hAnsi="宋体" w:cs="宋体" w:hint="eastAsia"/>
          <w:b/>
          <w:bCs/>
          <w:color w:val="393939"/>
          <w:kern w:val="0"/>
          <w:sz w:val="24"/>
          <w:szCs w:val="24"/>
        </w:rPr>
        <w:t>“自然人”</w:t>
      </w:r>
      <w:r>
        <w:rPr>
          <w:rFonts w:ascii="宋体" w:eastAsia="微软雅黑" w:hAnsi="宋体" w:cs="宋体" w:hint="eastAsia"/>
          <w:color w:val="393939"/>
          <w:kern w:val="0"/>
          <w:sz w:val="24"/>
          <w:szCs w:val="24"/>
        </w:rPr>
        <w:t>指具有完全民事行为能力、能够承担民事责任和义务的中国公民。</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2</w:t>
      </w:r>
      <w:r>
        <w:rPr>
          <w:rFonts w:ascii="宋体" w:eastAsia="微软雅黑" w:hAnsi="宋体" w:cs="宋体" w:hint="eastAsia"/>
          <w:color w:val="393939"/>
          <w:kern w:val="0"/>
          <w:sz w:val="24"/>
          <w:szCs w:val="24"/>
        </w:rPr>
        <w:t>、除招标文件另有规定外，本章中</w:t>
      </w:r>
      <w:r>
        <w:rPr>
          <w:rFonts w:ascii="宋体" w:eastAsia="微软雅黑" w:hAnsi="宋体" w:cs="宋体" w:hint="eastAsia"/>
          <w:b/>
          <w:bCs/>
          <w:color w:val="393939"/>
          <w:kern w:val="0"/>
          <w:sz w:val="24"/>
          <w:szCs w:val="24"/>
        </w:rPr>
        <w:t>“投标人的资格及资信证明文件”</w:t>
      </w:r>
      <w:r>
        <w:rPr>
          <w:rFonts w:ascii="宋体" w:eastAsia="微软雅黑" w:hAnsi="宋体" w:cs="宋体" w:hint="eastAsia"/>
          <w:color w:val="393939"/>
          <w:kern w:val="0"/>
          <w:sz w:val="24"/>
          <w:szCs w:val="24"/>
        </w:rPr>
        <w:t>：</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2.1</w:t>
      </w:r>
      <w:r>
        <w:rPr>
          <w:rFonts w:ascii="宋体" w:eastAsia="微软雅黑" w:hAnsi="宋体" w:cs="宋体" w:hint="eastAsia"/>
          <w:color w:val="393939"/>
          <w:kern w:val="0"/>
          <w:sz w:val="24"/>
          <w:szCs w:val="24"/>
        </w:rPr>
        <w:t>投标人应按照招标文件第四章第</w:t>
      </w:r>
      <w:r>
        <w:rPr>
          <w:rFonts w:eastAsia="微软雅黑" w:cs="宋体"/>
          <w:color w:val="393939"/>
          <w:kern w:val="0"/>
          <w:sz w:val="24"/>
          <w:szCs w:val="24"/>
        </w:rPr>
        <w:t>1.3</w:t>
      </w:r>
      <w:r>
        <w:rPr>
          <w:rFonts w:ascii="宋体" w:eastAsia="微软雅黑" w:hAnsi="宋体" w:cs="宋体" w:hint="eastAsia"/>
          <w:color w:val="393939"/>
          <w:kern w:val="0"/>
          <w:sz w:val="24"/>
          <w:szCs w:val="24"/>
        </w:rPr>
        <w:t>条第（</w:t>
      </w:r>
      <w:r>
        <w:rPr>
          <w:rFonts w:eastAsia="微软雅黑" w:cs="宋体"/>
          <w:color w:val="393939"/>
          <w:kern w:val="0"/>
          <w:sz w:val="24"/>
          <w:szCs w:val="24"/>
        </w:rPr>
        <w:t>2</w:t>
      </w:r>
      <w:r>
        <w:rPr>
          <w:rFonts w:ascii="宋体" w:eastAsia="微软雅黑" w:hAnsi="宋体" w:cs="宋体" w:hint="eastAsia"/>
          <w:color w:val="393939"/>
          <w:kern w:val="0"/>
          <w:sz w:val="24"/>
          <w:szCs w:val="24"/>
        </w:rPr>
        <w:t>）款规定及本章规定进行编制，如有必要，可增加附页，附页作为资格及资信文件的组成部分。</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2.2</w:t>
      </w:r>
      <w:r>
        <w:rPr>
          <w:rFonts w:ascii="宋体" w:eastAsia="微软雅黑" w:hAnsi="宋体" w:cs="宋体" w:hint="eastAsia"/>
          <w:color w:val="393939"/>
          <w:kern w:val="0"/>
          <w:sz w:val="24"/>
          <w:szCs w:val="24"/>
        </w:rPr>
        <w:t>接受联合体投标且投标人为联合体的，联合体中的各方均应按照本章第</w:t>
      </w:r>
      <w:r>
        <w:rPr>
          <w:rFonts w:eastAsia="微软雅黑" w:cs="宋体"/>
          <w:color w:val="393939"/>
          <w:kern w:val="0"/>
          <w:sz w:val="24"/>
          <w:szCs w:val="24"/>
        </w:rPr>
        <w:t>2.1</w:t>
      </w:r>
      <w:r>
        <w:rPr>
          <w:rFonts w:ascii="宋体" w:eastAsia="微软雅黑" w:hAnsi="宋体" w:cs="宋体" w:hint="eastAsia"/>
          <w:color w:val="393939"/>
          <w:kern w:val="0"/>
          <w:sz w:val="24"/>
          <w:szCs w:val="24"/>
        </w:rPr>
        <w:t>条规定提交相应的全部资料。</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3</w:t>
      </w:r>
      <w:r>
        <w:rPr>
          <w:rFonts w:ascii="宋体" w:eastAsia="微软雅黑" w:hAnsi="宋体" w:cs="宋体" w:hint="eastAsia"/>
          <w:color w:val="393939"/>
          <w:kern w:val="0"/>
          <w:sz w:val="24"/>
          <w:szCs w:val="24"/>
        </w:rPr>
        <w:t>、投标人对投标文件的索引应编制页码。</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4</w:t>
      </w:r>
      <w:r>
        <w:rPr>
          <w:rFonts w:ascii="宋体" w:eastAsia="微软雅黑" w:hAnsi="宋体" w:cs="宋体" w:hint="eastAsia"/>
          <w:color w:val="393939"/>
          <w:kern w:val="0"/>
          <w:sz w:val="24"/>
          <w:szCs w:val="24"/>
        </w:rPr>
        <w:t>、除招标文件另有规定外，本章中：</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4.1</w:t>
      </w:r>
      <w:r>
        <w:rPr>
          <w:rFonts w:ascii="宋体" w:eastAsia="微软雅黑" w:hAnsi="宋体" w:cs="宋体" w:hint="eastAsia"/>
          <w:color w:val="393939"/>
          <w:kern w:val="0"/>
          <w:sz w:val="24"/>
          <w:szCs w:val="24"/>
        </w:rPr>
        <w:t>除《检察机关行贿犯罪档案查询结果告知函》外，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4.2</w:t>
      </w:r>
      <w:r>
        <w:rPr>
          <w:rFonts w:ascii="宋体" w:eastAsia="微软雅黑" w:hAnsi="宋体" w:cs="宋体" w:hint="eastAsia"/>
          <w:color w:val="393939"/>
          <w:kern w:val="0"/>
          <w:sz w:val="24"/>
          <w:szCs w:val="24"/>
        </w:rPr>
        <w:t>除《检察机关行贿犯罪档案查询结果告知函》外，若投标人提供注明“复印件无效”的证明材料或资料，其纸质投标文件正本中应提供原件。</w:t>
      </w:r>
    </w:p>
    <w:p w:rsidR="00E6704B" w:rsidRDefault="00AE7251">
      <w:pPr>
        <w:widowControl/>
        <w:shd w:val="clear" w:color="auto" w:fill="FFFFFF"/>
        <w:spacing w:after="150"/>
        <w:ind w:firstLine="480"/>
        <w:jc w:val="left"/>
        <w:rPr>
          <w:rFonts w:ascii="微软雅黑" w:eastAsia="微软雅黑" w:hAnsi="微软雅黑" w:cs="宋体"/>
          <w:color w:val="393939"/>
          <w:kern w:val="0"/>
          <w:sz w:val="20"/>
          <w:szCs w:val="20"/>
        </w:rPr>
      </w:pPr>
      <w:r>
        <w:rPr>
          <w:rFonts w:ascii="宋体" w:eastAsia="微软雅黑" w:hAnsi="宋体" w:cs="宋体"/>
          <w:color w:val="393939"/>
          <w:kern w:val="0"/>
          <w:sz w:val="24"/>
          <w:szCs w:val="24"/>
        </w:rPr>
        <w:t>4.3</w:t>
      </w:r>
      <w:r>
        <w:rPr>
          <w:rFonts w:ascii="宋体" w:eastAsia="微软雅黑" w:hAnsi="宋体" w:cs="宋体" w:hint="eastAsia"/>
          <w:color w:val="393939"/>
          <w:kern w:val="0"/>
          <w:sz w:val="24"/>
          <w:szCs w:val="24"/>
        </w:rPr>
        <w:t>《检察机关行贿犯罪档案查询结果告知函》：投标人在纸质投标文件正本中提供原件、复印件（含扫描件）、符合本章规定的打印件（或截图）皆可。</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eastAsia="微软雅黑" w:cs="宋体"/>
          <w:color w:val="393939"/>
          <w:kern w:val="0"/>
          <w:szCs w:val="21"/>
        </w:rPr>
        <w:br/>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center"/>
        <w:rPr>
          <w:rFonts w:ascii="微软雅黑" w:eastAsia="微软雅黑" w:hAnsi="微软雅黑" w:cs="宋体"/>
          <w:color w:val="393939"/>
          <w:kern w:val="0"/>
          <w:sz w:val="20"/>
          <w:szCs w:val="20"/>
        </w:rPr>
      </w:pPr>
      <w:r>
        <w:rPr>
          <w:rFonts w:ascii="宋体" w:eastAsia="微软雅黑" w:hAnsi="宋体" w:cs="宋体" w:hint="eastAsia"/>
          <w:b/>
          <w:bCs/>
          <w:color w:val="393939"/>
          <w:kern w:val="0"/>
          <w:sz w:val="29"/>
        </w:rPr>
        <w:t>封面格式</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 w:val="36"/>
          <w:szCs w:val="36"/>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 w:val="36"/>
          <w:szCs w:val="36"/>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 w:val="36"/>
          <w:szCs w:val="36"/>
        </w:rPr>
        <w:t> </w:t>
      </w:r>
    </w:p>
    <w:p w:rsidR="00E6704B" w:rsidRDefault="00AE7251">
      <w:pPr>
        <w:widowControl/>
        <w:shd w:val="clear" w:color="auto" w:fill="FFFFFF"/>
        <w:spacing w:after="150"/>
        <w:jc w:val="center"/>
        <w:rPr>
          <w:rFonts w:ascii="微软雅黑" w:eastAsia="微软雅黑" w:hAnsi="微软雅黑" w:cs="宋体"/>
          <w:color w:val="393939"/>
          <w:kern w:val="0"/>
          <w:sz w:val="20"/>
          <w:szCs w:val="20"/>
        </w:rPr>
      </w:pPr>
      <w:r>
        <w:rPr>
          <w:rFonts w:ascii="宋体" w:eastAsia="微软雅黑" w:hAnsi="宋体" w:cs="宋体" w:hint="eastAsia"/>
          <w:b/>
          <w:bCs/>
          <w:color w:val="393939"/>
          <w:kern w:val="0"/>
          <w:sz w:val="48"/>
        </w:rPr>
        <w:t>福建省政府采购投标文件</w:t>
      </w:r>
    </w:p>
    <w:p w:rsidR="00E6704B" w:rsidRDefault="00AE7251">
      <w:pPr>
        <w:widowControl/>
        <w:shd w:val="clear" w:color="auto" w:fill="FFFFFF"/>
        <w:spacing w:after="150"/>
        <w:jc w:val="center"/>
        <w:rPr>
          <w:rFonts w:ascii="微软雅黑" w:eastAsia="微软雅黑" w:hAnsi="微软雅黑" w:cs="宋体"/>
          <w:color w:val="393939"/>
          <w:kern w:val="0"/>
          <w:sz w:val="20"/>
          <w:szCs w:val="20"/>
        </w:rPr>
      </w:pPr>
      <w:r>
        <w:rPr>
          <w:rFonts w:ascii="宋体" w:eastAsia="微软雅黑" w:hAnsi="宋体" w:cs="宋体" w:hint="eastAsia"/>
          <w:b/>
          <w:bCs/>
          <w:color w:val="393939"/>
          <w:kern w:val="0"/>
          <w:sz w:val="48"/>
        </w:rPr>
        <w:t>（资格及资信证明部分）</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 w:val="36"/>
          <w:szCs w:val="36"/>
        </w:rPr>
        <w:t> </w:t>
      </w:r>
    </w:p>
    <w:p w:rsidR="00E6704B" w:rsidRDefault="00AE7251">
      <w:pPr>
        <w:widowControl/>
        <w:shd w:val="clear" w:color="auto" w:fill="FFFFFF"/>
        <w:spacing w:after="150"/>
        <w:jc w:val="center"/>
        <w:rPr>
          <w:rFonts w:ascii="微软雅黑" w:eastAsia="微软雅黑" w:hAnsi="微软雅黑" w:cs="宋体"/>
          <w:color w:val="393939"/>
          <w:kern w:val="0"/>
          <w:sz w:val="20"/>
          <w:szCs w:val="20"/>
        </w:rPr>
      </w:pPr>
      <w:r>
        <w:rPr>
          <w:rFonts w:ascii="宋体" w:eastAsia="微软雅黑" w:hAnsi="宋体" w:cs="宋体" w:hint="eastAsia"/>
          <w:b/>
          <w:bCs/>
          <w:color w:val="393939"/>
          <w:kern w:val="0"/>
          <w:sz w:val="36"/>
          <w:u w:val="single"/>
        </w:rPr>
        <w:t>（填写正本或副本）</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 w:val="36"/>
          <w:szCs w:val="36"/>
        </w:rPr>
        <w:t> </w:t>
      </w:r>
    </w:p>
    <w:p w:rsidR="00E6704B" w:rsidRDefault="00AE7251">
      <w:pPr>
        <w:widowControl/>
        <w:shd w:val="clear" w:color="auto" w:fill="FFFFFF"/>
        <w:spacing w:after="150"/>
        <w:ind w:firstLine="1920"/>
        <w:jc w:val="left"/>
        <w:rPr>
          <w:rFonts w:ascii="微软雅黑" w:eastAsia="微软雅黑" w:hAnsi="微软雅黑" w:cs="宋体"/>
          <w:color w:val="393939"/>
          <w:kern w:val="0"/>
          <w:sz w:val="20"/>
          <w:szCs w:val="20"/>
        </w:rPr>
      </w:pPr>
      <w:r>
        <w:rPr>
          <w:rFonts w:ascii="宋体" w:eastAsia="微软雅黑" w:hAnsi="宋体" w:cs="宋体" w:hint="eastAsia"/>
          <w:b/>
          <w:bCs/>
          <w:color w:val="393939"/>
          <w:kern w:val="0"/>
          <w:sz w:val="32"/>
        </w:rPr>
        <w:t>项目名称：</w:t>
      </w:r>
      <w:r>
        <w:rPr>
          <w:rFonts w:ascii="宋体" w:eastAsia="微软雅黑" w:hAnsi="宋体" w:cs="宋体" w:hint="eastAsia"/>
          <w:b/>
          <w:bCs/>
          <w:color w:val="393939"/>
          <w:kern w:val="0"/>
          <w:sz w:val="32"/>
          <w:u w:val="single"/>
        </w:rPr>
        <w:t>（由投标人填写）</w:t>
      </w:r>
    </w:p>
    <w:p w:rsidR="00E6704B" w:rsidRDefault="00AE7251">
      <w:pPr>
        <w:widowControl/>
        <w:shd w:val="clear" w:color="auto" w:fill="FFFFFF"/>
        <w:spacing w:after="150"/>
        <w:ind w:firstLine="1920"/>
        <w:jc w:val="left"/>
        <w:rPr>
          <w:rFonts w:ascii="微软雅黑" w:eastAsia="微软雅黑" w:hAnsi="微软雅黑" w:cs="宋体"/>
          <w:color w:val="393939"/>
          <w:kern w:val="0"/>
          <w:sz w:val="20"/>
          <w:szCs w:val="20"/>
        </w:rPr>
      </w:pPr>
      <w:r>
        <w:rPr>
          <w:rFonts w:ascii="宋体" w:eastAsia="微软雅黑" w:hAnsi="宋体" w:cs="宋体" w:hint="eastAsia"/>
          <w:b/>
          <w:bCs/>
          <w:color w:val="393939"/>
          <w:kern w:val="0"/>
          <w:sz w:val="32"/>
        </w:rPr>
        <w:t>备案编号：</w:t>
      </w:r>
      <w:r>
        <w:rPr>
          <w:rFonts w:ascii="宋体" w:eastAsia="微软雅黑" w:hAnsi="宋体" w:cs="宋体" w:hint="eastAsia"/>
          <w:b/>
          <w:bCs/>
          <w:color w:val="393939"/>
          <w:kern w:val="0"/>
          <w:sz w:val="32"/>
          <w:u w:val="single"/>
        </w:rPr>
        <w:t>（由投标人填写）</w:t>
      </w:r>
    </w:p>
    <w:p w:rsidR="00E6704B" w:rsidRDefault="00AE7251">
      <w:pPr>
        <w:widowControl/>
        <w:shd w:val="clear" w:color="auto" w:fill="FFFFFF"/>
        <w:spacing w:after="150"/>
        <w:ind w:firstLine="1920"/>
        <w:jc w:val="left"/>
        <w:rPr>
          <w:rFonts w:ascii="微软雅黑" w:eastAsia="微软雅黑" w:hAnsi="微软雅黑" w:cs="宋体"/>
          <w:color w:val="393939"/>
          <w:kern w:val="0"/>
          <w:sz w:val="20"/>
          <w:szCs w:val="20"/>
        </w:rPr>
      </w:pPr>
      <w:r>
        <w:rPr>
          <w:rFonts w:ascii="宋体" w:eastAsia="微软雅黑" w:hAnsi="宋体" w:cs="宋体" w:hint="eastAsia"/>
          <w:b/>
          <w:bCs/>
          <w:color w:val="393939"/>
          <w:kern w:val="0"/>
          <w:sz w:val="32"/>
        </w:rPr>
        <w:t>招标编号：</w:t>
      </w:r>
      <w:r>
        <w:rPr>
          <w:rFonts w:ascii="宋体" w:eastAsia="微软雅黑" w:hAnsi="宋体" w:cs="宋体" w:hint="eastAsia"/>
          <w:b/>
          <w:bCs/>
          <w:color w:val="393939"/>
          <w:kern w:val="0"/>
          <w:sz w:val="32"/>
          <w:u w:val="single"/>
        </w:rPr>
        <w:t>（由投标人填写）</w:t>
      </w:r>
    </w:p>
    <w:p w:rsidR="00E6704B" w:rsidRDefault="00AE7251">
      <w:pPr>
        <w:widowControl/>
        <w:shd w:val="clear" w:color="auto" w:fill="FFFFFF"/>
        <w:spacing w:after="150"/>
        <w:ind w:firstLine="1920"/>
        <w:jc w:val="left"/>
        <w:rPr>
          <w:rFonts w:ascii="微软雅黑" w:eastAsia="微软雅黑" w:hAnsi="微软雅黑" w:cs="宋体"/>
          <w:color w:val="393939"/>
          <w:kern w:val="0"/>
          <w:sz w:val="20"/>
          <w:szCs w:val="20"/>
        </w:rPr>
      </w:pPr>
      <w:r>
        <w:rPr>
          <w:rFonts w:ascii="宋体" w:eastAsia="微软雅黑" w:hAnsi="宋体" w:cs="宋体" w:hint="eastAsia"/>
          <w:b/>
          <w:bCs/>
          <w:color w:val="393939"/>
          <w:kern w:val="0"/>
          <w:sz w:val="32"/>
        </w:rPr>
        <w:t>所投合同包：</w:t>
      </w:r>
      <w:r>
        <w:rPr>
          <w:rFonts w:ascii="宋体" w:eastAsia="微软雅黑" w:hAnsi="宋体" w:cs="宋体" w:hint="eastAsia"/>
          <w:b/>
          <w:bCs/>
          <w:color w:val="393939"/>
          <w:kern w:val="0"/>
          <w:sz w:val="32"/>
          <w:u w:val="single"/>
        </w:rPr>
        <w:t>（由投标人填写）</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 w:val="36"/>
          <w:szCs w:val="36"/>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 w:val="36"/>
          <w:szCs w:val="36"/>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 w:val="36"/>
          <w:szCs w:val="36"/>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 w:val="36"/>
          <w:szCs w:val="36"/>
        </w:rPr>
        <w:t> </w:t>
      </w:r>
    </w:p>
    <w:p w:rsidR="00E6704B" w:rsidRDefault="00AE7251">
      <w:pPr>
        <w:widowControl/>
        <w:shd w:val="clear" w:color="auto" w:fill="FFFFFF"/>
        <w:spacing w:after="150"/>
        <w:jc w:val="center"/>
        <w:rPr>
          <w:rFonts w:ascii="微软雅黑" w:eastAsia="微软雅黑" w:hAnsi="微软雅黑" w:cs="宋体"/>
          <w:color w:val="393939"/>
          <w:kern w:val="0"/>
          <w:sz w:val="20"/>
          <w:szCs w:val="20"/>
        </w:rPr>
      </w:pPr>
      <w:r>
        <w:rPr>
          <w:rFonts w:ascii="宋体" w:eastAsia="微软雅黑" w:hAnsi="宋体" w:cs="宋体" w:hint="eastAsia"/>
          <w:b/>
          <w:bCs/>
          <w:color w:val="393939"/>
          <w:kern w:val="0"/>
          <w:sz w:val="32"/>
        </w:rPr>
        <w:t>投标人：</w:t>
      </w:r>
      <w:r>
        <w:rPr>
          <w:rFonts w:ascii="宋体" w:eastAsia="微软雅黑" w:hAnsi="宋体" w:cs="宋体" w:hint="eastAsia"/>
          <w:b/>
          <w:bCs/>
          <w:color w:val="393939"/>
          <w:kern w:val="0"/>
          <w:sz w:val="32"/>
          <w:u w:val="single"/>
        </w:rPr>
        <w:t>（填写“全称”）</w:t>
      </w:r>
    </w:p>
    <w:p w:rsidR="00E6704B" w:rsidRDefault="00AE7251">
      <w:pPr>
        <w:widowControl/>
        <w:shd w:val="clear" w:color="auto" w:fill="FFFFFF"/>
        <w:spacing w:after="150"/>
        <w:jc w:val="center"/>
        <w:rPr>
          <w:rFonts w:ascii="微软雅黑" w:eastAsia="微软雅黑" w:hAnsi="微软雅黑" w:cs="宋体"/>
          <w:color w:val="393939"/>
          <w:kern w:val="0"/>
          <w:sz w:val="20"/>
          <w:szCs w:val="20"/>
        </w:rPr>
      </w:pPr>
      <w:r>
        <w:rPr>
          <w:rFonts w:ascii="宋体" w:eastAsia="微软雅黑" w:hAnsi="宋体" w:cs="宋体" w:hint="eastAsia"/>
          <w:b/>
          <w:bCs/>
          <w:color w:val="393939"/>
          <w:kern w:val="0"/>
          <w:sz w:val="32"/>
          <w:u w:val="single"/>
        </w:rPr>
        <w:t>（由投标人填写）</w:t>
      </w:r>
      <w:r>
        <w:rPr>
          <w:rFonts w:ascii="宋体" w:eastAsia="微软雅黑" w:hAnsi="宋体" w:cs="宋体" w:hint="eastAsia"/>
          <w:b/>
          <w:bCs/>
          <w:color w:val="393939"/>
          <w:kern w:val="0"/>
          <w:sz w:val="32"/>
        </w:rPr>
        <w:t>年</w:t>
      </w:r>
      <w:r>
        <w:rPr>
          <w:rFonts w:ascii="宋体" w:eastAsia="微软雅黑" w:hAnsi="宋体" w:cs="宋体" w:hint="eastAsia"/>
          <w:b/>
          <w:bCs/>
          <w:color w:val="393939"/>
          <w:kern w:val="0"/>
          <w:sz w:val="32"/>
          <w:u w:val="single"/>
        </w:rPr>
        <w:t>（由投标人填写）</w:t>
      </w:r>
      <w:r>
        <w:rPr>
          <w:rFonts w:ascii="宋体" w:eastAsia="微软雅黑" w:hAnsi="宋体" w:cs="宋体" w:hint="eastAsia"/>
          <w:b/>
          <w:bCs/>
          <w:color w:val="393939"/>
          <w:kern w:val="0"/>
          <w:sz w:val="32"/>
        </w:rPr>
        <w:t>月</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center"/>
        <w:rPr>
          <w:rFonts w:ascii="微软雅黑" w:eastAsia="微软雅黑" w:hAnsi="微软雅黑" w:cs="宋体"/>
          <w:color w:val="393939"/>
          <w:kern w:val="0"/>
          <w:sz w:val="20"/>
          <w:szCs w:val="20"/>
        </w:rPr>
      </w:pPr>
      <w:r>
        <w:rPr>
          <w:rFonts w:eastAsia="微软雅黑" w:cs="宋体"/>
          <w:color w:val="393939"/>
          <w:kern w:val="0"/>
          <w:szCs w:val="21"/>
        </w:rPr>
        <w:br/>
      </w:r>
      <w:r>
        <w:rPr>
          <w:rFonts w:ascii="宋体" w:eastAsia="微软雅黑" w:hAnsi="宋体" w:cs="宋体" w:hint="eastAsia"/>
          <w:b/>
          <w:bCs/>
          <w:color w:val="393939"/>
          <w:kern w:val="0"/>
          <w:sz w:val="29"/>
        </w:rPr>
        <w:t>索引</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9"/>
          <w:szCs w:val="29"/>
        </w:rPr>
        <w:t>一、投标函</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9"/>
          <w:szCs w:val="29"/>
        </w:rPr>
        <w:t>二、投标人的资格及资信证明文件</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9"/>
          <w:szCs w:val="29"/>
        </w:rPr>
        <w:t>三、投标保证金</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center"/>
        <w:rPr>
          <w:rFonts w:ascii="微软雅黑" w:eastAsia="微软雅黑" w:hAnsi="微软雅黑" w:cs="宋体"/>
          <w:color w:val="393939"/>
          <w:kern w:val="0"/>
          <w:sz w:val="20"/>
          <w:szCs w:val="20"/>
        </w:rPr>
      </w:pPr>
      <w:r>
        <w:rPr>
          <w:rFonts w:ascii="宋体" w:hAnsi="宋体" w:cs="宋体" w:hint="eastAsia"/>
          <w:color w:val="393939"/>
          <w:kern w:val="0"/>
          <w:szCs w:val="21"/>
        </w:rPr>
        <w:t>★</w:t>
      </w:r>
      <w:r>
        <w:rPr>
          <w:rFonts w:ascii="宋体" w:eastAsia="微软雅黑" w:hAnsi="宋体" w:cs="宋体" w:hint="eastAsia"/>
          <w:color w:val="393939"/>
          <w:kern w:val="0"/>
          <w:szCs w:val="21"/>
        </w:rPr>
        <w:t>注意</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资格及资信证明部分中不得出现报价部分的全部或部分的投标报价信息（或组成资料），否则</w:t>
      </w:r>
      <w:r>
        <w:rPr>
          <w:rFonts w:ascii="宋体" w:eastAsia="微软雅黑" w:hAnsi="宋体" w:cs="宋体" w:hint="eastAsia"/>
          <w:b/>
          <w:bCs/>
          <w:color w:val="393939"/>
          <w:kern w:val="0"/>
        </w:rPr>
        <w:t>资格审查不合格</w:t>
      </w:r>
      <w:r>
        <w:rPr>
          <w:rFonts w:ascii="宋体" w:eastAsia="微软雅黑" w:hAnsi="宋体" w:cs="宋体" w:hint="eastAsia"/>
          <w:color w:val="393939"/>
          <w:kern w:val="0"/>
          <w:szCs w:val="21"/>
        </w:rPr>
        <w:t>。</w:t>
      </w:r>
    </w:p>
    <w:p w:rsidR="00E6704B" w:rsidRDefault="00E6704B">
      <w:pPr>
        <w:widowControl/>
        <w:shd w:val="clear" w:color="auto" w:fill="FFFFFF"/>
        <w:spacing w:after="150"/>
        <w:jc w:val="left"/>
        <w:rPr>
          <w:rFonts w:ascii="微软雅黑" w:eastAsia="微软雅黑" w:hAnsi="微软雅黑" w:cs="宋体"/>
          <w:color w:val="393939"/>
          <w:kern w:val="0"/>
          <w:sz w:val="20"/>
          <w:szCs w:val="20"/>
        </w:rPr>
      </w:pPr>
    </w:p>
    <w:p w:rsidR="00E6704B" w:rsidRDefault="00AE7251">
      <w:pPr>
        <w:widowControl/>
        <w:shd w:val="clear" w:color="auto" w:fill="FFFFFF"/>
        <w:spacing w:after="150"/>
        <w:jc w:val="center"/>
        <w:rPr>
          <w:rFonts w:ascii="微软雅黑" w:eastAsia="微软雅黑" w:hAnsi="微软雅黑" w:cs="宋体"/>
          <w:color w:val="393939"/>
          <w:kern w:val="0"/>
          <w:sz w:val="20"/>
          <w:szCs w:val="20"/>
        </w:rPr>
      </w:pPr>
      <w:r>
        <w:rPr>
          <w:rFonts w:eastAsia="微软雅黑" w:cs="宋体"/>
          <w:color w:val="393939"/>
          <w:kern w:val="0"/>
          <w:szCs w:val="21"/>
        </w:rPr>
        <w:br/>
      </w:r>
      <w:r>
        <w:rPr>
          <w:rFonts w:ascii="宋体" w:eastAsia="微软雅黑" w:hAnsi="宋体" w:cs="宋体" w:hint="eastAsia"/>
          <w:b/>
          <w:bCs/>
          <w:color w:val="393939"/>
          <w:kern w:val="0"/>
        </w:rPr>
        <w:t>一、投标函</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致：</w:t>
      </w:r>
      <w:r>
        <w:rPr>
          <w:rFonts w:ascii="宋体" w:eastAsia="微软雅黑" w:hAnsi="宋体" w:cs="宋体"/>
          <w:color w:val="393939"/>
          <w:kern w:val="0"/>
          <w:szCs w:val="21"/>
          <w:u w:val="single"/>
        </w:rPr>
        <w:t>                     </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兹收到贵单位关于</w:t>
      </w:r>
      <w:r>
        <w:rPr>
          <w:rFonts w:ascii="宋体" w:eastAsia="微软雅黑" w:hAnsi="宋体" w:cs="宋体" w:hint="eastAsia"/>
          <w:color w:val="393939"/>
          <w:kern w:val="0"/>
          <w:szCs w:val="21"/>
          <w:u w:val="single"/>
        </w:rPr>
        <w:t>（填写“项目名称”）</w:t>
      </w:r>
      <w:r>
        <w:rPr>
          <w:rFonts w:ascii="宋体" w:eastAsia="微软雅黑" w:hAnsi="宋体" w:cs="宋体" w:hint="eastAsia"/>
          <w:color w:val="393939"/>
          <w:kern w:val="0"/>
          <w:szCs w:val="21"/>
        </w:rPr>
        <w:t>项目（招标编号：</w:t>
      </w:r>
      <w:r>
        <w:rPr>
          <w:rFonts w:ascii="宋体" w:eastAsia="微软雅黑" w:hAnsi="宋体" w:cs="宋体"/>
          <w:color w:val="393939"/>
          <w:kern w:val="0"/>
          <w:szCs w:val="21"/>
          <w:u w:val="single"/>
        </w:rPr>
        <w:t>     </w:t>
      </w:r>
      <w:r>
        <w:rPr>
          <w:rFonts w:ascii="宋体" w:eastAsia="微软雅黑" w:hAnsi="宋体" w:cs="宋体" w:hint="eastAsia"/>
          <w:color w:val="393939"/>
          <w:kern w:val="0"/>
          <w:szCs w:val="21"/>
        </w:rPr>
        <w:t>）的投标邀请，本投标人代表</w:t>
      </w:r>
      <w:r>
        <w:rPr>
          <w:rFonts w:ascii="宋体" w:eastAsia="微软雅黑" w:hAnsi="宋体" w:cs="宋体" w:hint="eastAsia"/>
          <w:color w:val="393939"/>
          <w:kern w:val="0"/>
          <w:szCs w:val="21"/>
          <w:u w:val="single"/>
        </w:rPr>
        <w:t>（填写“全名”）</w:t>
      </w:r>
      <w:r>
        <w:rPr>
          <w:rFonts w:ascii="宋体" w:eastAsia="微软雅黑" w:hAnsi="宋体" w:cs="宋体" w:hint="eastAsia"/>
          <w:color w:val="393939"/>
          <w:kern w:val="0"/>
          <w:szCs w:val="21"/>
        </w:rPr>
        <w:t>已获得我方正式授权并代表投标人</w:t>
      </w:r>
      <w:r>
        <w:rPr>
          <w:rFonts w:ascii="宋体" w:eastAsia="微软雅黑" w:hAnsi="宋体" w:cs="宋体" w:hint="eastAsia"/>
          <w:color w:val="393939"/>
          <w:kern w:val="0"/>
          <w:szCs w:val="21"/>
          <w:u w:val="single"/>
        </w:rPr>
        <w:t>（填写“全称”）</w:t>
      </w:r>
      <w:r>
        <w:rPr>
          <w:rFonts w:ascii="宋体" w:eastAsia="微软雅黑" w:hAnsi="宋体" w:cs="宋体" w:hint="eastAsia"/>
          <w:color w:val="393939"/>
          <w:kern w:val="0"/>
          <w:szCs w:val="21"/>
        </w:rPr>
        <w:t>参加投标，并提交招标文件规定份数的投标文件正本和副本。我方提交的全部投标文件均由下述部分组成：</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w:t>
      </w:r>
      <w:r>
        <w:rPr>
          <w:rFonts w:ascii="宋体" w:eastAsia="微软雅黑" w:hAnsi="宋体" w:cs="宋体"/>
          <w:color w:val="393939"/>
          <w:kern w:val="0"/>
          <w:szCs w:val="21"/>
        </w:rPr>
        <w:t>1</w:t>
      </w:r>
      <w:r>
        <w:rPr>
          <w:rFonts w:ascii="宋体" w:eastAsia="微软雅黑" w:hAnsi="宋体" w:cs="宋体" w:hint="eastAsia"/>
          <w:color w:val="393939"/>
          <w:kern w:val="0"/>
          <w:szCs w:val="21"/>
        </w:rPr>
        <w:t>）资格及资信证明部分</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ascii="宋体" w:hAnsi="宋体" w:cs="宋体" w:hint="eastAsia"/>
          <w:color w:val="393939"/>
          <w:kern w:val="0"/>
          <w:szCs w:val="21"/>
        </w:rPr>
        <w:t>①</w:t>
      </w:r>
      <w:r>
        <w:rPr>
          <w:rFonts w:ascii="宋体" w:eastAsia="微软雅黑" w:hAnsi="宋体" w:cs="宋体" w:hint="eastAsia"/>
          <w:color w:val="393939"/>
          <w:kern w:val="0"/>
          <w:szCs w:val="21"/>
        </w:rPr>
        <w:t>投标函</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ascii="宋体" w:hAnsi="宋体" w:cs="宋体" w:hint="eastAsia"/>
          <w:color w:val="393939"/>
          <w:kern w:val="0"/>
          <w:szCs w:val="21"/>
        </w:rPr>
        <w:t>②</w:t>
      </w:r>
      <w:r>
        <w:rPr>
          <w:rFonts w:ascii="宋体" w:eastAsia="微软雅黑" w:hAnsi="宋体" w:cs="宋体" w:hint="eastAsia"/>
          <w:color w:val="393939"/>
          <w:kern w:val="0"/>
          <w:szCs w:val="21"/>
        </w:rPr>
        <w:t>投标人的资格及资信证明文件</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ascii="宋体" w:hAnsi="宋体" w:cs="宋体" w:hint="eastAsia"/>
          <w:color w:val="393939"/>
          <w:kern w:val="0"/>
          <w:szCs w:val="21"/>
        </w:rPr>
        <w:t>③</w:t>
      </w:r>
      <w:r>
        <w:rPr>
          <w:rFonts w:ascii="宋体" w:eastAsia="微软雅黑" w:hAnsi="宋体" w:cs="宋体" w:hint="eastAsia"/>
          <w:color w:val="393939"/>
          <w:kern w:val="0"/>
          <w:szCs w:val="21"/>
        </w:rPr>
        <w:t>投标保证金</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w:t>
      </w:r>
      <w:r>
        <w:rPr>
          <w:rFonts w:ascii="宋体" w:eastAsia="微软雅黑" w:hAnsi="宋体" w:cs="宋体"/>
          <w:color w:val="393939"/>
          <w:kern w:val="0"/>
          <w:szCs w:val="21"/>
        </w:rPr>
        <w:t>2</w:t>
      </w:r>
      <w:r>
        <w:rPr>
          <w:rFonts w:ascii="宋体" w:eastAsia="微软雅黑" w:hAnsi="宋体" w:cs="宋体" w:hint="eastAsia"/>
          <w:color w:val="393939"/>
          <w:kern w:val="0"/>
          <w:szCs w:val="21"/>
        </w:rPr>
        <w:t>）报价部分</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ascii="宋体" w:hAnsi="宋体" w:cs="宋体" w:hint="eastAsia"/>
          <w:color w:val="393939"/>
          <w:kern w:val="0"/>
          <w:szCs w:val="21"/>
        </w:rPr>
        <w:t>①</w:t>
      </w:r>
      <w:r>
        <w:rPr>
          <w:rFonts w:ascii="宋体" w:eastAsia="微软雅黑" w:hAnsi="宋体" w:cs="宋体" w:hint="eastAsia"/>
          <w:color w:val="393939"/>
          <w:kern w:val="0"/>
          <w:szCs w:val="21"/>
        </w:rPr>
        <w:t>开标一览表</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ascii="宋体" w:hAnsi="宋体" w:cs="宋体" w:hint="eastAsia"/>
          <w:color w:val="393939"/>
          <w:kern w:val="0"/>
          <w:szCs w:val="21"/>
        </w:rPr>
        <w:t>②</w:t>
      </w:r>
      <w:r>
        <w:rPr>
          <w:rFonts w:ascii="宋体" w:eastAsia="微软雅黑" w:hAnsi="宋体" w:cs="宋体" w:hint="eastAsia"/>
          <w:color w:val="393939"/>
          <w:kern w:val="0"/>
          <w:szCs w:val="21"/>
        </w:rPr>
        <w:t>投标分项报价表</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ascii="宋体" w:hAnsi="宋体" w:cs="宋体" w:hint="eastAsia"/>
          <w:color w:val="393939"/>
          <w:kern w:val="0"/>
          <w:szCs w:val="21"/>
        </w:rPr>
        <w:t>③</w:t>
      </w:r>
      <w:r>
        <w:rPr>
          <w:rFonts w:ascii="宋体" w:eastAsia="微软雅黑" w:hAnsi="宋体" w:cs="宋体" w:hint="eastAsia"/>
          <w:color w:val="393939"/>
          <w:kern w:val="0"/>
          <w:szCs w:val="21"/>
        </w:rPr>
        <w:t>招标文件规定的价格扣除证明材料（若有）</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ascii="宋体" w:hAnsi="宋体" w:cs="宋体" w:hint="eastAsia"/>
          <w:color w:val="393939"/>
          <w:kern w:val="0"/>
          <w:szCs w:val="21"/>
        </w:rPr>
        <w:t>④</w:t>
      </w:r>
      <w:r>
        <w:rPr>
          <w:rFonts w:ascii="宋体" w:eastAsia="微软雅黑" w:hAnsi="宋体" w:cs="宋体" w:hint="eastAsia"/>
          <w:color w:val="393939"/>
          <w:kern w:val="0"/>
          <w:szCs w:val="21"/>
        </w:rPr>
        <w:t>招标文件规定的加分证明材料（若有）</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w:t>
      </w:r>
      <w:r>
        <w:rPr>
          <w:rFonts w:ascii="宋体" w:eastAsia="微软雅黑" w:hAnsi="宋体" w:cs="宋体"/>
          <w:color w:val="393939"/>
          <w:kern w:val="0"/>
          <w:szCs w:val="21"/>
        </w:rPr>
        <w:t>3</w:t>
      </w:r>
      <w:r>
        <w:rPr>
          <w:rFonts w:ascii="宋体" w:eastAsia="微软雅黑" w:hAnsi="宋体" w:cs="宋体" w:hint="eastAsia"/>
          <w:color w:val="393939"/>
          <w:kern w:val="0"/>
          <w:szCs w:val="21"/>
        </w:rPr>
        <w:t>）技术商务部分</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ascii="宋体" w:hAnsi="宋体" w:cs="宋体" w:hint="eastAsia"/>
          <w:color w:val="393939"/>
          <w:kern w:val="0"/>
          <w:szCs w:val="21"/>
        </w:rPr>
        <w:t>①</w:t>
      </w:r>
      <w:r>
        <w:rPr>
          <w:rFonts w:ascii="宋体" w:eastAsia="微软雅黑" w:hAnsi="宋体" w:cs="宋体" w:hint="eastAsia"/>
          <w:color w:val="393939"/>
          <w:kern w:val="0"/>
          <w:szCs w:val="21"/>
        </w:rPr>
        <w:t>标的说明一览表</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ascii="宋体" w:hAnsi="宋体" w:cs="宋体" w:hint="eastAsia"/>
          <w:color w:val="393939"/>
          <w:kern w:val="0"/>
          <w:szCs w:val="21"/>
        </w:rPr>
        <w:t>②</w:t>
      </w:r>
      <w:r>
        <w:rPr>
          <w:rFonts w:ascii="宋体" w:eastAsia="微软雅黑" w:hAnsi="宋体" w:cs="宋体" w:hint="eastAsia"/>
          <w:color w:val="393939"/>
          <w:kern w:val="0"/>
          <w:szCs w:val="21"/>
        </w:rPr>
        <w:t>技术和服务要求响应表</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ascii="宋体" w:hAnsi="宋体" w:cs="宋体" w:hint="eastAsia"/>
          <w:color w:val="393939"/>
          <w:kern w:val="0"/>
          <w:szCs w:val="21"/>
        </w:rPr>
        <w:t>③</w:t>
      </w:r>
      <w:r>
        <w:rPr>
          <w:rFonts w:ascii="宋体" w:eastAsia="微软雅黑" w:hAnsi="宋体" w:cs="宋体" w:hint="eastAsia"/>
          <w:color w:val="393939"/>
          <w:kern w:val="0"/>
          <w:szCs w:val="21"/>
        </w:rPr>
        <w:t>商务条件响应表</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ascii="宋体" w:hAnsi="宋体" w:cs="宋体" w:hint="eastAsia"/>
          <w:color w:val="393939"/>
          <w:kern w:val="0"/>
          <w:szCs w:val="21"/>
        </w:rPr>
        <w:t>④</w:t>
      </w:r>
      <w:r>
        <w:rPr>
          <w:rFonts w:ascii="宋体" w:eastAsia="微软雅黑" w:hAnsi="宋体" w:cs="宋体" w:hint="eastAsia"/>
          <w:color w:val="393939"/>
          <w:kern w:val="0"/>
          <w:szCs w:val="21"/>
        </w:rPr>
        <w:t>投标人提交的其他资料（若有）</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根据本函，本投标人代表宣布我方保证遵守招标文件的全部规定，同时：</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1</w:t>
      </w:r>
      <w:r>
        <w:rPr>
          <w:rFonts w:ascii="宋体" w:eastAsia="微软雅黑" w:hAnsi="宋体" w:cs="宋体" w:hint="eastAsia"/>
          <w:color w:val="393939"/>
          <w:kern w:val="0"/>
          <w:szCs w:val="21"/>
        </w:rPr>
        <w:t>、</w:t>
      </w:r>
      <w:r>
        <w:rPr>
          <w:rFonts w:ascii="宋体" w:eastAsia="微软雅黑" w:hAnsi="宋体" w:cs="宋体" w:hint="eastAsia"/>
          <w:b/>
          <w:bCs/>
          <w:color w:val="393939"/>
          <w:kern w:val="0"/>
        </w:rPr>
        <w:t>确认：</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1.1</w:t>
      </w:r>
      <w:r>
        <w:rPr>
          <w:rFonts w:ascii="宋体" w:eastAsia="微软雅黑" w:hAnsi="宋体" w:cs="宋体" w:hint="eastAsia"/>
          <w:color w:val="393939"/>
          <w:kern w:val="0"/>
          <w:szCs w:val="21"/>
        </w:rPr>
        <w:t>所投合同包的投标报价详见“开标一览表”及“投标分项报价表”。</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1.2</w:t>
      </w:r>
      <w:r>
        <w:rPr>
          <w:rFonts w:ascii="宋体" w:eastAsia="微软雅黑" w:hAnsi="宋体" w:cs="宋体" w:hint="eastAsia"/>
          <w:color w:val="393939"/>
          <w:kern w:val="0"/>
          <w:szCs w:val="21"/>
        </w:rPr>
        <w:t>我方已详细审查全部招标文件</w:t>
      </w:r>
      <w:r>
        <w:rPr>
          <w:rFonts w:eastAsia="微软雅黑" w:cs="宋体"/>
          <w:color w:val="393939"/>
          <w:kern w:val="0"/>
          <w:szCs w:val="21"/>
        </w:rPr>
        <w:t>[</w:t>
      </w:r>
      <w:r>
        <w:rPr>
          <w:rFonts w:ascii="宋体" w:eastAsia="微软雅黑" w:hAnsi="宋体" w:cs="宋体" w:hint="eastAsia"/>
          <w:color w:val="393939"/>
          <w:kern w:val="0"/>
          <w:szCs w:val="21"/>
        </w:rPr>
        <w:t>包括但不限于：有关附件（若有）、澄清或修改（若有）等</w:t>
      </w:r>
      <w:r>
        <w:rPr>
          <w:rFonts w:eastAsia="微软雅黑" w:cs="宋体"/>
          <w:color w:val="393939"/>
          <w:kern w:val="0"/>
          <w:szCs w:val="21"/>
        </w:rPr>
        <w:t>]</w:t>
      </w:r>
      <w:r>
        <w:rPr>
          <w:rFonts w:ascii="宋体" w:eastAsia="微软雅黑" w:hAnsi="宋体" w:cs="宋体" w:hint="eastAsia"/>
          <w:color w:val="393939"/>
          <w:kern w:val="0"/>
          <w:szCs w:val="21"/>
        </w:rPr>
        <w:t>，并自行承担因对全部招标文件理解不正确或误解而产生的相应后果和责任。</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2</w:t>
      </w:r>
      <w:r>
        <w:rPr>
          <w:rFonts w:ascii="宋体" w:eastAsia="微软雅黑" w:hAnsi="宋体" w:cs="宋体" w:hint="eastAsia"/>
          <w:color w:val="393939"/>
          <w:kern w:val="0"/>
          <w:szCs w:val="21"/>
        </w:rPr>
        <w:t>、</w:t>
      </w:r>
      <w:r>
        <w:rPr>
          <w:rFonts w:ascii="宋体" w:eastAsia="微软雅黑" w:hAnsi="宋体" w:cs="宋体" w:hint="eastAsia"/>
          <w:b/>
          <w:bCs/>
          <w:color w:val="393939"/>
          <w:kern w:val="0"/>
        </w:rPr>
        <w:t>承诺及声明：</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2.1</w:t>
      </w:r>
      <w:r>
        <w:rPr>
          <w:rFonts w:ascii="宋体" w:eastAsia="微软雅黑" w:hAnsi="宋体" w:cs="宋体" w:hint="eastAsia"/>
          <w:color w:val="393939"/>
          <w:kern w:val="0"/>
          <w:szCs w:val="21"/>
        </w:rPr>
        <w:t>我方具备招标文件第一章载明的“投标人的资格要求”且符合招标文件第三章载明的“二、投标人”之规定，否则</w:t>
      </w:r>
      <w:r>
        <w:rPr>
          <w:rFonts w:ascii="宋体" w:eastAsia="微软雅黑" w:hAnsi="宋体" w:cs="宋体" w:hint="eastAsia"/>
          <w:b/>
          <w:bCs/>
          <w:color w:val="393939"/>
          <w:kern w:val="0"/>
        </w:rPr>
        <w:t>投标无效。</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2.2</w:t>
      </w:r>
      <w:r>
        <w:rPr>
          <w:rFonts w:ascii="宋体" w:eastAsia="微软雅黑" w:hAnsi="宋体" w:cs="宋体" w:hint="eastAsia"/>
          <w:color w:val="393939"/>
          <w:kern w:val="0"/>
          <w:szCs w:val="21"/>
        </w:rPr>
        <w:t>我方提交的投标文件各组成部分的全部内容及资料是不可割离且真实、有效、准确、完整和不具有任何误导性的，否则产生不利后果由我方承担责任。</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2.3</w:t>
      </w:r>
      <w:r>
        <w:rPr>
          <w:rFonts w:ascii="宋体" w:eastAsia="微软雅黑" w:hAnsi="宋体" w:cs="宋体" w:hint="eastAsia"/>
          <w:color w:val="393939"/>
          <w:kern w:val="0"/>
          <w:szCs w:val="21"/>
        </w:rPr>
        <w:t>我方提供的标的价格不高于同期市场价格，否则产生不利后果由我方承担责任。</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2.4</w:t>
      </w:r>
      <w:r>
        <w:rPr>
          <w:rFonts w:ascii="宋体" w:eastAsia="微软雅黑" w:hAnsi="宋体" w:cs="宋体" w:hint="eastAsia"/>
          <w:color w:val="393939"/>
          <w:kern w:val="0"/>
          <w:szCs w:val="21"/>
        </w:rPr>
        <w:t>投标保证金：若出现招标文件第三章规定的不予退还情形，同意贵单位不予退还。</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2.5</w:t>
      </w:r>
      <w:r>
        <w:rPr>
          <w:rFonts w:ascii="宋体" w:eastAsia="微软雅黑" w:hAnsi="宋体" w:cs="宋体" w:hint="eastAsia"/>
          <w:color w:val="393939"/>
          <w:kern w:val="0"/>
          <w:szCs w:val="21"/>
        </w:rPr>
        <w:t>投</w:t>
      </w:r>
      <w:r>
        <w:rPr>
          <w:rFonts w:ascii="宋体" w:eastAsia="微软雅黑" w:hAnsi="宋体" w:cs="宋体" w:hint="eastAsia"/>
          <w:color w:val="393939"/>
          <w:kern w:val="0"/>
          <w:szCs w:val="21"/>
        </w:rPr>
        <w:t>标有效期：按照招标文件第三章规定执行，并在招标文件第二章载明的期限内保持有效。</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2.6</w:t>
      </w:r>
      <w:r>
        <w:rPr>
          <w:rFonts w:ascii="宋体" w:eastAsia="微软雅黑" w:hAnsi="宋体" w:cs="宋体" w:hint="eastAsia"/>
          <w:color w:val="393939"/>
          <w:kern w:val="0"/>
          <w:szCs w:val="21"/>
        </w:rPr>
        <w:t>若中标，将按照招标文件、我方投标文件及政府采购合同履行责任和义务。</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2.7</w:t>
      </w:r>
      <w:r>
        <w:rPr>
          <w:rFonts w:ascii="宋体" w:eastAsia="微软雅黑" w:hAnsi="宋体" w:cs="宋体" w:hint="eastAsia"/>
          <w:color w:val="393939"/>
          <w:kern w:val="0"/>
          <w:szCs w:val="21"/>
        </w:rPr>
        <w:t>若贵单位要求，我方同意提供与本项目投标有关的一切资料、数据或文件，并完全理解贵单位不一定要接受最低的投标报价或收到的任何投标。</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2.8</w:t>
      </w:r>
      <w:r>
        <w:rPr>
          <w:rFonts w:ascii="宋体" w:eastAsia="微软雅黑" w:hAnsi="宋体" w:cs="宋体" w:hint="eastAsia"/>
          <w:color w:val="393939"/>
          <w:kern w:val="0"/>
          <w:szCs w:val="21"/>
        </w:rPr>
        <w:t>除招标文件另有规定外，对于贵单位按照下述联络方式发出的任何信息或通知，均视为我方已收悉前述信息或通知的全部内容：</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通信地址：</w:t>
      </w:r>
      <w:r>
        <w:rPr>
          <w:rFonts w:ascii="宋体" w:eastAsia="微软雅黑" w:hAnsi="宋体" w:cs="宋体"/>
          <w:color w:val="393939"/>
          <w:kern w:val="0"/>
          <w:szCs w:val="21"/>
          <w:u w:val="single"/>
        </w:rPr>
        <w:t>                                        </w:t>
      </w:r>
      <w:r>
        <w:rPr>
          <w:rFonts w:ascii="宋体" w:eastAsia="微软雅黑" w:hAnsi="宋体" w:cs="宋体" w:hint="eastAsia"/>
          <w:color w:val="393939"/>
          <w:kern w:val="0"/>
          <w:szCs w:val="21"/>
        </w:rPr>
        <w:t>邮编：</w:t>
      </w:r>
      <w:r>
        <w:rPr>
          <w:rFonts w:ascii="宋体" w:eastAsia="微软雅黑" w:hAnsi="宋体" w:cs="宋体"/>
          <w:color w:val="393939"/>
          <w:kern w:val="0"/>
          <w:szCs w:val="21"/>
          <w:u w:val="single"/>
        </w:rPr>
        <w:t>                 </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联系方法：</w:t>
      </w:r>
      <w:r>
        <w:rPr>
          <w:rFonts w:ascii="宋体" w:eastAsia="微软雅黑" w:hAnsi="宋体" w:cs="宋体" w:hint="eastAsia"/>
          <w:color w:val="393939"/>
          <w:kern w:val="0"/>
          <w:szCs w:val="21"/>
          <w:u w:val="single"/>
        </w:rPr>
        <w:t>（包括但不限于：联系人、联系电话、手机、传真、电子邮箱等）</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投标人：</w:t>
      </w:r>
      <w:r>
        <w:rPr>
          <w:rFonts w:ascii="宋体" w:eastAsia="微软雅黑" w:hAnsi="宋体" w:cs="宋体" w:hint="eastAsia"/>
          <w:color w:val="393939"/>
          <w:kern w:val="0"/>
          <w:szCs w:val="21"/>
          <w:u w:val="single"/>
        </w:rPr>
        <w:t>（全称并加盖单位公章）</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投标人代表签字：</w:t>
      </w:r>
      <w:r>
        <w:rPr>
          <w:rFonts w:ascii="宋体" w:eastAsia="微软雅黑" w:hAnsi="宋体" w:cs="宋体"/>
          <w:color w:val="393939"/>
          <w:kern w:val="0"/>
          <w:szCs w:val="21"/>
          <w:u w:val="single"/>
        </w:rPr>
        <w:t>                   </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日期：</w:t>
      </w:r>
      <w:r>
        <w:rPr>
          <w:rFonts w:ascii="宋体" w:eastAsia="微软雅黑" w:hAnsi="宋体" w:cs="宋体"/>
          <w:color w:val="393939"/>
          <w:kern w:val="0"/>
          <w:szCs w:val="21"/>
          <w:u w:val="single"/>
        </w:rPr>
        <w:t>    </w:t>
      </w:r>
      <w:r>
        <w:rPr>
          <w:rFonts w:ascii="宋体" w:eastAsia="微软雅黑" w:hAnsi="宋体" w:cs="宋体" w:hint="eastAsia"/>
          <w:color w:val="393939"/>
          <w:kern w:val="0"/>
          <w:szCs w:val="21"/>
        </w:rPr>
        <w:t>年</w:t>
      </w:r>
      <w:r>
        <w:rPr>
          <w:rFonts w:ascii="宋体" w:eastAsia="微软雅黑" w:hAnsi="宋体" w:cs="宋体"/>
          <w:color w:val="393939"/>
          <w:kern w:val="0"/>
          <w:szCs w:val="21"/>
          <w:u w:val="single"/>
        </w:rPr>
        <w:t>   </w:t>
      </w:r>
      <w:r>
        <w:rPr>
          <w:rFonts w:ascii="宋体" w:eastAsia="微软雅黑" w:hAnsi="宋体" w:cs="宋体" w:hint="eastAsia"/>
          <w:color w:val="393939"/>
          <w:kern w:val="0"/>
          <w:szCs w:val="21"/>
        </w:rPr>
        <w:t>月</w:t>
      </w:r>
      <w:r>
        <w:rPr>
          <w:rFonts w:ascii="宋体" w:eastAsia="微软雅黑" w:hAnsi="宋体" w:cs="宋体"/>
          <w:color w:val="393939"/>
          <w:kern w:val="0"/>
          <w:szCs w:val="21"/>
          <w:u w:val="single"/>
        </w:rPr>
        <w:t>   </w:t>
      </w:r>
      <w:r>
        <w:rPr>
          <w:rFonts w:ascii="宋体" w:eastAsia="微软雅黑" w:hAnsi="宋体" w:cs="宋体" w:hint="eastAsia"/>
          <w:color w:val="393939"/>
          <w:kern w:val="0"/>
          <w:szCs w:val="21"/>
        </w:rPr>
        <w:t>日</w:t>
      </w:r>
    </w:p>
    <w:p w:rsidR="00E6704B" w:rsidRDefault="00AE7251">
      <w:pPr>
        <w:widowControl/>
        <w:shd w:val="clear" w:color="auto" w:fill="FFFFFF"/>
        <w:spacing w:after="150"/>
        <w:jc w:val="center"/>
        <w:rPr>
          <w:rFonts w:ascii="微软雅黑" w:eastAsia="微软雅黑" w:hAnsi="微软雅黑" w:cs="宋体"/>
          <w:color w:val="393939"/>
          <w:kern w:val="0"/>
          <w:sz w:val="20"/>
          <w:szCs w:val="20"/>
        </w:rPr>
      </w:pPr>
      <w:r>
        <w:rPr>
          <w:rFonts w:eastAsia="微软雅黑" w:cs="宋体"/>
          <w:color w:val="393939"/>
          <w:kern w:val="0"/>
          <w:szCs w:val="21"/>
        </w:rPr>
        <w:br/>
      </w:r>
      <w:r>
        <w:rPr>
          <w:rFonts w:ascii="宋体" w:eastAsia="微软雅黑" w:hAnsi="宋体" w:cs="宋体" w:hint="eastAsia"/>
          <w:b/>
          <w:bCs/>
          <w:color w:val="393939"/>
          <w:kern w:val="0"/>
        </w:rPr>
        <w:t>二、投标人的资格及资信证明文件</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center"/>
        <w:rPr>
          <w:rFonts w:ascii="微软雅黑" w:eastAsia="微软雅黑" w:hAnsi="微软雅黑" w:cs="宋体"/>
          <w:color w:val="393939"/>
          <w:kern w:val="0"/>
          <w:sz w:val="20"/>
          <w:szCs w:val="20"/>
        </w:rPr>
      </w:pPr>
      <w:r>
        <w:rPr>
          <w:rFonts w:ascii="宋体" w:eastAsia="微软雅黑" w:hAnsi="宋体" w:cs="宋体" w:hint="eastAsia"/>
          <w:b/>
          <w:bCs/>
          <w:color w:val="393939"/>
          <w:kern w:val="0"/>
        </w:rPr>
        <w:t>二</w:t>
      </w:r>
      <w:r>
        <w:rPr>
          <w:rFonts w:ascii="宋体" w:eastAsia="微软雅黑" w:hAnsi="宋体" w:cs="宋体"/>
          <w:b/>
          <w:bCs/>
          <w:color w:val="393939"/>
          <w:kern w:val="0"/>
        </w:rPr>
        <w:t>-1</w:t>
      </w:r>
      <w:r>
        <w:rPr>
          <w:rFonts w:ascii="宋体" w:eastAsia="微软雅黑" w:hAnsi="宋体" w:cs="宋体" w:hint="eastAsia"/>
          <w:b/>
          <w:bCs/>
          <w:color w:val="393939"/>
          <w:kern w:val="0"/>
        </w:rPr>
        <w:t>单位负责人授权书（若有）</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致：</w:t>
      </w:r>
      <w:r>
        <w:rPr>
          <w:rFonts w:ascii="宋体" w:eastAsia="微软雅黑" w:hAnsi="宋体" w:cs="宋体"/>
          <w:color w:val="393939"/>
          <w:kern w:val="0"/>
          <w:szCs w:val="21"/>
          <w:u w:val="single"/>
        </w:rPr>
        <w:t>                     </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我方的单位负责人</w:t>
      </w:r>
      <w:r>
        <w:rPr>
          <w:rFonts w:ascii="宋体" w:eastAsia="微软雅黑" w:hAnsi="宋体" w:cs="宋体" w:hint="eastAsia"/>
          <w:color w:val="393939"/>
          <w:kern w:val="0"/>
          <w:szCs w:val="21"/>
          <w:u w:val="single"/>
        </w:rPr>
        <w:t>（填写“单位负责人全名”）</w:t>
      </w:r>
      <w:r>
        <w:rPr>
          <w:rFonts w:ascii="宋体" w:eastAsia="微软雅黑" w:hAnsi="宋体" w:cs="宋体" w:hint="eastAsia"/>
          <w:color w:val="393939"/>
          <w:kern w:val="0"/>
          <w:szCs w:val="21"/>
        </w:rPr>
        <w:t>授权</w:t>
      </w:r>
      <w:r>
        <w:rPr>
          <w:rFonts w:ascii="宋体" w:eastAsia="微软雅黑" w:hAnsi="宋体" w:cs="宋体" w:hint="eastAsia"/>
          <w:color w:val="393939"/>
          <w:kern w:val="0"/>
          <w:szCs w:val="21"/>
          <w:u w:val="single"/>
        </w:rPr>
        <w:t>（填写“投标人代表全名”）</w:t>
      </w:r>
      <w:r>
        <w:rPr>
          <w:rFonts w:ascii="宋体" w:eastAsia="微软雅黑" w:hAnsi="宋体" w:cs="宋体" w:hint="eastAsia"/>
          <w:color w:val="393939"/>
          <w:kern w:val="0"/>
          <w:szCs w:val="21"/>
        </w:rPr>
        <w:t>为投标人代表，代表我方参加</w:t>
      </w:r>
      <w:r>
        <w:rPr>
          <w:rFonts w:ascii="宋体" w:eastAsia="微软雅黑" w:hAnsi="宋体" w:cs="宋体" w:hint="eastAsia"/>
          <w:color w:val="393939"/>
          <w:kern w:val="0"/>
          <w:szCs w:val="21"/>
          <w:u w:val="single"/>
        </w:rPr>
        <w:t>（填写“项目名称”）</w:t>
      </w:r>
      <w:r>
        <w:rPr>
          <w:rFonts w:ascii="宋体" w:eastAsia="微软雅黑" w:hAnsi="宋体" w:cs="宋体" w:hint="eastAsia"/>
          <w:color w:val="393939"/>
          <w:kern w:val="0"/>
          <w:szCs w:val="21"/>
        </w:rPr>
        <w:t>项目（招标编号：</w:t>
      </w:r>
      <w:r>
        <w:rPr>
          <w:rFonts w:ascii="宋体" w:eastAsia="微软雅黑" w:hAnsi="宋体" w:cs="宋体"/>
          <w:color w:val="393939"/>
          <w:kern w:val="0"/>
          <w:szCs w:val="21"/>
          <w:u w:val="single"/>
        </w:rPr>
        <w:t>         </w:t>
      </w:r>
      <w:r>
        <w:rPr>
          <w:rFonts w:ascii="宋体" w:eastAsia="微软雅黑" w:hAnsi="宋体" w:cs="宋体" w:hint="eastAsia"/>
          <w:color w:val="393939"/>
          <w:kern w:val="0"/>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投标人代表无转委权。特此授权。</w:t>
      </w:r>
    </w:p>
    <w:p w:rsidR="00E6704B" w:rsidRDefault="00AE7251">
      <w:pPr>
        <w:widowControl/>
        <w:shd w:val="clear" w:color="auto" w:fill="FFFFFF"/>
        <w:spacing w:after="150"/>
        <w:jc w:val="center"/>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（以下无正文）</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单位负责人：</w:t>
      </w:r>
      <w:r>
        <w:rPr>
          <w:rFonts w:ascii="宋体" w:eastAsia="微软雅黑" w:hAnsi="宋体" w:cs="宋体"/>
          <w:color w:val="393939"/>
          <w:kern w:val="0"/>
          <w:szCs w:val="21"/>
          <w:u w:val="single"/>
        </w:rPr>
        <w:t>             </w:t>
      </w:r>
      <w:r>
        <w:rPr>
          <w:rFonts w:ascii="宋体" w:eastAsia="微软雅黑" w:hAnsi="宋体" w:cs="宋体" w:hint="eastAsia"/>
          <w:color w:val="393939"/>
          <w:kern w:val="0"/>
          <w:szCs w:val="21"/>
        </w:rPr>
        <w:t>身份证号：</w:t>
      </w:r>
      <w:r>
        <w:rPr>
          <w:rFonts w:ascii="宋体" w:eastAsia="微软雅黑" w:hAnsi="宋体" w:cs="宋体"/>
          <w:color w:val="393939"/>
          <w:kern w:val="0"/>
          <w:szCs w:val="21"/>
          <w:u w:val="single"/>
        </w:rPr>
        <w:t>                        </w:t>
      </w:r>
      <w:r>
        <w:rPr>
          <w:rFonts w:ascii="宋体" w:eastAsia="微软雅黑" w:hAnsi="宋体" w:cs="宋体" w:hint="eastAsia"/>
          <w:color w:val="393939"/>
          <w:kern w:val="0"/>
          <w:szCs w:val="21"/>
        </w:rPr>
        <w:t>手机：</w:t>
      </w:r>
      <w:r>
        <w:rPr>
          <w:rFonts w:ascii="宋体" w:eastAsia="微软雅黑" w:hAnsi="宋体" w:cs="宋体"/>
          <w:color w:val="393939"/>
          <w:kern w:val="0"/>
          <w:szCs w:val="21"/>
          <w:u w:val="single"/>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投标人代表：</w:t>
      </w:r>
      <w:r>
        <w:rPr>
          <w:rFonts w:ascii="宋体" w:eastAsia="微软雅黑" w:hAnsi="宋体" w:cs="宋体"/>
          <w:color w:val="393939"/>
          <w:kern w:val="0"/>
          <w:szCs w:val="21"/>
          <w:u w:val="single"/>
        </w:rPr>
        <w:t>             </w:t>
      </w:r>
      <w:r>
        <w:rPr>
          <w:rFonts w:ascii="宋体" w:eastAsia="微软雅黑" w:hAnsi="宋体" w:cs="宋体" w:hint="eastAsia"/>
          <w:color w:val="393939"/>
          <w:kern w:val="0"/>
          <w:szCs w:val="21"/>
        </w:rPr>
        <w:t>身份证号：</w:t>
      </w:r>
      <w:r>
        <w:rPr>
          <w:rFonts w:ascii="宋体" w:eastAsia="微软雅黑" w:hAnsi="宋体" w:cs="宋体"/>
          <w:color w:val="393939"/>
          <w:kern w:val="0"/>
          <w:szCs w:val="21"/>
          <w:u w:val="single"/>
        </w:rPr>
        <w:t>                        </w:t>
      </w:r>
      <w:r>
        <w:rPr>
          <w:rFonts w:ascii="宋体" w:eastAsia="微软雅黑" w:hAnsi="宋体" w:cs="宋体" w:hint="eastAsia"/>
          <w:color w:val="393939"/>
          <w:kern w:val="0"/>
          <w:szCs w:val="21"/>
        </w:rPr>
        <w:t>手机：</w:t>
      </w:r>
      <w:r>
        <w:rPr>
          <w:rFonts w:ascii="宋体" w:eastAsia="微软雅黑" w:hAnsi="宋体" w:cs="宋体"/>
          <w:color w:val="393939"/>
          <w:kern w:val="0"/>
          <w:szCs w:val="21"/>
          <w:u w:val="single"/>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eastAsia="微软雅黑" w:cs="宋体"/>
          <w:color w:val="393939"/>
          <w:kern w:val="0"/>
          <w:szCs w:val="21"/>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授权方</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投标人：</w:t>
      </w:r>
      <w:r>
        <w:rPr>
          <w:rFonts w:ascii="宋体" w:eastAsia="微软雅黑" w:hAnsi="宋体" w:cs="宋体" w:hint="eastAsia"/>
          <w:color w:val="393939"/>
          <w:kern w:val="0"/>
          <w:szCs w:val="21"/>
          <w:u w:val="single"/>
        </w:rPr>
        <w:t>（全称并加盖单位公章）</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单位负责人签字或盖章：</w:t>
      </w:r>
      <w:r>
        <w:rPr>
          <w:rFonts w:ascii="宋体" w:eastAsia="微软雅黑" w:hAnsi="宋体" w:cs="宋体"/>
          <w:color w:val="393939"/>
          <w:kern w:val="0"/>
          <w:szCs w:val="21"/>
          <w:u w:val="single"/>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eastAsia="微软雅黑" w:cs="宋体"/>
          <w:color w:val="393939"/>
          <w:kern w:val="0"/>
          <w:szCs w:val="21"/>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接受授权方</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投标人代表签字：</w:t>
      </w:r>
      <w:r>
        <w:rPr>
          <w:rFonts w:ascii="宋体" w:eastAsia="微软雅黑" w:hAnsi="宋体" w:cs="宋体"/>
          <w:color w:val="393939"/>
          <w:kern w:val="0"/>
          <w:szCs w:val="21"/>
          <w:u w:val="single"/>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righ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签署日期：</w:t>
      </w:r>
      <w:r>
        <w:rPr>
          <w:rFonts w:ascii="宋体" w:eastAsia="微软雅黑" w:hAnsi="宋体" w:cs="宋体"/>
          <w:color w:val="393939"/>
          <w:kern w:val="0"/>
          <w:szCs w:val="21"/>
          <w:u w:val="single"/>
        </w:rPr>
        <w:t>    </w:t>
      </w:r>
      <w:r>
        <w:rPr>
          <w:rFonts w:ascii="宋体" w:eastAsia="微软雅黑" w:hAnsi="宋体" w:cs="宋体" w:hint="eastAsia"/>
          <w:color w:val="393939"/>
          <w:kern w:val="0"/>
          <w:szCs w:val="21"/>
        </w:rPr>
        <w:t>年</w:t>
      </w:r>
      <w:r>
        <w:rPr>
          <w:rFonts w:ascii="宋体" w:eastAsia="微软雅黑" w:hAnsi="宋体" w:cs="宋体"/>
          <w:color w:val="393939"/>
          <w:kern w:val="0"/>
          <w:szCs w:val="21"/>
          <w:u w:val="single"/>
        </w:rPr>
        <w:t>   </w:t>
      </w:r>
      <w:r>
        <w:rPr>
          <w:rFonts w:ascii="宋体" w:eastAsia="微软雅黑" w:hAnsi="宋体" w:cs="宋体" w:hint="eastAsia"/>
          <w:color w:val="393939"/>
          <w:kern w:val="0"/>
          <w:szCs w:val="21"/>
        </w:rPr>
        <w:t>月</w:t>
      </w:r>
      <w:r>
        <w:rPr>
          <w:rFonts w:ascii="宋体" w:eastAsia="微软雅黑" w:hAnsi="宋体" w:cs="宋体"/>
          <w:color w:val="393939"/>
          <w:kern w:val="0"/>
          <w:szCs w:val="21"/>
          <w:u w:val="single"/>
        </w:rPr>
        <w:t>   </w:t>
      </w:r>
      <w:r>
        <w:rPr>
          <w:rFonts w:ascii="宋体" w:eastAsia="微软雅黑" w:hAnsi="宋体" w:cs="宋体" w:hint="eastAsia"/>
          <w:color w:val="393939"/>
          <w:kern w:val="0"/>
          <w:szCs w:val="21"/>
        </w:rPr>
        <w:t>日</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eastAsia="微软雅黑" w:cs="宋体"/>
          <w:color w:val="393939"/>
          <w:kern w:val="0"/>
          <w:szCs w:val="21"/>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附：单位负责人、投标人代表的身份证正反面复印件</w:t>
      </w:r>
    </w:p>
    <w:tbl>
      <w:tblPr>
        <w:tblW w:w="852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8520"/>
      </w:tblGrid>
      <w:tr w:rsidR="00E6704B">
        <w:tc>
          <w:tcPr>
            <w:tcW w:w="8520" w:type="dxa"/>
            <w:tcBorders>
              <w:top w:val="outset" w:sz="6" w:space="0" w:color="auto"/>
              <w:bottom w:val="outset" w:sz="6" w:space="0" w:color="auto"/>
            </w:tcBorders>
            <w:tcMar>
              <w:top w:w="0" w:type="dxa"/>
              <w:left w:w="105" w:type="dxa"/>
              <w:bottom w:w="0" w:type="dxa"/>
              <w:right w:w="105" w:type="dxa"/>
            </w:tcMar>
            <w:vAlign w:val="center"/>
          </w:tcPr>
          <w:p w:rsidR="00E6704B" w:rsidRDefault="00AE7251">
            <w:pPr>
              <w:widowControl/>
              <w:spacing w:after="150"/>
              <w:jc w:val="center"/>
              <w:rPr>
                <w:rFonts w:ascii="宋体" w:cs="宋体"/>
                <w:kern w:val="0"/>
                <w:sz w:val="24"/>
                <w:szCs w:val="24"/>
              </w:rPr>
            </w:pPr>
            <w:r>
              <w:rPr>
                <w:rFonts w:ascii="宋体" w:cs="宋体"/>
                <w:b/>
                <w:bCs/>
                <w:kern w:val="0"/>
              </w:rPr>
              <w:t> </w:t>
            </w:r>
          </w:p>
          <w:p w:rsidR="00E6704B" w:rsidRDefault="00AE7251">
            <w:pPr>
              <w:widowControl/>
              <w:spacing w:after="150"/>
              <w:jc w:val="center"/>
              <w:rPr>
                <w:rFonts w:ascii="宋体" w:cs="宋体"/>
                <w:kern w:val="0"/>
                <w:sz w:val="24"/>
                <w:szCs w:val="24"/>
              </w:rPr>
            </w:pPr>
            <w:r>
              <w:rPr>
                <w:rFonts w:ascii="宋体" w:hAnsi="宋体" w:cs="宋体" w:hint="eastAsia"/>
                <w:b/>
                <w:bCs/>
                <w:kern w:val="0"/>
              </w:rPr>
              <w:t>要求：真实有效且内容完整、清晰、整洁。</w:t>
            </w:r>
          </w:p>
          <w:p w:rsidR="00E6704B" w:rsidRDefault="00AE7251">
            <w:pPr>
              <w:widowControl/>
              <w:spacing w:after="150"/>
              <w:jc w:val="center"/>
              <w:rPr>
                <w:rFonts w:ascii="宋体" w:cs="宋体"/>
                <w:kern w:val="0"/>
                <w:sz w:val="24"/>
                <w:szCs w:val="24"/>
              </w:rPr>
            </w:pPr>
            <w:r>
              <w:rPr>
                <w:rFonts w:ascii="宋体" w:cs="宋体"/>
                <w:b/>
                <w:bCs/>
                <w:kern w:val="0"/>
              </w:rPr>
              <w:t> </w:t>
            </w:r>
          </w:p>
        </w:tc>
      </w:tr>
    </w:tbl>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hAnsi="宋体" w:cs="宋体" w:hint="eastAsia"/>
          <w:color w:val="393939"/>
          <w:kern w:val="0"/>
          <w:szCs w:val="21"/>
        </w:rPr>
        <w:t>★</w:t>
      </w:r>
      <w:r>
        <w:rPr>
          <w:rFonts w:ascii="宋体" w:eastAsia="微软雅黑" w:hAnsi="宋体" w:cs="宋体" w:hint="eastAsia"/>
          <w:color w:val="393939"/>
          <w:kern w:val="0"/>
          <w:szCs w:val="21"/>
        </w:rPr>
        <w:t>注意：</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1</w:t>
      </w:r>
      <w:r>
        <w:rPr>
          <w:rFonts w:ascii="宋体" w:eastAsia="微软雅黑" w:hAnsi="宋体" w:cs="宋体" w:hint="eastAsia"/>
          <w:color w:val="393939"/>
          <w:kern w:val="0"/>
          <w:szCs w:val="21"/>
        </w:rPr>
        <w:t>、企业（银行、保险、石油石化、电力、电信等行业除外）、事业单位和社会团体法人的“单位负责人”指</w:t>
      </w:r>
      <w:r>
        <w:rPr>
          <w:rFonts w:ascii="宋体" w:eastAsia="微软雅黑" w:hAnsi="宋体" w:cs="宋体" w:hint="eastAsia"/>
          <w:b/>
          <w:bCs/>
          <w:color w:val="393939"/>
          <w:kern w:val="0"/>
        </w:rPr>
        <w:t>法定代表人</w:t>
      </w:r>
      <w:r>
        <w:rPr>
          <w:rFonts w:ascii="宋体" w:eastAsia="微软雅黑" w:hAnsi="宋体" w:cs="宋体" w:hint="eastAsia"/>
          <w:color w:val="393939"/>
          <w:kern w:val="0"/>
          <w:szCs w:val="21"/>
        </w:rPr>
        <w:t>，即与实际提交的“营业执照等证明文件”载明的一致。</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2</w:t>
      </w:r>
      <w:r>
        <w:rPr>
          <w:rFonts w:ascii="宋体" w:eastAsia="微软雅黑" w:hAnsi="宋体" w:cs="宋体" w:hint="eastAsia"/>
          <w:color w:val="393939"/>
          <w:kern w:val="0"/>
          <w:szCs w:val="21"/>
        </w:rPr>
        <w:t>、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3</w:t>
      </w:r>
      <w:r>
        <w:rPr>
          <w:rFonts w:ascii="宋体" w:eastAsia="微软雅黑" w:hAnsi="宋体" w:cs="宋体" w:hint="eastAsia"/>
          <w:color w:val="393939"/>
          <w:kern w:val="0"/>
          <w:szCs w:val="21"/>
        </w:rPr>
        <w:t>、投标人（自然人除外）：若投标人代表为单位负责人授权的委托代理人，应提供本授权书；若投标人代表为单位负责人，应在此项下提交其身份证正反面复印件，可不提供本授权书。</w:t>
      </w:r>
      <w:r>
        <w:rPr>
          <w:rFonts w:ascii="宋体" w:eastAsia="微软雅黑" w:hAnsi="宋体" w:cs="宋体"/>
          <w:color w:val="393939"/>
          <w:kern w:val="0"/>
          <w:szCs w:val="21"/>
        </w:rPr>
        <w:br/>
        <w:t>4</w:t>
      </w:r>
      <w:r>
        <w:rPr>
          <w:rFonts w:ascii="宋体" w:eastAsia="微软雅黑" w:hAnsi="宋体" w:cs="宋体" w:hint="eastAsia"/>
          <w:color w:val="393939"/>
          <w:kern w:val="0"/>
          <w:szCs w:val="21"/>
        </w:rPr>
        <w:t>、投标人为自然人的，可不填写本授权书。</w:t>
      </w:r>
      <w:r>
        <w:rPr>
          <w:rFonts w:ascii="宋体" w:eastAsia="微软雅黑" w:hAnsi="宋体" w:cs="宋体"/>
          <w:color w:val="393939"/>
          <w:kern w:val="0"/>
          <w:szCs w:val="21"/>
        </w:rPr>
        <w:br/>
        <w:t>5</w:t>
      </w:r>
      <w:r>
        <w:rPr>
          <w:rFonts w:ascii="宋体" w:eastAsia="微软雅黑" w:hAnsi="宋体" w:cs="宋体" w:hint="eastAsia"/>
          <w:color w:val="393939"/>
          <w:kern w:val="0"/>
          <w:szCs w:val="21"/>
        </w:rPr>
        <w:t>、纸质投标文件正本中的本授权书（若有）应为</w:t>
      </w:r>
      <w:r>
        <w:rPr>
          <w:rFonts w:ascii="宋体" w:eastAsia="微软雅黑" w:hAnsi="宋体" w:cs="宋体" w:hint="eastAsia"/>
          <w:color w:val="393939"/>
          <w:kern w:val="0"/>
          <w:szCs w:val="21"/>
        </w:rPr>
        <w:t>原件。</w:t>
      </w:r>
    </w:p>
    <w:p w:rsidR="00E6704B" w:rsidRDefault="00E6704B">
      <w:pPr>
        <w:widowControl/>
        <w:shd w:val="clear" w:color="auto" w:fill="FFFFFF"/>
        <w:spacing w:after="150"/>
        <w:jc w:val="left"/>
        <w:rPr>
          <w:rFonts w:ascii="微软雅黑" w:eastAsia="微软雅黑" w:hAnsi="微软雅黑" w:cs="宋体"/>
          <w:color w:val="393939"/>
          <w:kern w:val="0"/>
          <w:sz w:val="20"/>
          <w:szCs w:val="20"/>
        </w:rPr>
      </w:pP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center"/>
        <w:rPr>
          <w:rFonts w:ascii="微软雅黑" w:eastAsia="微软雅黑" w:hAnsi="微软雅黑" w:cs="宋体"/>
          <w:color w:val="393939"/>
          <w:kern w:val="0"/>
          <w:sz w:val="20"/>
          <w:szCs w:val="20"/>
        </w:rPr>
      </w:pPr>
      <w:r>
        <w:rPr>
          <w:rFonts w:eastAsia="微软雅黑" w:cs="宋体"/>
          <w:color w:val="393939"/>
          <w:kern w:val="0"/>
          <w:szCs w:val="21"/>
        </w:rPr>
        <w:br/>
      </w:r>
      <w:r>
        <w:rPr>
          <w:rFonts w:ascii="宋体" w:eastAsia="微软雅黑" w:hAnsi="宋体" w:cs="宋体" w:hint="eastAsia"/>
          <w:b/>
          <w:bCs/>
          <w:color w:val="393939"/>
          <w:kern w:val="0"/>
        </w:rPr>
        <w:t>二</w:t>
      </w:r>
      <w:r>
        <w:rPr>
          <w:rFonts w:ascii="宋体" w:eastAsia="微软雅黑" w:hAnsi="宋体" w:cs="宋体"/>
          <w:b/>
          <w:bCs/>
          <w:color w:val="393939"/>
          <w:kern w:val="0"/>
        </w:rPr>
        <w:t>-2</w:t>
      </w:r>
      <w:r>
        <w:rPr>
          <w:rFonts w:ascii="宋体" w:eastAsia="微软雅黑" w:hAnsi="宋体" w:cs="宋体" w:hint="eastAsia"/>
          <w:b/>
          <w:bCs/>
          <w:color w:val="393939"/>
          <w:kern w:val="0"/>
        </w:rPr>
        <w:t>营业执照等证明文件</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eastAsia="微软雅黑" w:cs="宋体"/>
          <w:color w:val="393939"/>
          <w:kern w:val="0"/>
          <w:szCs w:val="21"/>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致：</w:t>
      </w:r>
      <w:r>
        <w:rPr>
          <w:rFonts w:ascii="宋体" w:eastAsia="微软雅黑" w:hAnsi="宋体" w:cs="宋体"/>
          <w:color w:val="393939"/>
          <w:kern w:val="0"/>
          <w:szCs w:val="21"/>
          <w:u w:val="single"/>
        </w:rPr>
        <w:t>                     </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w:t>
      </w:r>
      <w:r>
        <w:rPr>
          <w:rFonts w:ascii="宋体" w:eastAsia="微软雅黑" w:hAnsi="宋体" w:cs="宋体"/>
          <w:color w:val="393939"/>
          <w:kern w:val="0"/>
        </w:rPr>
        <w:t> </w:t>
      </w:r>
      <w:r>
        <w:rPr>
          <w:rFonts w:ascii="宋体" w:eastAsia="微软雅黑" w:hAnsi="宋体" w:cs="宋体" w:hint="eastAsia"/>
          <w:color w:val="393939"/>
          <w:kern w:val="0"/>
          <w:szCs w:val="21"/>
        </w:rPr>
        <w:t>）投标人为法人（包括企业、事业单位和社会团体）的</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现附上由</w:t>
      </w:r>
      <w:r>
        <w:rPr>
          <w:rFonts w:ascii="宋体" w:eastAsia="微软雅黑" w:hAnsi="宋体" w:cs="宋体" w:hint="eastAsia"/>
          <w:color w:val="393939"/>
          <w:kern w:val="0"/>
          <w:szCs w:val="21"/>
          <w:u w:val="single"/>
        </w:rPr>
        <w:t>（填写“签发机关全称”）</w:t>
      </w:r>
      <w:r>
        <w:rPr>
          <w:rFonts w:ascii="宋体" w:eastAsia="微软雅黑" w:hAnsi="宋体" w:cs="宋体" w:hint="eastAsia"/>
          <w:color w:val="393939"/>
          <w:kern w:val="0"/>
          <w:szCs w:val="21"/>
        </w:rPr>
        <w:t>签发的我方统一社会信用代码</w:t>
      </w:r>
      <w:r>
        <w:rPr>
          <w:rFonts w:ascii="宋体" w:eastAsia="微软雅黑" w:hAnsi="宋体" w:cs="宋体" w:hint="eastAsia"/>
          <w:color w:val="393939"/>
          <w:kern w:val="0"/>
          <w:szCs w:val="21"/>
          <w:u w:val="single"/>
        </w:rPr>
        <w:t>（请填写法人的具体证照名称）</w:t>
      </w:r>
      <w:r>
        <w:rPr>
          <w:rFonts w:ascii="宋体" w:eastAsia="微软雅黑" w:hAnsi="宋体" w:cs="宋体" w:hint="eastAsia"/>
          <w:color w:val="393939"/>
          <w:kern w:val="0"/>
          <w:szCs w:val="21"/>
        </w:rPr>
        <w:t>复印件，该证明材料真实有效，否则我方负全部责任。</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w:t>
      </w:r>
      <w:r>
        <w:rPr>
          <w:rFonts w:ascii="宋体" w:eastAsia="微软雅黑" w:hAnsi="宋体" w:cs="宋体"/>
          <w:color w:val="393939"/>
          <w:kern w:val="0"/>
        </w:rPr>
        <w:t> </w:t>
      </w:r>
      <w:r>
        <w:rPr>
          <w:rFonts w:ascii="宋体" w:eastAsia="微软雅黑" w:hAnsi="宋体" w:cs="宋体" w:hint="eastAsia"/>
          <w:color w:val="393939"/>
          <w:kern w:val="0"/>
          <w:szCs w:val="21"/>
        </w:rPr>
        <w:t>）投标人为非法人（包括其他组织、自然人）的</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□现附上由</w:t>
      </w:r>
      <w:r>
        <w:rPr>
          <w:rFonts w:ascii="宋体" w:eastAsia="微软雅黑" w:hAnsi="宋体" w:cs="宋体" w:hint="eastAsia"/>
          <w:color w:val="393939"/>
          <w:kern w:val="0"/>
          <w:szCs w:val="21"/>
          <w:u w:val="single"/>
        </w:rPr>
        <w:t>（填写“签发机关全称”）</w:t>
      </w:r>
      <w:r>
        <w:rPr>
          <w:rFonts w:ascii="宋体" w:eastAsia="微软雅黑" w:hAnsi="宋体" w:cs="宋体" w:hint="eastAsia"/>
          <w:color w:val="393939"/>
          <w:kern w:val="0"/>
          <w:szCs w:val="21"/>
        </w:rPr>
        <w:t>签发的我方</w:t>
      </w:r>
      <w:r>
        <w:rPr>
          <w:rFonts w:ascii="宋体" w:eastAsia="微软雅黑" w:hAnsi="宋体" w:cs="宋体" w:hint="eastAsia"/>
          <w:color w:val="393939"/>
          <w:kern w:val="0"/>
          <w:szCs w:val="21"/>
          <w:u w:val="single"/>
        </w:rPr>
        <w:t>（请填写非自然人的非法人的具体证照名称）</w:t>
      </w:r>
      <w:r>
        <w:rPr>
          <w:rFonts w:ascii="宋体" w:eastAsia="微软雅黑" w:hAnsi="宋体" w:cs="宋体" w:hint="eastAsia"/>
          <w:color w:val="393939"/>
          <w:kern w:val="0"/>
          <w:szCs w:val="21"/>
        </w:rPr>
        <w:t>复印件，该证明材料真实有效，否则我方负全部责任。</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□现附上由</w:t>
      </w:r>
      <w:r>
        <w:rPr>
          <w:rFonts w:ascii="宋体" w:eastAsia="微软雅黑" w:hAnsi="宋体" w:cs="宋体" w:hint="eastAsia"/>
          <w:color w:val="393939"/>
          <w:kern w:val="0"/>
          <w:szCs w:val="21"/>
          <w:u w:val="single"/>
        </w:rPr>
        <w:t>（填写“签发机关全称”）</w:t>
      </w:r>
      <w:r>
        <w:rPr>
          <w:rFonts w:ascii="宋体" w:eastAsia="微软雅黑" w:hAnsi="宋体" w:cs="宋体" w:hint="eastAsia"/>
          <w:color w:val="393939"/>
          <w:kern w:val="0"/>
          <w:szCs w:val="21"/>
        </w:rPr>
        <w:t>签发的我方</w:t>
      </w:r>
      <w:r>
        <w:rPr>
          <w:rFonts w:ascii="宋体" w:eastAsia="微软雅黑" w:hAnsi="宋体" w:cs="宋体" w:hint="eastAsia"/>
          <w:color w:val="393939"/>
          <w:kern w:val="0"/>
          <w:szCs w:val="21"/>
          <w:u w:val="single"/>
        </w:rPr>
        <w:t>（请填写自然人的身份证件名称）</w:t>
      </w:r>
      <w:r>
        <w:rPr>
          <w:rFonts w:ascii="宋体" w:eastAsia="微软雅黑" w:hAnsi="宋体" w:cs="宋体" w:hint="eastAsia"/>
          <w:color w:val="393939"/>
          <w:kern w:val="0"/>
          <w:szCs w:val="21"/>
        </w:rPr>
        <w:t>复印件，该证明材料真实有效，否则我方负全部责任。</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eastAsia="微软雅黑" w:cs="宋体"/>
          <w:color w:val="393939"/>
          <w:kern w:val="0"/>
          <w:szCs w:val="21"/>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hAnsi="宋体" w:cs="宋体" w:hint="eastAsia"/>
          <w:color w:val="393939"/>
          <w:kern w:val="0"/>
          <w:szCs w:val="21"/>
        </w:rPr>
        <w:t>★</w:t>
      </w:r>
      <w:r>
        <w:rPr>
          <w:rFonts w:ascii="宋体" w:eastAsia="微软雅黑" w:hAnsi="宋体" w:cs="宋体" w:hint="eastAsia"/>
          <w:color w:val="393939"/>
          <w:kern w:val="0"/>
          <w:szCs w:val="21"/>
        </w:rPr>
        <w:t>注意：</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1</w:t>
      </w:r>
      <w:r>
        <w:rPr>
          <w:rFonts w:ascii="宋体" w:eastAsia="微软雅黑" w:hAnsi="宋体" w:cs="宋体" w:hint="eastAsia"/>
          <w:color w:val="393939"/>
          <w:kern w:val="0"/>
          <w:szCs w:val="21"/>
        </w:rPr>
        <w:t>、请投标人按照实际情况编制填写，在相应的（）中打“√”并选择相应的“□”（若有）后，再按照本格式的要求提供相应证明材料的复印件。</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2</w:t>
      </w:r>
      <w:r>
        <w:rPr>
          <w:rFonts w:ascii="宋体" w:eastAsia="微软雅黑" w:hAnsi="宋体" w:cs="宋体" w:hint="eastAsia"/>
          <w:color w:val="393939"/>
          <w:kern w:val="0"/>
          <w:szCs w:val="21"/>
        </w:rP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w:t>
      </w:r>
      <w:r>
        <w:rPr>
          <w:rFonts w:ascii="宋体" w:eastAsia="微软雅黑" w:hAnsi="宋体" w:cs="宋体" w:hint="eastAsia"/>
          <w:color w:val="393939"/>
          <w:kern w:val="0"/>
          <w:szCs w:val="21"/>
        </w:rPr>
        <w:t>复印件；投标人为自然人的，提供有效的自然人身份证件复印件；其他投标人应按照有关法律、法规和规章规定，提供有效的相应具体证照复印件。</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3</w:t>
      </w:r>
      <w:r>
        <w:rPr>
          <w:rFonts w:ascii="宋体" w:eastAsia="微软雅黑" w:hAnsi="宋体" w:cs="宋体" w:hint="eastAsia"/>
          <w:color w:val="393939"/>
          <w:kern w:val="0"/>
          <w:szCs w:val="21"/>
        </w:rPr>
        <w:t>、投标人提供的相应证明材料复印件均应符合：内容完整、清晰、整洁，并由投标人加盖其单位公章。</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eastAsia="微软雅黑" w:cs="宋体"/>
          <w:color w:val="393939"/>
          <w:kern w:val="0"/>
          <w:szCs w:val="21"/>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eastAsia="微软雅黑" w:cs="宋体"/>
          <w:color w:val="393939"/>
          <w:kern w:val="0"/>
          <w:szCs w:val="21"/>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投标人：</w:t>
      </w:r>
      <w:r>
        <w:rPr>
          <w:rFonts w:ascii="宋体" w:eastAsia="微软雅黑" w:hAnsi="宋体" w:cs="宋体" w:hint="eastAsia"/>
          <w:color w:val="393939"/>
          <w:kern w:val="0"/>
          <w:szCs w:val="21"/>
          <w:u w:val="single"/>
        </w:rPr>
        <w:t>（全称并加盖单位公章）</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投标人代表签字：</w:t>
      </w:r>
      <w:r>
        <w:rPr>
          <w:rFonts w:ascii="宋体" w:eastAsia="微软雅黑" w:hAnsi="宋体" w:cs="宋体"/>
          <w:color w:val="393939"/>
          <w:kern w:val="0"/>
          <w:szCs w:val="21"/>
          <w:u w:val="single"/>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日期：</w:t>
      </w:r>
      <w:r>
        <w:rPr>
          <w:rFonts w:ascii="宋体" w:eastAsia="微软雅黑" w:hAnsi="宋体" w:cs="宋体"/>
          <w:color w:val="393939"/>
          <w:kern w:val="0"/>
          <w:szCs w:val="21"/>
          <w:u w:val="single"/>
        </w:rPr>
        <w:t>    </w:t>
      </w:r>
      <w:r>
        <w:rPr>
          <w:rFonts w:ascii="宋体" w:eastAsia="微软雅黑" w:hAnsi="宋体" w:cs="宋体" w:hint="eastAsia"/>
          <w:color w:val="393939"/>
          <w:kern w:val="0"/>
          <w:szCs w:val="21"/>
        </w:rPr>
        <w:t>年</w:t>
      </w:r>
      <w:r>
        <w:rPr>
          <w:rFonts w:ascii="宋体" w:eastAsia="微软雅黑" w:hAnsi="宋体" w:cs="宋体"/>
          <w:color w:val="393939"/>
          <w:kern w:val="0"/>
          <w:szCs w:val="21"/>
          <w:u w:val="single"/>
        </w:rPr>
        <w:t>   </w:t>
      </w:r>
      <w:r>
        <w:rPr>
          <w:rFonts w:ascii="宋体" w:eastAsia="微软雅黑" w:hAnsi="宋体" w:cs="宋体" w:hint="eastAsia"/>
          <w:color w:val="393939"/>
          <w:kern w:val="0"/>
          <w:szCs w:val="21"/>
        </w:rPr>
        <w:t>月</w:t>
      </w:r>
      <w:r>
        <w:rPr>
          <w:rFonts w:ascii="宋体" w:eastAsia="微软雅黑" w:hAnsi="宋体" w:cs="宋体"/>
          <w:color w:val="393939"/>
          <w:kern w:val="0"/>
          <w:szCs w:val="21"/>
          <w:u w:val="single"/>
        </w:rPr>
        <w:t>   </w:t>
      </w:r>
      <w:r>
        <w:rPr>
          <w:rFonts w:ascii="宋体" w:eastAsia="微软雅黑" w:hAnsi="宋体" w:cs="宋体" w:hint="eastAsia"/>
          <w:color w:val="393939"/>
          <w:kern w:val="0"/>
          <w:szCs w:val="21"/>
        </w:rPr>
        <w:t>日</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center"/>
        <w:rPr>
          <w:rFonts w:ascii="微软雅黑" w:eastAsia="微软雅黑" w:hAnsi="微软雅黑" w:cs="宋体"/>
          <w:color w:val="393939"/>
          <w:kern w:val="0"/>
          <w:sz w:val="20"/>
          <w:szCs w:val="20"/>
        </w:rPr>
      </w:pPr>
      <w:r>
        <w:rPr>
          <w:rFonts w:eastAsia="微软雅黑" w:cs="宋体"/>
          <w:color w:val="393939"/>
          <w:kern w:val="0"/>
          <w:szCs w:val="21"/>
        </w:rPr>
        <w:br/>
      </w:r>
      <w:r>
        <w:rPr>
          <w:rFonts w:ascii="宋体" w:eastAsia="微软雅黑" w:hAnsi="宋体" w:cs="宋体" w:hint="eastAsia"/>
          <w:b/>
          <w:bCs/>
          <w:color w:val="393939"/>
          <w:kern w:val="0"/>
        </w:rPr>
        <w:t>二</w:t>
      </w:r>
      <w:r>
        <w:rPr>
          <w:rFonts w:ascii="宋体" w:eastAsia="微软雅黑" w:hAnsi="宋体" w:cs="宋体"/>
          <w:b/>
          <w:bCs/>
          <w:color w:val="393939"/>
          <w:kern w:val="0"/>
        </w:rPr>
        <w:t>-3</w:t>
      </w:r>
      <w:r>
        <w:rPr>
          <w:rFonts w:ascii="宋体" w:eastAsia="微软雅黑" w:hAnsi="宋体" w:cs="宋体" w:hint="eastAsia"/>
          <w:b/>
          <w:bCs/>
          <w:color w:val="393939"/>
          <w:kern w:val="0"/>
        </w:rPr>
        <w:t>财务状况报告（财务报告、或资信证明、或投标担保函）</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致：</w:t>
      </w:r>
      <w:r>
        <w:rPr>
          <w:rFonts w:ascii="宋体" w:eastAsia="微软雅黑" w:hAnsi="宋体" w:cs="宋体"/>
          <w:color w:val="393939"/>
          <w:kern w:val="0"/>
          <w:szCs w:val="21"/>
          <w:u w:val="single"/>
        </w:rPr>
        <w:t>                     </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w:t>
      </w:r>
      <w:r>
        <w:rPr>
          <w:rFonts w:ascii="宋体" w:eastAsia="微软雅黑" w:hAnsi="宋体" w:cs="宋体"/>
          <w:color w:val="393939"/>
          <w:kern w:val="0"/>
        </w:rPr>
        <w:t> </w:t>
      </w:r>
      <w:r>
        <w:rPr>
          <w:rFonts w:ascii="宋体" w:eastAsia="微软雅黑" w:hAnsi="宋体" w:cs="宋体" w:hint="eastAsia"/>
          <w:color w:val="393939"/>
          <w:kern w:val="0"/>
          <w:szCs w:val="21"/>
        </w:rPr>
        <w:t>）投标人提供财务报告的</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□企业适用：现附上我方</w:t>
      </w:r>
      <w:r>
        <w:rPr>
          <w:rFonts w:ascii="宋体" w:eastAsia="微软雅黑" w:hAnsi="宋体" w:cs="宋体" w:hint="eastAsia"/>
          <w:color w:val="393939"/>
          <w:kern w:val="0"/>
          <w:szCs w:val="21"/>
          <w:u w:val="single"/>
        </w:rPr>
        <w:t>（填写“具体的年度、或半年度、或季度”）</w:t>
      </w:r>
      <w:r>
        <w:rPr>
          <w:rFonts w:ascii="宋体" w:eastAsia="微软雅黑" w:hAnsi="宋体" w:cs="宋体" w:hint="eastAsia"/>
          <w:color w:val="393939"/>
          <w:kern w:val="0"/>
          <w:szCs w:val="21"/>
        </w:rPr>
        <w:t>财务报告复印件，包括资产负债表、利润表、现金流量表、所有者权益变动表（若有）及其附注（若有），上述证明材料真实有效，否则我方负全部责任。</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□事业单位适用：现附上我方</w:t>
      </w:r>
      <w:r>
        <w:rPr>
          <w:rFonts w:ascii="宋体" w:eastAsia="微软雅黑" w:hAnsi="宋体" w:cs="宋体" w:hint="eastAsia"/>
          <w:color w:val="393939"/>
          <w:kern w:val="0"/>
          <w:szCs w:val="21"/>
          <w:u w:val="single"/>
        </w:rPr>
        <w:t>（填写“具体的年度、或半年度、或季度”）</w:t>
      </w:r>
      <w:r>
        <w:rPr>
          <w:rFonts w:ascii="宋体" w:eastAsia="微软雅黑" w:hAnsi="宋体" w:cs="宋体" w:hint="eastAsia"/>
          <w:color w:val="393939"/>
          <w:kern w:val="0"/>
          <w:szCs w:val="21"/>
        </w:rPr>
        <w:t>财务报告复印件，包括资产负债表、收入支出表（或收入费用表）、财政补助收入支出表（若有），上述证明材料真实有效，否则我方负全部责任。</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□社会团体适用：现附上我方</w:t>
      </w:r>
      <w:r>
        <w:rPr>
          <w:rFonts w:ascii="宋体" w:eastAsia="微软雅黑" w:hAnsi="宋体" w:cs="宋体" w:hint="eastAsia"/>
          <w:color w:val="393939"/>
          <w:kern w:val="0"/>
          <w:szCs w:val="21"/>
          <w:u w:val="single"/>
        </w:rPr>
        <w:t>（填写“具体的年度、或半年度、或季度”）</w:t>
      </w:r>
      <w:r>
        <w:rPr>
          <w:rFonts w:ascii="宋体" w:eastAsia="微软雅黑" w:hAnsi="宋体" w:cs="宋体" w:hint="eastAsia"/>
          <w:color w:val="393939"/>
          <w:kern w:val="0"/>
          <w:szCs w:val="21"/>
        </w:rPr>
        <w:t>财务报告复印件，包括资产负债表、业务活动表、现金流量表，上述证明材料真实有效，否则我方负全部责任。</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w:t>
      </w:r>
      <w:r>
        <w:rPr>
          <w:rFonts w:ascii="宋体" w:eastAsia="微软雅黑" w:hAnsi="宋体" w:cs="宋体"/>
          <w:color w:val="393939"/>
          <w:kern w:val="0"/>
        </w:rPr>
        <w:t> </w:t>
      </w:r>
      <w:r>
        <w:rPr>
          <w:rFonts w:ascii="宋体" w:eastAsia="微软雅黑" w:hAnsi="宋体" w:cs="宋体" w:hint="eastAsia"/>
          <w:color w:val="393939"/>
          <w:kern w:val="0"/>
          <w:szCs w:val="21"/>
        </w:rPr>
        <w:t>）投标人提供资信证明的</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非自然人适用（包括企业、事业单位、社会团体和其他组织）：现附上我方开户（基本存款账户）许可证复印件及我方银行：（填写“基本存款账户的开户银行全称”）出具的资信证明复印件，上述证明材料真实有效，否则我方负全部责任。</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□自然人适用：现附上我方银行：</w:t>
      </w:r>
      <w:r>
        <w:rPr>
          <w:rFonts w:ascii="宋体" w:eastAsia="微软雅黑" w:hAnsi="宋体" w:cs="宋体" w:hint="eastAsia"/>
          <w:color w:val="393939"/>
          <w:kern w:val="0"/>
          <w:szCs w:val="21"/>
          <w:u w:val="single"/>
        </w:rPr>
        <w:t>（填写自然人的“个人账户的开户银行全称”）</w:t>
      </w:r>
      <w:r>
        <w:rPr>
          <w:rFonts w:ascii="宋体" w:eastAsia="微软雅黑" w:hAnsi="宋体" w:cs="宋体" w:hint="eastAsia"/>
          <w:color w:val="393939"/>
          <w:kern w:val="0"/>
          <w:szCs w:val="21"/>
        </w:rPr>
        <w:t>出具的资信证明复印件，上述证明材料真实有效，否则我方负全部责任。</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w:t>
      </w:r>
      <w:r>
        <w:rPr>
          <w:rFonts w:ascii="宋体" w:eastAsia="微软雅黑" w:hAnsi="宋体" w:cs="宋体"/>
          <w:color w:val="393939"/>
          <w:kern w:val="0"/>
        </w:rPr>
        <w:t> </w:t>
      </w:r>
      <w:r>
        <w:rPr>
          <w:rFonts w:ascii="宋体" w:eastAsia="微软雅黑" w:hAnsi="宋体" w:cs="宋体" w:hint="eastAsia"/>
          <w:color w:val="393939"/>
          <w:kern w:val="0"/>
          <w:szCs w:val="21"/>
        </w:rPr>
        <w:t>）投标人提供投标担保函的</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现附上由财政部门认可的政府采购专业担保机构：</w:t>
      </w:r>
      <w:r>
        <w:rPr>
          <w:rFonts w:ascii="宋体" w:eastAsia="微软雅黑" w:hAnsi="宋体" w:cs="宋体" w:hint="eastAsia"/>
          <w:color w:val="393939"/>
          <w:kern w:val="0"/>
          <w:szCs w:val="21"/>
          <w:u w:val="single"/>
        </w:rPr>
        <w:t>（填写“担保机构全称”）</w:t>
      </w:r>
      <w:r>
        <w:rPr>
          <w:rFonts w:ascii="宋体" w:eastAsia="微软雅黑" w:hAnsi="宋体" w:cs="宋体" w:hint="eastAsia"/>
          <w:color w:val="393939"/>
          <w:kern w:val="0"/>
          <w:szCs w:val="21"/>
        </w:rPr>
        <w:t>出具的投标担保函复印件，上述证明材料真实有效，否则我方负全部责任。</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eastAsia="微软雅黑" w:cs="宋体"/>
          <w:color w:val="393939"/>
          <w:kern w:val="0"/>
          <w:szCs w:val="21"/>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hAnsi="宋体" w:cs="宋体" w:hint="eastAsia"/>
          <w:color w:val="393939"/>
          <w:kern w:val="0"/>
          <w:szCs w:val="21"/>
        </w:rPr>
        <w:t>★</w:t>
      </w:r>
      <w:r>
        <w:rPr>
          <w:rFonts w:ascii="宋体" w:eastAsia="微软雅黑" w:hAnsi="宋体" w:cs="宋体" w:hint="eastAsia"/>
          <w:color w:val="393939"/>
          <w:kern w:val="0"/>
          <w:szCs w:val="21"/>
        </w:rPr>
        <w:t>注意：</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1</w:t>
      </w:r>
      <w:r>
        <w:rPr>
          <w:rFonts w:ascii="宋体" w:eastAsia="微软雅黑" w:hAnsi="宋体" w:cs="宋体" w:hint="eastAsia"/>
          <w:color w:val="393939"/>
          <w:kern w:val="0"/>
          <w:szCs w:val="21"/>
        </w:rPr>
        <w:t>、请投标人按照实际情况编制填写，在相应的（）中打“√”并选择相应的“□”（若有）后，再按照本格式的要求提供相应证明材料的复印件。</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2</w:t>
      </w:r>
      <w:r>
        <w:rPr>
          <w:rFonts w:ascii="宋体" w:eastAsia="微软雅黑" w:hAnsi="宋体" w:cs="宋体" w:hint="eastAsia"/>
          <w:color w:val="393939"/>
          <w:kern w:val="0"/>
          <w:szCs w:val="21"/>
        </w:rPr>
        <w:t>、投标人提供的财务报告复印件（成立年限按照投标截止时间推算）应符合下列规定：</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2.1</w:t>
      </w:r>
      <w:r>
        <w:rPr>
          <w:rFonts w:ascii="宋体" w:eastAsia="微软雅黑" w:hAnsi="宋体" w:cs="宋体" w:hint="eastAsia"/>
          <w:color w:val="393939"/>
          <w:kern w:val="0"/>
          <w:szCs w:val="21"/>
        </w:rPr>
        <w:t>成立年限满</w:t>
      </w:r>
      <w:r>
        <w:rPr>
          <w:rFonts w:eastAsia="微软雅黑" w:cs="宋体"/>
          <w:color w:val="393939"/>
          <w:kern w:val="0"/>
          <w:szCs w:val="21"/>
        </w:rPr>
        <w:t>1</w:t>
      </w:r>
      <w:r>
        <w:rPr>
          <w:rFonts w:ascii="宋体" w:eastAsia="微软雅黑" w:hAnsi="宋体" w:cs="宋体" w:hint="eastAsia"/>
          <w:color w:val="393939"/>
          <w:kern w:val="0"/>
          <w:szCs w:val="21"/>
        </w:rPr>
        <w:t>年及以上的投标人，提供经审计的上一年度的年度财务报告。</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2.2</w:t>
      </w:r>
      <w:r>
        <w:rPr>
          <w:rFonts w:ascii="宋体" w:eastAsia="微软雅黑" w:hAnsi="宋体" w:cs="宋体" w:hint="eastAsia"/>
          <w:color w:val="393939"/>
          <w:kern w:val="0"/>
          <w:szCs w:val="21"/>
        </w:rPr>
        <w:t>成立年限满半年但不足</w:t>
      </w:r>
      <w:r>
        <w:rPr>
          <w:rFonts w:eastAsia="微软雅黑" w:cs="宋体"/>
          <w:color w:val="393939"/>
          <w:kern w:val="0"/>
          <w:szCs w:val="21"/>
        </w:rPr>
        <w:t>1</w:t>
      </w:r>
      <w:r>
        <w:rPr>
          <w:rFonts w:ascii="宋体" w:eastAsia="微软雅黑" w:hAnsi="宋体" w:cs="宋体" w:hint="eastAsia"/>
          <w:color w:val="393939"/>
          <w:kern w:val="0"/>
          <w:szCs w:val="21"/>
        </w:rPr>
        <w:t>年的投标人，提供该半年度中任一季度的季度财务报告或该半年度的半年度财务报告。</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hAnsi="宋体" w:cs="宋体" w:hint="eastAsia"/>
          <w:b/>
          <w:bCs/>
          <w:color w:val="393939"/>
          <w:kern w:val="0"/>
          <w:sz w:val="24"/>
          <w:szCs w:val="24"/>
        </w:rPr>
        <w:t>※</w:t>
      </w:r>
      <w:r>
        <w:rPr>
          <w:rFonts w:ascii="宋体" w:eastAsia="微软雅黑" w:hAnsi="宋体" w:cs="宋体" w:hint="eastAsia"/>
          <w:b/>
          <w:bCs/>
          <w:color w:val="393939"/>
          <w:kern w:val="0"/>
          <w:sz w:val="24"/>
          <w:szCs w:val="24"/>
        </w:rPr>
        <w:t>无法按照本格式第</w:t>
      </w:r>
      <w:r>
        <w:rPr>
          <w:rFonts w:ascii="宋体" w:eastAsia="微软雅黑" w:hAnsi="宋体" w:cs="宋体"/>
          <w:b/>
          <w:bCs/>
          <w:color w:val="393939"/>
          <w:kern w:val="0"/>
          <w:sz w:val="24"/>
          <w:szCs w:val="24"/>
        </w:rPr>
        <w:t>2.1</w:t>
      </w:r>
      <w:r>
        <w:rPr>
          <w:rFonts w:ascii="宋体" w:eastAsia="微软雅黑" w:hAnsi="宋体" w:cs="宋体" w:hint="eastAsia"/>
          <w:b/>
          <w:bCs/>
          <w:color w:val="393939"/>
          <w:kern w:val="0"/>
          <w:sz w:val="24"/>
          <w:szCs w:val="24"/>
        </w:rPr>
        <w:t>、</w:t>
      </w:r>
      <w:r>
        <w:rPr>
          <w:rFonts w:ascii="宋体" w:eastAsia="微软雅黑" w:hAnsi="宋体" w:cs="宋体"/>
          <w:b/>
          <w:bCs/>
          <w:color w:val="393939"/>
          <w:kern w:val="0"/>
          <w:sz w:val="24"/>
          <w:szCs w:val="24"/>
        </w:rPr>
        <w:t>2.2</w:t>
      </w:r>
      <w:r>
        <w:rPr>
          <w:rFonts w:ascii="宋体" w:eastAsia="微软雅黑" w:hAnsi="宋体" w:cs="宋体" w:hint="eastAsia"/>
          <w:b/>
          <w:bCs/>
          <w:color w:val="393939"/>
          <w:kern w:val="0"/>
          <w:sz w:val="24"/>
          <w:szCs w:val="24"/>
        </w:rPr>
        <w:t>条规定提供财务报告复印件的投标人（包括但不限于：成立年限满</w:t>
      </w:r>
      <w:r>
        <w:rPr>
          <w:rFonts w:ascii="宋体" w:eastAsia="微软雅黑" w:hAnsi="宋体" w:cs="宋体"/>
          <w:b/>
          <w:bCs/>
          <w:color w:val="393939"/>
          <w:kern w:val="0"/>
          <w:sz w:val="24"/>
          <w:szCs w:val="24"/>
        </w:rPr>
        <w:t>1</w:t>
      </w:r>
      <w:r>
        <w:rPr>
          <w:rFonts w:ascii="宋体" w:eastAsia="微软雅黑" w:hAnsi="宋体" w:cs="宋体" w:hint="eastAsia"/>
          <w:b/>
          <w:bCs/>
          <w:color w:val="393939"/>
          <w:kern w:val="0"/>
          <w:sz w:val="24"/>
          <w:szCs w:val="24"/>
        </w:rPr>
        <w:t>年及以上的投标人、成立年限满半年但不足</w:t>
      </w:r>
      <w:r>
        <w:rPr>
          <w:rFonts w:ascii="宋体" w:eastAsia="微软雅黑" w:hAnsi="宋体" w:cs="宋体"/>
          <w:b/>
          <w:bCs/>
          <w:color w:val="393939"/>
          <w:kern w:val="0"/>
          <w:sz w:val="24"/>
          <w:szCs w:val="24"/>
        </w:rPr>
        <w:t>1</w:t>
      </w:r>
      <w:r>
        <w:rPr>
          <w:rFonts w:ascii="宋体" w:eastAsia="微软雅黑" w:hAnsi="宋体" w:cs="宋体" w:hint="eastAsia"/>
          <w:b/>
          <w:bCs/>
          <w:color w:val="393939"/>
          <w:kern w:val="0"/>
          <w:sz w:val="24"/>
          <w:szCs w:val="24"/>
        </w:rPr>
        <w:t>年的投标人、成立年限不足半年的投标人），应按照本格式的要求选择提供资信证明复印件或投标担保函复印件，其中：非自然人的投标人选择提供资信证明的，还应附上其开户（基本存款账户）许可证复印件。</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3</w:t>
      </w:r>
      <w:r>
        <w:rPr>
          <w:rFonts w:ascii="宋体" w:eastAsia="微软雅黑" w:hAnsi="宋体" w:cs="宋体" w:hint="eastAsia"/>
          <w:color w:val="393939"/>
          <w:kern w:val="0"/>
          <w:szCs w:val="21"/>
        </w:rPr>
        <w:t>、“财政部门认可的政府采购专业担保机构”应符合《财政部关于开展政府采购信用担保试点工作方案》（财库</w:t>
      </w:r>
      <w:r>
        <w:rPr>
          <w:rFonts w:eastAsia="微软雅黑" w:cs="宋体"/>
          <w:color w:val="393939"/>
          <w:kern w:val="0"/>
          <w:szCs w:val="21"/>
        </w:rPr>
        <w:t>[2012]1</w:t>
      </w:r>
      <w:r>
        <w:rPr>
          <w:rFonts w:eastAsia="微软雅黑" w:cs="宋体"/>
          <w:color w:val="393939"/>
          <w:kern w:val="0"/>
          <w:szCs w:val="21"/>
        </w:rPr>
        <w:t>24</w:t>
      </w:r>
      <w:r>
        <w:rPr>
          <w:rFonts w:ascii="宋体" w:eastAsia="微软雅黑" w:hAnsi="宋体" w:cs="宋体" w:hint="eastAsia"/>
          <w:color w:val="393939"/>
          <w:kern w:val="0"/>
          <w:szCs w:val="21"/>
        </w:rPr>
        <w:t>号）的规定。</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4</w:t>
      </w:r>
      <w:r>
        <w:rPr>
          <w:rFonts w:ascii="宋体" w:eastAsia="微软雅黑" w:hAnsi="宋体" w:cs="宋体" w:hint="eastAsia"/>
          <w:color w:val="393939"/>
          <w:kern w:val="0"/>
          <w:szCs w:val="21"/>
        </w:rPr>
        <w:t>、投标人提供的相应证明材料复印件均应符合：内容完整、清晰、整洁，并由投标人加盖其单位公章。</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eastAsia="微软雅黑" w:cs="宋体"/>
          <w:color w:val="393939"/>
          <w:kern w:val="0"/>
          <w:szCs w:val="21"/>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eastAsia="微软雅黑" w:cs="宋体"/>
          <w:color w:val="393939"/>
          <w:kern w:val="0"/>
          <w:szCs w:val="21"/>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投标人：</w:t>
      </w:r>
      <w:r>
        <w:rPr>
          <w:rFonts w:ascii="宋体" w:eastAsia="微软雅黑" w:hAnsi="宋体" w:cs="宋体" w:hint="eastAsia"/>
          <w:color w:val="393939"/>
          <w:kern w:val="0"/>
          <w:szCs w:val="21"/>
          <w:u w:val="single"/>
        </w:rPr>
        <w:t>（全称并加盖单位公章）</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投标人代表签字：</w:t>
      </w:r>
      <w:r>
        <w:rPr>
          <w:rFonts w:ascii="宋体" w:eastAsia="微软雅黑" w:hAnsi="宋体" w:cs="宋体"/>
          <w:color w:val="393939"/>
          <w:kern w:val="0"/>
          <w:szCs w:val="21"/>
          <w:u w:val="single"/>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日期：</w:t>
      </w:r>
      <w:r>
        <w:rPr>
          <w:rFonts w:ascii="宋体" w:eastAsia="微软雅黑" w:hAnsi="宋体" w:cs="宋体"/>
          <w:color w:val="393939"/>
          <w:kern w:val="0"/>
          <w:szCs w:val="21"/>
          <w:u w:val="single"/>
        </w:rPr>
        <w:t>    </w:t>
      </w:r>
      <w:r>
        <w:rPr>
          <w:rFonts w:ascii="宋体" w:eastAsia="微软雅黑" w:hAnsi="宋体" w:cs="宋体" w:hint="eastAsia"/>
          <w:color w:val="393939"/>
          <w:kern w:val="0"/>
          <w:szCs w:val="21"/>
        </w:rPr>
        <w:t>年</w:t>
      </w:r>
      <w:r>
        <w:rPr>
          <w:rFonts w:ascii="宋体" w:eastAsia="微软雅黑" w:hAnsi="宋体" w:cs="宋体"/>
          <w:color w:val="393939"/>
          <w:kern w:val="0"/>
          <w:szCs w:val="21"/>
          <w:u w:val="single"/>
        </w:rPr>
        <w:t>   </w:t>
      </w:r>
      <w:r>
        <w:rPr>
          <w:rFonts w:ascii="宋体" w:eastAsia="微软雅黑" w:hAnsi="宋体" w:cs="宋体" w:hint="eastAsia"/>
          <w:color w:val="393939"/>
          <w:kern w:val="0"/>
          <w:szCs w:val="21"/>
        </w:rPr>
        <w:t>月</w:t>
      </w:r>
      <w:r>
        <w:rPr>
          <w:rFonts w:ascii="宋体" w:eastAsia="微软雅黑" w:hAnsi="宋体" w:cs="宋体"/>
          <w:color w:val="393939"/>
          <w:kern w:val="0"/>
          <w:szCs w:val="21"/>
          <w:u w:val="single"/>
        </w:rPr>
        <w:t>   </w:t>
      </w:r>
      <w:r>
        <w:rPr>
          <w:rFonts w:ascii="宋体" w:eastAsia="微软雅黑" w:hAnsi="宋体" w:cs="宋体" w:hint="eastAsia"/>
          <w:color w:val="393939"/>
          <w:kern w:val="0"/>
          <w:szCs w:val="21"/>
        </w:rPr>
        <w:t>日</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center"/>
        <w:rPr>
          <w:rFonts w:ascii="微软雅黑" w:eastAsia="微软雅黑" w:hAnsi="微软雅黑" w:cs="宋体"/>
          <w:color w:val="393939"/>
          <w:kern w:val="0"/>
          <w:sz w:val="20"/>
          <w:szCs w:val="20"/>
        </w:rPr>
      </w:pPr>
      <w:r>
        <w:rPr>
          <w:rFonts w:eastAsia="微软雅黑" w:cs="宋体"/>
          <w:color w:val="393939"/>
          <w:kern w:val="0"/>
          <w:szCs w:val="21"/>
        </w:rPr>
        <w:br/>
      </w:r>
      <w:r>
        <w:rPr>
          <w:rFonts w:ascii="宋体" w:eastAsia="微软雅黑" w:hAnsi="宋体" w:cs="宋体" w:hint="eastAsia"/>
          <w:color w:val="393939"/>
          <w:kern w:val="0"/>
          <w:szCs w:val="21"/>
        </w:rPr>
        <w:t>二</w:t>
      </w:r>
      <w:r>
        <w:rPr>
          <w:rFonts w:ascii="宋体" w:eastAsia="微软雅黑" w:hAnsi="宋体" w:cs="宋体"/>
          <w:b/>
          <w:bCs/>
          <w:color w:val="393939"/>
          <w:kern w:val="0"/>
        </w:rPr>
        <w:t>-4</w:t>
      </w:r>
      <w:r>
        <w:rPr>
          <w:rFonts w:ascii="宋体" w:eastAsia="微软雅黑" w:hAnsi="宋体" w:cs="宋体" w:hint="eastAsia"/>
          <w:b/>
          <w:bCs/>
          <w:color w:val="393939"/>
          <w:kern w:val="0"/>
        </w:rPr>
        <w:t>依法缴纳税收证明材料</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致：</w:t>
      </w:r>
      <w:r>
        <w:rPr>
          <w:rFonts w:ascii="宋体" w:eastAsia="微软雅黑" w:hAnsi="宋体" w:cs="宋体"/>
          <w:color w:val="393939"/>
          <w:kern w:val="0"/>
          <w:szCs w:val="21"/>
          <w:u w:val="single"/>
        </w:rPr>
        <w:t>                     </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1</w:t>
      </w:r>
      <w:r>
        <w:rPr>
          <w:rFonts w:ascii="宋体" w:eastAsia="微软雅黑" w:hAnsi="宋体" w:cs="宋体" w:hint="eastAsia"/>
          <w:color w:val="393939"/>
          <w:kern w:val="0"/>
          <w:szCs w:val="21"/>
        </w:rPr>
        <w:t>、依法缴纳税收的投标人</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w:t>
      </w:r>
      <w:r>
        <w:rPr>
          <w:rFonts w:ascii="宋体" w:eastAsia="微软雅黑" w:hAnsi="宋体" w:cs="宋体"/>
          <w:color w:val="393939"/>
          <w:kern w:val="0"/>
        </w:rPr>
        <w:t> </w:t>
      </w:r>
      <w:r>
        <w:rPr>
          <w:rFonts w:ascii="宋体" w:eastAsia="微软雅黑" w:hAnsi="宋体" w:cs="宋体" w:hint="eastAsia"/>
          <w:color w:val="393939"/>
          <w:kern w:val="0"/>
          <w:szCs w:val="21"/>
        </w:rPr>
        <w:t>）法人（包括企业、事业单位和社会团体）的</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现附上自</w:t>
      </w:r>
      <w:r>
        <w:rPr>
          <w:rFonts w:ascii="宋体" w:eastAsia="微软雅黑" w:hAnsi="宋体" w:cs="宋体"/>
          <w:color w:val="393939"/>
          <w:kern w:val="0"/>
          <w:szCs w:val="21"/>
          <w:u w:val="single"/>
        </w:rPr>
        <w:t>    </w:t>
      </w:r>
      <w:r>
        <w:rPr>
          <w:rFonts w:ascii="宋体" w:eastAsia="微软雅黑" w:hAnsi="宋体" w:cs="宋体" w:hint="eastAsia"/>
          <w:color w:val="393939"/>
          <w:kern w:val="0"/>
          <w:szCs w:val="21"/>
        </w:rPr>
        <w:t>年</w:t>
      </w:r>
      <w:r>
        <w:rPr>
          <w:rFonts w:ascii="宋体" w:eastAsia="微软雅黑" w:hAnsi="宋体" w:cs="宋体"/>
          <w:color w:val="393939"/>
          <w:kern w:val="0"/>
          <w:szCs w:val="21"/>
          <w:u w:val="single"/>
        </w:rPr>
        <w:t>   </w:t>
      </w:r>
      <w:r>
        <w:rPr>
          <w:rFonts w:ascii="宋体" w:eastAsia="微软雅黑" w:hAnsi="宋体" w:cs="宋体" w:hint="eastAsia"/>
          <w:color w:val="393939"/>
          <w:kern w:val="0"/>
          <w:szCs w:val="21"/>
        </w:rPr>
        <w:t>月</w:t>
      </w:r>
      <w:r>
        <w:rPr>
          <w:rFonts w:ascii="宋体" w:eastAsia="微软雅黑" w:hAnsi="宋体" w:cs="宋体"/>
          <w:color w:val="393939"/>
          <w:kern w:val="0"/>
          <w:szCs w:val="21"/>
          <w:u w:val="single"/>
        </w:rPr>
        <w:t>   </w:t>
      </w:r>
      <w:r>
        <w:rPr>
          <w:rFonts w:ascii="宋体" w:eastAsia="微软雅黑" w:hAnsi="宋体" w:cs="宋体" w:hint="eastAsia"/>
          <w:color w:val="393939"/>
          <w:kern w:val="0"/>
          <w:szCs w:val="21"/>
        </w:rPr>
        <w:t>日至</w:t>
      </w:r>
      <w:r>
        <w:rPr>
          <w:rFonts w:ascii="宋体" w:eastAsia="微软雅黑" w:hAnsi="宋体" w:cs="宋体"/>
          <w:color w:val="393939"/>
          <w:kern w:val="0"/>
          <w:szCs w:val="21"/>
          <w:u w:val="single"/>
        </w:rPr>
        <w:t>    </w:t>
      </w:r>
      <w:r>
        <w:rPr>
          <w:rFonts w:ascii="宋体" w:eastAsia="微软雅黑" w:hAnsi="宋体" w:cs="宋体" w:hint="eastAsia"/>
          <w:color w:val="393939"/>
          <w:kern w:val="0"/>
          <w:szCs w:val="21"/>
        </w:rPr>
        <w:t>年</w:t>
      </w:r>
      <w:r>
        <w:rPr>
          <w:rFonts w:ascii="宋体" w:eastAsia="微软雅黑" w:hAnsi="宋体" w:cs="宋体"/>
          <w:color w:val="393939"/>
          <w:kern w:val="0"/>
          <w:szCs w:val="21"/>
          <w:u w:val="single"/>
        </w:rPr>
        <w:t>   </w:t>
      </w:r>
      <w:r>
        <w:rPr>
          <w:rFonts w:ascii="宋体" w:eastAsia="微软雅黑" w:hAnsi="宋体" w:cs="宋体" w:hint="eastAsia"/>
          <w:color w:val="393939"/>
          <w:kern w:val="0"/>
          <w:szCs w:val="21"/>
        </w:rPr>
        <w:t>月</w:t>
      </w:r>
      <w:r>
        <w:rPr>
          <w:rFonts w:ascii="宋体" w:eastAsia="微软雅黑" w:hAnsi="宋体" w:cs="宋体"/>
          <w:color w:val="393939"/>
          <w:kern w:val="0"/>
          <w:szCs w:val="21"/>
          <w:u w:val="single"/>
        </w:rPr>
        <w:t>   </w:t>
      </w:r>
      <w:r>
        <w:rPr>
          <w:rFonts w:ascii="宋体" w:eastAsia="微软雅黑" w:hAnsi="宋体" w:cs="宋体" w:hint="eastAsia"/>
          <w:color w:val="393939"/>
          <w:kern w:val="0"/>
          <w:szCs w:val="21"/>
        </w:rPr>
        <w:t>日期间我方缴纳的</w:t>
      </w:r>
      <w:r>
        <w:rPr>
          <w:rFonts w:ascii="宋体" w:eastAsia="微软雅黑" w:hAnsi="宋体" w:cs="宋体" w:hint="eastAsia"/>
          <w:color w:val="393939"/>
          <w:kern w:val="0"/>
          <w:szCs w:val="21"/>
          <w:u w:val="single"/>
        </w:rPr>
        <w:t>（按照投标人实际缴纳的税种名称填写，如：增值税、所得税等）</w:t>
      </w:r>
      <w:r>
        <w:rPr>
          <w:rFonts w:ascii="宋体" w:eastAsia="微软雅黑" w:hAnsi="宋体" w:cs="宋体" w:hint="eastAsia"/>
          <w:color w:val="393939"/>
          <w:kern w:val="0"/>
          <w:szCs w:val="21"/>
        </w:rPr>
        <w:t>税收凭据复印件，上述证明材料真实有效，否则我方负全部责任。</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w:t>
      </w:r>
      <w:r>
        <w:rPr>
          <w:rFonts w:ascii="宋体" w:eastAsia="微软雅黑" w:hAnsi="宋体" w:cs="宋体"/>
          <w:color w:val="393939"/>
          <w:kern w:val="0"/>
        </w:rPr>
        <w:t> </w:t>
      </w:r>
      <w:r>
        <w:rPr>
          <w:rFonts w:ascii="宋体" w:eastAsia="微软雅黑" w:hAnsi="宋体" w:cs="宋体" w:hint="eastAsia"/>
          <w:color w:val="393939"/>
          <w:kern w:val="0"/>
          <w:szCs w:val="21"/>
        </w:rPr>
        <w:t>）非法人（包括其他组织、自然人）的</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现附上自</w:t>
      </w:r>
      <w:r>
        <w:rPr>
          <w:rFonts w:ascii="宋体" w:eastAsia="微软雅黑" w:hAnsi="宋体" w:cs="宋体"/>
          <w:color w:val="393939"/>
          <w:kern w:val="0"/>
          <w:szCs w:val="21"/>
          <w:u w:val="single"/>
        </w:rPr>
        <w:t>    </w:t>
      </w:r>
      <w:r>
        <w:rPr>
          <w:rFonts w:ascii="宋体" w:eastAsia="微软雅黑" w:hAnsi="宋体" w:cs="宋体" w:hint="eastAsia"/>
          <w:color w:val="393939"/>
          <w:kern w:val="0"/>
          <w:szCs w:val="21"/>
        </w:rPr>
        <w:t>年</w:t>
      </w:r>
      <w:r>
        <w:rPr>
          <w:rFonts w:ascii="宋体" w:eastAsia="微软雅黑" w:hAnsi="宋体" w:cs="宋体"/>
          <w:color w:val="393939"/>
          <w:kern w:val="0"/>
          <w:szCs w:val="21"/>
          <w:u w:val="single"/>
        </w:rPr>
        <w:t>   </w:t>
      </w:r>
      <w:r>
        <w:rPr>
          <w:rFonts w:ascii="宋体" w:eastAsia="微软雅黑" w:hAnsi="宋体" w:cs="宋体" w:hint="eastAsia"/>
          <w:color w:val="393939"/>
          <w:kern w:val="0"/>
          <w:szCs w:val="21"/>
        </w:rPr>
        <w:t>月</w:t>
      </w:r>
      <w:r>
        <w:rPr>
          <w:rFonts w:ascii="宋体" w:eastAsia="微软雅黑" w:hAnsi="宋体" w:cs="宋体"/>
          <w:color w:val="393939"/>
          <w:kern w:val="0"/>
          <w:szCs w:val="21"/>
          <w:u w:val="single"/>
        </w:rPr>
        <w:t>   </w:t>
      </w:r>
      <w:r>
        <w:rPr>
          <w:rFonts w:ascii="宋体" w:eastAsia="微软雅黑" w:hAnsi="宋体" w:cs="宋体" w:hint="eastAsia"/>
          <w:color w:val="393939"/>
          <w:kern w:val="0"/>
          <w:szCs w:val="21"/>
        </w:rPr>
        <w:t>日至</w:t>
      </w:r>
      <w:r>
        <w:rPr>
          <w:rFonts w:ascii="宋体" w:eastAsia="微软雅黑" w:hAnsi="宋体" w:cs="宋体"/>
          <w:color w:val="393939"/>
          <w:kern w:val="0"/>
          <w:szCs w:val="21"/>
          <w:u w:val="single"/>
        </w:rPr>
        <w:t>    </w:t>
      </w:r>
      <w:r>
        <w:rPr>
          <w:rFonts w:ascii="宋体" w:eastAsia="微软雅黑" w:hAnsi="宋体" w:cs="宋体" w:hint="eastAsia"/>
          <w:color w:val="393939"/>
          <w:kern w:val="0"/>
          <w:szCs w:val="21"/>
        </w:rPr>
        <w:t>年</w:t>
      </w:r>
      <w:r>
        <w:rPr>
          <w:rFonts w:ascii="宋体" w:eastAsia="微软雅黑" w:hAnsi="宋体" w:cs="宋体"/>
          <w:color w:val="393939"/>
          <w:kern w:val="0"/>
          <w:szCs w:val="21"/>
          <w:u w:val="single"/>
        </w:rPr>
        <w:t>   </w:t>
      </w:r>
      <w:r>
        <w:rPr>
          <w:rFonts w:ascii="宋体" w:eastAsia="微软雅黑" w:hAnsi="宋体" w:cs="宋体" w:hint="eastAsia"/>
          <w:color w:val="393939"/>
          <w:kern w:val="0"/>
          <w:szCs w:val="21"/>
        </w:rPr>
        <w:t>月</w:t>
      </w:r>
      <w:r>
        <w:rPr>
          <w:rFonts w:ascii="宋体" w:eastAsia="微软雅黑" w:hAnsi="宋体" w:cs="宋体"/>
          <w:color w:val="393939"/>
          <w:kern w:val="0"/>
          <w:szCs w:val="21"/>
          <w:u w:val="single"/>
        </w:rPr>
        <w:t>   </w:t>
      </w:r>
      <w:r>
        <w:rPr>
          <w:rFonts w:ascii="宋体" w:eastAsia="微软雅黑" w:hAnsi="宋体" w:cs="宋体" w:hint="eastAsia"/>
          <w:color w:val="393939"/>
          <w:kern w:val="0"/>
          <w:szCs w:val="21"/>
        </w:rPr>
        <w:t>日期间我方缴纳的</w:t>
      </w:r>
      <w:r>
        <w:rPr>
          <w:rFonts w:ascii="宋体" w:eastAsia="微软雅黑" w:hAnsi="宋体" w:cs="宋体" w:hint="eastAsia"/>
          <w:color w:val="393939"/>
          <w:kern w:val="0"/>
          <w:szCs w:val="21"/>
          <w:u w:val="single"/>
        </w:rPr>
        <w:t>（按照投标人实际缴纳的税种名称填写）</w:t>
      </w:r>
      <w:r>
        <w:rPr>
          <w:rFonts w:ascii="宋体" w:eastAsia="微软雅黑" w:hAnsi="宋体" w:cs="宋体" w:hint="eastAsia"/>
          <w:color w:val="393939"/>
          <w:kern w:val="0"/>
          <w:szCs w:val="21"/>
        </w:rPr>
        <w:t>税收凭据复印件，上述证明材料真实有效，否则我方负全部责任。</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2</w:t>
      </w:r>
      <w:r>
        <w:rPr>
          <w:rFonts w:ascii="宋体" w:eastAsia="微软雅黑" w:hAnsi="宋体" w:cs="宋体" w:hint="eastAsia"/>
          <w:color w:val="393939"/>
          <w:kern w:val="0"/>
          <w:szCs w:val="21"/>
        </w:rPr>
        <w:t>、依法免税的投标人</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w:t>
      </w:r>
      <w:r>
        <w:rPr>
          <w:rFonts w:ascii="宋体" w:eastAsia="微软雅黑" w:hAnsi="宋体" w:cs="宋体"/>
          <w:color w:val="393939"/>
          <w:kern w:val="0"/>
        </w:rPr>
        <w:t> </w:t>
      </w:r>
      <w:r>
        <w:rPr>
          <w:rFonts w:ascii="宋体" w:eastAsia="微软雅黑" w:hAnsi="宋体" w:cs="宋体" w:hint="eastAsia"/>
          <w:color w:val="393939"/>
          <w:kern w:val="0"/>
          <w:szCs w:val="21"/>
        </w:rPr>
        <w:t>）现附上我方依法免税证明材料复印件，上述证明材料真实有效，否则我方负全部责任。</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eastAsia="微软雅黑" w:cs="宋体"/>
          <w:color w:val="393939"/>
          <w:kern w:val="0"/>
          <w:szCs w:val="21"/>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hAnsi="宋体" w:cs="宋体" w:hint="eastAsia"/>
          <w:color w:val="393939"/>
          <w:kern w:val="0"/>
          <w:szCs w:val="21"/>
        </w:rPr>
        <w:t>★</w:t>
      </w:r>
      <w:r>
        <w:rPr>
          <w:rFonts w:ascii="宋体" w:eastAsia="微软雅黑" w:hAnsi="宋体" w:cs="宋体" w:hint="eastAsia"/>
          <w:color w:val="393939"/>
          <w:kern w:val="0"/>
          <w:szCs w:val="21"/>
        </w:rPr>
        <w:t>注意：</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1</w:t>
      </w:r>
      <w:r>
        <w:rPr>
          <w:rFonts w:ascii="宋体" w:eastAsia="微软雅黑" w:hAnsi="宋体" w:cs="宋体" w:hint="eastAsia"/>
          <w:color w:val="393939"/>
          <w:kern w:val="0"/>
          <w:szCs w:val="21"/>
        </w:rPr>
        <w:t>、请投标人按照实际情况编制填写，在相应的（）中打“√”，并按照本格式的要求提供相应证明材料的复印件。</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2</w:t>
      </w:r>
      <w:r>
        <w:rPr>
          <w:rFonts w:ascii="宋体" w:eastAsia="微软雅黑" w:hAnsi="宋体" w:cs="宋体" w:hint="eastAsia"/>
          <w:color w:val="393939"/>
          <w:kern w:val="0"/>
          <w:szCs w:val="21"/>
        </w:rPr>
        <w:t>、投标人提供的税收凭据复印件应符合下列规定：</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2.1</w:t>
      </w:r>
      <w:r>
        <w:rPr>
          <w:rFonts w:ascii="宋体" w:eastAsia="微软雅黑" w:hAnsi="宋体" w:cs="宋体" w:hint="eastAsia"/>
          <w:color w:val="393939"/>
          <w:kern w:val="0"/>
          <w:szCs w:val="21"/>
        </w:rPr>
        <w:t>投标截止时间前（不含投标截止时间的当月）已依法缴纳税收的投标人，提供投标截止时间前六个月（不含投标截止时间的当月）中任一月份的税收凭据复印件。</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2.2</w:t>
      </w:r>
      <w:r>
        <w:rPr>
          <w:rFonts w:ascii="宋体" w:eastAsia="微软雅黑" w:hAnsi="宋体" w:cs="宋体" w:hint="eastAsia"/>
          <w:color w:val="393939"/>
          <w:kern w:val="0"/>
          <w:szCs w:val="21"/>
        </w:rPr>
        <w:t>投标截止时间的当月成立且已依法缴纳税收的投标人，提供投标截止时间当月的税收凭据复印件。</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2.3</w:t>
      </w:r>
      <w:r>
        <w:rPr>
          <w:rFonts w:ascii="宋体" w:eastAsia="微软雅黑" w:hAnsi="宋体" w:cs="宋体" w:hint="eastAsia"/>
          <w:color w:val="393939"/>
          <w:kern w:val="0"/>
          <w:szCs w:val="21"/>
        </w:rPr>
        <w:t>投标截止时间的当月成立但因税务机关原因导致其尚未依法缴纳税收的投标人，提供依法缴纳税收承诺书原件（格式自拟），该</w:t>
      </w:r>
      <w:r>
        <w:rPr>
          <w:rFonts w:ascii="宋体" w:eastAsia="微软雅黑" w:hAnsi="宋体" w:cs="宋体" w:hint="eastAsia"/>
          <w:color w:val="393939"/>
          <w:kern w:val="0"/>
          <w:szCs w:val="21"/>
        </w:rPr>
        <w:t>承诺书视同税收凭据。</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3</w:t>
      </w:r>
      <w:r>
        <w:rPr>
          <w:rFonts w:ascii="宋体" w:eastAsia="微软雅黑" w:hAnsi="宋体" w:cs="宋体" w:hint="eastAsia"/>
          <w:color w:val="393939"/>
          <w:kern w:val="0"/>
          <w:szCs w:val="21"/>
        </w:rPr>
        <w:t>、</w:t>
      </w:r>
      <w:r>
        <w:rPr>
          <w:rFonts w:ascii="宋体" w:eastAsia="微软雅黑" w:hAnsi="宋体" w:cs="宋体" w:hint="eastAsia"/>
          <w:b/>
          <w:bCs/>
          <w:color w:val="393939"/>
          <w:kern w:val="0"/>
        </w:rPr>
        <w:t>“依法缴纳税收证明材料”</w:t>
      </w:r>
      <w:r>
        <w:rPr>
          <w:rFonts w:ascii="宋体" w:eastAsia="微软雅黑" w:hAnsi="宋体" w:cs="宋体" w:hint="eastAsia"/>
          <w:color w:val="393939"/>
          <w:kern w:val="0"/>
          <w:szCs w:val="21"/>
        </w:rPr>
        <w:t>有欠缴记录的，视为</w:t>
      </w:r>
      <w:r>
        <w:rPr>
          <w:rFonts w:ascii="宋体" w:eastAsia="微软雅黑" w:hAnsi="宋体" w:cs="宋体" w:hint="eastAsia"/>
          <w:b/>
          <w:bCs/>
          <w:color w:val="393939"/>
          <w:kern w:val="0"/>
        </w:rPr>
        <w:t>未依法缴纳税收。</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4</w:t>
      </w:r>
      <w:r>
        <w:rPr>
          <w:rFonts w:ascii="宋体" w:eastAsia="微软雅黑" w:hAnsi="宋体" w:cs="宋体" w:hint="eastAsia"/>
          <w:color w:val="393939"/>
          <w:kern w:val="0"/>
          <w:szCs w:val="21"/>
        </w:rPr>
        <w:t>、投标人提供的相应证明材料复印件均应符合：内容完整、清晰、整洁，并由投标人加盖其单位公章。</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eastAsia="微软雅黑" w:cs="宋体"/>
          <w:color w:val="393939"/>
          <w:kern w:val="0"/>
          <w:szCs w:val="21"/>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eastAsia="微软雅黑" w:cs="宋体"/>
          <w:color w:val="393939"/>
          <w:kern w:val="0"/>
          <w:szCs w:val="21"/>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投标人：</w:t>
      </w:r>
      <w:r>
        <w:rPr>
          <w:rFonts w:ascii="宋体" w:eastAsia="微软雅黑" w:hAnsi="宋体" w:cs="宋体" w:hint="eastAsia"/>
          <w:color w:val="393939"/>
          <w:kern w:val="0"/>
          <w:szCs w:val="21"/>
          <w:u w:val="single"/>
        </w:rPr>
        <w:t>（全称并加盖单位公章）</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投标人代表签字：</w:t>
      </w:r>
      <w:r>
        <w:rPr>
          <w:rFonts w:ascii="宋体" w:eastAsia="微软雅黑" w:hAnsi="宋体" w:cs="宋体"/>
          <w:color w:val="393939"/>
          <w:kern w:val="0"/>
          <w:szCs w:val="21"/>
          <w:u w:val="single"/>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日期：</w:t>
      </w:r>
      <w:r>
        <w:rPr>
          <w:rFonts w:ascii="宋体" w:eastAsia="微软雅黑" w:hAnsi="宋体" w:cs="宋体"/>
          <w:color w:val="393939"/>
          <w:kern w:val="0"/>
          <w:szCs w:val="21"/>
          <w:u w:val="single"/>
        </w:rPr>
        <w:t>    </w:t>
      </w:r>
      <w:r>
        <w:rPr>
          <w:rFonts w:ascii="宋体" w:eastAsia="微软雅黑" w:hAnsi="宋体" w:cs="宋体" w:hint="eastAsia"/>
          <w:color w:val="393939"/>
          <w:kern w:val="0"/>
          <w:szCs w:val="21"/>
        </w:rPr>
        <w:t>年</w:t>
      </w:r>
      <w:r>
        <w:rPr>
          <w:rFonts w:ascii="宋体" w:eastAsia="微软雅黑" w:hAnsi="宋体" w:cs="宋体"/>
          <w:color w:val="393939"/>
          <w:kern w:val="0"/>
          <w:szCs w:val="21"/>
          <w:u w:val="single"/>
        </w:rPr>
        <w:t>   </w:t>
      </w:r>
      <w:r>
        <w:rPr>
          <w:rFonts w:ascii="宋体" w:eastAsia="微软雅黑" w:hAnsi="宋体" w:cs="宋体" w:hint="eastAsia"/>
          <w:color w:val="393939"/>
          <w:kern w:val="0"/>
          <w:szCs w:val="21"/>
        </w:rPr>
        <w:t>月</w:t>
      </w:r>
      <w:r>
        <w:rPr>
          <w:rFonts w:ascii="宋体" w:eastAsia="微软雅黑" w:hAnsi="宋体" w:cs="宋体"/>
          <w:color w:val="393939"/>
          <w:kern w:val="0"/>
          <w:szCs w:val="21"/>
          <w:u w:val="single"/>
        </w:rPr>
        <w:t>   </w:t>
      </w:r>
      <w:r>
        <w:rPr>
          <w:rFonts w:ascii="宋体" w:eastAsia="微软雅黑" w:hAnsi="宋体" w:cs="宋体" w:hint="eastAsia"/>
          <w:color w:val="393939"/>
          <w:kern w:val="0"/>
          <w:szCs w:val="21"/>
        </w:rPr>
        <w:t>日</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center"/>
        <w:rPr>
          <w:rFonts w:ascii="微软雅黑" w:eastAsia="微软雅黑" w:hAnsi="微软雅黑" w:cs="宋体"/>
          <w:color w:val="393939"/>
          <w:kern w:val="0"/>
          <w:sz w:val="20"/>
          <w:szCs w:val="20"/>
        </w:rPr>
      </w:pPr>
      <w:r>
        <w:rPr>
          <w:rFonts w:eastAsia="微软雅黑" w:cs="宋体"/>
          <w:color w:val="393939"/>
          <w:kern w:val="0"/>
          <w:szCs w:val="21"/>
        </w:rPr>
        <w:br/>
      </w:r>
      <w:r>
        <w:rPr>
          <w:rFonts w:ascii="宋体" w:eastAsia="微软雅黑" w:hAnsi="宋体" w:cs="宋体" w:hint="eastAsia"/>
          <w:b/>
          <w:bCs/>
          <w:color w:val="393939"/>
          <w:kern w:val="0"/>
        </w:rPr>
        <w:t>二</w:t>
      </w:r>
      <w:r>
        <w:rPr>
          <w:rFonts w:ascii="宋体" w:eastAsia="微软雅黑" w:hAnsi="宋体" w:cs="宋体"/>
          <w:b/>
          <w:bCs/>
          <w:color w:val="393939"/>
          <w:kern w:val="0"/>
        </w:rPr>
        <w:t>-5</w:t>
      </w:r>
      <w:r>
        <w:rPr>
          <w:rFonts w:ascii="宋体" w:eastAsia="微软雅黑" w:hAnsi="宋体" w:cs="宋体" w:hint="eastAsia"/>
          <w:b/>
          <w:bCs/>
          <w:color w:val="393939"/>
          <w:kern w:val="0"/>
        </w:rPr>
        <w:t>依法缴纳社会保障资金证明材料</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致：</w:t>
      </w:r>
      <w:r>
        <w:rPr>
          <w:rFonts w:ascii="宋体" w:eastAsia="微软雅黑" w:hAnsi="宋体" w:cs="宋体"/>
          <w:color w:val="393939"/>
          <w:kern w:val="0"/>
          <w:szCs w:val="21"/>
          <w:u w:val="single"/>
        </w:rPr>
        <w:t>                     </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1</w:t>
      </w:r>
      <w:r>
        <w:rPr>
          <w:rFonts w:ascii="宋体" w:eastAsia="微软雅黑" w:hAnsi="宋体" w:cs="宋体" w:hint="eastAsia"/>
          <w:color w:val="393939"/>
          <w:kern w:val="0"/>
          <w:szCs w:val="21"/>
        </w:rPr>
        <w:t>、依法缴纳社会保障资金的投标人</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w:t>
      </w:r>
      <w:r>
        <w:rPr>
          <w:rFonts w:ascii="宋体" w:eastAsia="微软雅黑" w:hAnsi="宋体" w:cs="宋体"/>
          <w:color w:val="393939"/>
          <w:kern w:val="0"/>
        </w:rPr>
        <w:t> </w:t>
      </w:r>
      <w:r>
        <w:rPr>
          <w:rFonts w:ascii="宋体" w:eastAsia="微软雅黑" w:hAnsi="宋体" w:cs="宋体" w:hint="eastAsia"/>
          <w:color w:val="393939"/>
          <w:kern w:val="0"/>
          <w:szCs w:val="21"/>
        </w:rPr>
        <w:t>）法人（包括企业、事业单位和社会团体）的</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现附上自</w:t>
      </w:r>
      <w:r>
        <w:rPr>
          <w:rFonts w:ascii="宋体" w:eastAsia="微软雅黑" w:hAnsi="宋体" w:cs="宋体"/>
          <w:color w:val="393939"/>
          <w:kern w:val="0"/>
          <w:szCs w:val="21"/>
          <w:u w:val="single"/>
        </w:rPr>
        <w:t>    </w:t>
      </w:r>
      <w:r>
        <w:rPr>
          <w:rFonts w:ascii="宋体" w:eastAsia="微软雅黑" w:hAnsi="宋体" w:cs="宋体" w:hint="eastAsia"/>
          <w:color w:val="393939"/>
          <w:kern w:val="0"/>
          <w:szCs w:val="21"/>
        </w:rPr>
        <w:t>年</w:t>
      </w:r>
      <w:r>
        <w:rPr>
          <w:rFonts w:ascii="宋体" w:eastAsia="微软雅黑" w:hAnsi="宋体" w:cs="宋体"/>
          <w:color w:val="393939"/>
          <w:kern w:val="0"/>
          <w:szCs w:val="21"/>
          <w:u w:val="single"/>
        </w:rPr>
        <w:t>   </w:t>
      </w:r>
      <w:r>
        <w:rPr>
          <w:rFonts w:ascii="宋体" w:eastAsia="微软雅黑" w:hAnsi="宋体" w:cs="宋体" w:hint="eastAsia"/>
          <w:color w:val="393939"/>
          <w:kern w:val="0"/>
          <w:szCs w:val="21"/>
        </w:rPr>
        <w:t>月</w:t>
      </w:r>
      <w:r>
        <w:rPr>
          <w:rFonts w:ascii="宋体" w:eastAsia="微软雅黑" w:hAnsi="宋体" w:cs="宋体"/>
          <w:color w:val="393939"/>
          <w:kern w:val="0"/>
          <w:szCs w:val="21"/>
          <w:u w:val="single"/>
        </w:rPr>
        <w:t>   </w:t>
      </w:r>
      <w:r>
        <w:rPr>
          <w:rFonts w:ascii="宋体" w:eastAsia="微软雅黑" w:hAnsi="宋体" w:cs="宋体" w:hint="eastAsia"/>
          <w:color w:val="393939"/>
          <w:kern w:val="0"/>
          <w:szCs w:val="21"/>
        </w:rPr>
        <w:t>日至</w:t>
      </w:r>
      <w:r>
        <w:rPr>
          <w:rFonts w:ascii="宋体" w:eastAsia="微软雅黑" w:hAnsi="宋体" w:cs="宋体"/>
          <w:color w:val="393939"/>
          <w:kern w:val="0"/>
          <w:szCs w:val="21"/>
          <w:u w:val="single"/>
        </w:rPr>
        <w:t>    </w:t>
      </w:r>
      <w:r>
        <w:rPr>
          <w:rFonts w:ascii="宋体" w:eastAsia="微软雅黑" w:hAnsi="宋体" w:cs="宋体" w:hint="eastAsia"/>
          <w:color w:val="393939"/>
          <w:kern w:val="0"/>
          <w:szCs w:val="21"/>
        </w:rPr>
        <w:t>年</w:t>
      </w:r>
      <w:r>
        <w:rPr>
          <w:rFonts w:ascii="宋体" w:eastAsia="微软雅黑" w:hAnsi="宋体" w:cs="宋体"/>
          <w:color w:val="393939"/>
          <w:kern w:val="0"/>
          <w:szCs w:val="21"/>
          <w:u w:val="single"/>
        </w:rPr>
        <w:t>   </w:t>
      </w:r>
      <w:r>
        <w:rPr>
          <w:rFonts w:ascii="宋体" w:eastAsia="微软雅黑" w:hAnsi="宋体" w:cs="宋体" w:hint="eastAsia"/>
          <w:color w:val="393939"/>
          <w:kern w:val="0"/>
          <w:szCs w:val="21"/>
        </w:rPr>
        <w:t>月</w:t>
      </w:r>
      <w:r>
        <w:rPr>
          <w:rFonts w:ascii="宋体" w:eastAsia="微软雅黑" w:hAnsi="宋体" w:cs="宋体"/>
          <w:color w:val="393939"/>
          <w:kern w:val="0"/>
          <w:szCs w:val="21"/>
          <w:u w:val="single"/>
        </w:rPr>
        <w:t>   </w:t>
      </w:r>
      <w:r>
        <w:rPr>
          <w:rFonts w:ascii="宋体" w:eastAsia="微软雅黑" w:hAnsi="宋体" w:cs="宋体" w:hint="eastAsia"/>
          <w:color w:val="393939"/>
          <w:kern w:val="0"/>
          <w:szCs w:val="21"/>
        </w:rPr>
        <w:t>日我方缴纳的社会保险凭据（限：税务机关</w:t>
      </w:r>
      <w:r>
        <w:rPr>
          <w:rFonts w:ascii="宋体" w:eastAsia="微软雅黑" w:hAnsi="宋体" w:cs="宋体"/>
          <w:color w:val="393939"/>
          <w:kern w:val="0"/>
          <w:szCs w:val="21"/>
        </w:rPr>
        <w:t>/</w:t>
      </w:r>
      <w:r>
        <w:rPr>
          <w:rFonts w:ascii="宋体" w:eastAsia="微软雅黑" w:hAnsi="宋体" w:cs="宋体" w:hint="eastAsia"/>
          <w:color w:val="393939"/>
          <w:kern w:val="0"/>
          <w:szCs w:val="21"/>
        </w:rPr>
        <w:t>社会保障资金管理机关的专用收据或社会保险缴纳清单，或社会保险的银行缴款收讫凭证）复印件，上述证明材料真实有效，否则我方负全部责任。</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w:t>
      </w:r>
      <w:r>
        <w:rPr>
          <w:rFonts w:ascii="宋体" w:eastAsia="微软雅黑" w:hAnsi="宋体" w:cs="宋体"/>
          <w:color w:val="393939"/>
          <w:kern w:val="0"/>
        </w:rPr>
        <w:t> </w:t>
      </w:r>
      <w:r>
        <w:rPr>
          <w:rFonts w:ascii="宋体" w:eastAsia="微软雅黑" w:hAnsi="宋体" w:cs="宋体" w:hint="eastAsia"/>
          <w:color w:val="393939"/>
          <w:kern w:val="0"/>
          <w:szCs w:val="21"/>
        </w:rPr>
        <w:t>）非法人（包括其他组织、自然人）的</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自</w:t>
      </w:r>
      <w:r>
        <w:rPr>
          <w:rFonts w:ascii="宋体" w:eastAsia="微软雅黑" w:hAnsi="宋体" w:cs="宋体"/>
          <w:color w:val="393939"/>
          <w:kern w:val="0"/>
          <w:szCs w:val="21"/>
          <w:u w:val="single"/>
        </w:rPr>
        <w:t>    </w:t>
      </w:r>
      <w:r>
        <w:rPr>
          <w:rFonts w:ascii="宋体" w:eastAsia="微软雅黑" w:hAnsi="宋体" w:cs="宋体" w:hint="eastAsia"/>
          <w:color w:val="393939"/>
          <w:kern w:val="0"/>
          <w:szCs w:val="21"/>
        </w:rPr>
        <w:t>年</w:t>
      </w:r>
      <w:r>
        <w:rPr>
          <w:rFonts w:ascii="宋体" w:eastAsia="微软雅黑" w:hAnsi="宋体" w:cs="宋体"/>
          <w:color w:val="393939"/>
          <w:kern w:val="0"/>
          <w:szCs w:val="21"/>
          <w:u w:val="single"/>
        </w:rPr>
        <w:t>   </w:t>
      </w:r>
      <w:r>
        <w:rPr>
          <w:rFonts w:ascii="宋体" w:eastAsia="微软雅黑" w:hAnsi="宋体" w:cs="宋体" w:hint="eastAsia"/>
          <w:color w:val="393939"/>
          <w:kern w:val="0"/>
          <w:szCs w:val="21"/>
        </w:rPr>
        <w:t>月</w:t>
      </w:r>
      <w:r>
        <w:rPr>
          <w:rFonts w:ascii="宋体" w:eastAsia="微软雅黑" w:hAnsi="宋体" w:cs="宋体"/>
          <w:color w:val="393939"/>
          <w:kern w:val="0"/>
          <w:szCs w:val="21"/>
          <w:u w:val="single"/>
        </w:rPr>
        <w:t>   </w:t>
      </w:r>
      <w:r>
        <w:rPr>
          <w:rFonts w:ascii="宋体" w:eastAsia="微软雅黑" w:hAnsi="宋体" w:cs="宋体" w:hint="eastAsia"/>
          <w:color w:val="393939"/>
          <w:kern w:val="0"/>
          <w:szCs w:val="21"/>
        </w:rPr>
        <w:t>日至</w:t>
      </w:r>
      <w:r>
        <w:rPr>
          <w:rFonts w:ascii="宋体" w:eastAsia="微软雅黑" w:hAnsi="宋体" w:cs="宋体"/>
          <w:color w:val="393939"/>
          <w:kern w:val="0"/>
          <w:szCs w:val="21"/>
          <w:u w:val="single"/>
        </w:rPr>
        <w:t>    </w:t>
      </w:r>
      <w:r>
        <w:rPr>
          <w:rFonts w:ascii="宋体" w:eastAsia="微软雅黑" w:hAnsi="宋体" w:cs="宋体" w:hint="eastAsia"/>
          <w:color w:val="393939"/>
          <w:kern w:val="0"/>
          <w:szCs w:val="21"/>
        </w:rPr>
        <w:t>年</w:t>
      </w:r>
      <w:r>
        <w:rPr>
          <w:rFonts w:ascii="宋体" w:eastAsia="微软雅黑" w:hAnsi="宋体" w:cs="宋体"/>
          <w:color w:val="393939"/>
          <w:kern w:val="0"/>
          <w:szCs w:val="21"/>
          <w:u w:val="single"/>
        </w:rPr>
        <w:t>   </w:t>
      </w:r>
      <w:r>
        <w:rPr>
          <w:rFonts w:ascii="宋体" w:eastAsia="微软雅黑" w:hAnsi="宋体" w:cs="宋体" w:hint="eastAsia"/>
          <w:color w:val="393939"/>
          <w:kern w:val="0"/>
          <w:szCs w:val="21"/>
        </w:rPr>
        <w:t>月</w:t>
      </w:r>
      <w:r>
        <w:rPr>
          <w:rFonts w:ascii="宋体" w:eastAsia="微软雅黑" w:hAnsi="宋体" w:cs="宋体"/>
          <w:color w:val="393939"/>
          <w:kern w:val="0"/>
          <w:szCs w:val="21"/>
          <w:u w:val="single"/>
        </w:rPr>
        <w:t>   </w:t>
      </w:r>
      <w:r>
        <w:rPr>
          <w:rFonts w:ascii="宋体" w:eastAsia="微软雅黑" w:hAnsi="宋体" w:cs="宋体" w:hint="eastAsia"/>
          <w:color w:val="393939"/>
          <w:kern w:val="0"/>
          <w:szCs w:val="21"/>
        </w:rPr>
        <w:t>日我方缴纳的社会保险凭据（限：税务机关</w:t>
      </w:r>
      <w:r>
        <w:rPr>
          <w:rFonts w:ascii="宋体" w:eastAsia="微软雅黑" w:hAnsi="宋体" w:cs="宋体"/>
          <w:color w:val="393939"/>
          <w:kern w:val="0"/>
          <w:szCs w:val="21"/>
        </w:rPr>
        <w:t>/</w:t>
      </w:r>
      <w:r>
        <w:rPr>
          <w:rFonts w:ascii="宋体" w:eastAsia="微软雅黑" w:hAnsi="宋体" w:cs="宋体" w:hint="eastAsia"/>
          <w:color w:val="393939"/>
          <w:kern w:val="0"/>
          <w:szCs w:val="21"/>
        </w:rPr>
        <w:t>社会保障资金管理机关的专用收据或社会保险缴纳清单，或社会保险的银行缴款收讫凭证）复印件，上述证明材料真实有效，否则我方负全部责任。</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2</w:t>
      </w:r>
      <w:r>
        <w:rPr>
          <w:rFonts w:ascii="宋体" w:eastAsia="微软雅黑" w:hAnsi="宋体" w:cs="宋体" w:hint="eastAsia"/>
          <w:color w:val="393939"/>
          <w:kern w:val="0"/>
          <w:szCs w:val="21"/>
        </w:rPr>
        <w:t>、依法不需要缴纳社会保障资金的投标人</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w:t>
      </w:r>
      <w:r>
        <w:rPr>
          <w:rFonts w:ascii="宋体" w:eastAsia="微软雅黑" w:hAnsi="宋体" w:cs="宋体"/>
          <w:color w:val="393939"/>
          <w:kern w:val="0"/>
        </w:rPr>
        <w:t> </w:t>
      </w:r>
      <w:r>
        <w:rPr>
          <w:rFonts w:ascii="宋体" w:eastAsia="微软雅黑" w:hAnsi="宋体" w:cs="宋体" w:hint="eastAsia"/>
          <w:color w:val="393939"/>
          <w:kern w:val="0"/>
          <w:szCs w:val="21"/>
        </w:rPr>
        <w:t>）现附上我方依法不需要缴纳社会保障资金证明材料复印件，上述证明材料真实有效，否则我方负全部责任。</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eastAsia="微软雅黑" w:cs="宋体"/>
          <w:color w:val="393939"/>
          <w:kern w:val="0"/>
          <w:szCs w:val="21"/>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hAnsi="宋体" w:cs="宋体" w:hint="eastAsia"/>
          <w:color w:val="393939"/>
          <w:kern w:val="0"/>
          <w:szCs w:val="21"/>
        </w:rPr>
        <w:t>★</w:t>
      </w:r>
      <w:r>
        <w:rPr>
          <w:rFonts w:ascii="宋体" w:eastAsia="微软雅黑" w:hAnsi="宋体" w:cs="宋体" w:hint="eastAsia"/>
          <w:color w:val="393939"/>
          <w:kern w:val="0"/>
          <w:szCs w:val="21"/>
        </w:rPr>
        <w:t>注意：</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1</w:t>
      </w:r>
      <w:r>
        <w:rPr>
          <w:rFonts w:ascii="宋体" w:eastAsia="微软雅黑" w:hAnsi="宋体" w:cs="宋体" w:hint="eastAsia"/>
          <w:color w:val="393939"/>
          <w:kern w:val="0"/>
          <w:szCs w:val="21"/>
        </w:rPr>
        <w:t>、请投标人按照实际情况编制填写，在相应的（）中打“√”，并按照本格式的要求提供相应证明材料的复印件。</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2</w:t>
      </w:r>
      <w:r>
        <w:rPr>
          <w:rFonts w:ascii="宋体" w:eastAsia="微软雅黑" w:hAnsi="宋体" w:cs="宋体" w:hint="eastAsia"/>
          <w:color w:val="393939"/>
          <w:kern w:val="0"/>
          <w:szCs w:val="21"/>
        </w:rPr>
        <w:t>、投标人提供的社会保险凭据复印件应符合下列规定：</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2.1</w:t>
      </w:r>
      <w:r>
        <w:rPr>
          <w:rFonts w:ascii="宋体" w:eastAsia="微软雅黑" w:hAnsi="宋体" w:cs="宋体" w:hint="eastAsia"/>
          <w:color w:val="393939"/>
          <w:kern w:val="0"/>
          <w:szCs w:val="21"/>
        </w:rPr>
        <w:t>投标截止时间前（不含投标截止时间的当月）已依法缴纳社会保障资金的投标人，提供投标截止时间前六个月（不含投标截止时间的当月）中任一月份的社会保险凭据复印件。</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2.2</w:t>
      </w:r>
      <w:r>
        <w:rPr>
          <w:rFonts w:ascii="宋体" w:eastAsia="微软雅黑" w:hAnsi="宋体" w:cs="宋体" w:hint="eastAsia"/>
          <w:color w:val="393939"/>
          <w:kern w:val="0"/>
          <w:szCs w:val="21"/>
        </w:rPr>
        <w:t>投标截止时间的当月成立且已依法缴纳社会保障资金的投标人，提供投标截止时</w:t>
      </w:r>
      <w:r>
        <w:rPr>
          <w:rFonts w:ascii="宋体" w:eastAsia="微软雅黑" w:hAnsi="宋体" w:cs="宋体" w:hint="eastAsia"/>
          <w:color w:val="393939"/>
          <w:kern w:val="0"/>
          <w:szCs w:val="21"/>
        </w:rPr>
        <w:t>间当月的社会保险凭据复印件。</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2.3</w:t>
      </w:r>
      <w:r>
        <w:rPr>
          <w:rFonts w:ascii="宋体" w:eastAsia="微软雅黑" w:hAnsi="宋体" w:cs="宋体" w:hint="eastAsia"/>
          <w:color w:val="393939"/>
          <w:kern w:val="0"/>
          <w:szCs w:val="21"/>
        </w:rPr>
        <w:t>投标截止时间的当月成立但因税务机关</w:t>
      </w:r>
      <w:r>
        <w:rPr>
          <w:rFonts w:eastAsia="微软雅黑" w:cs="宋体"/>
          <w:color w:val="393939"/>
          <w:kern w:val="0"/>
          <w:szCs w:val="21"/>
        </w:rPr>
        <w:t>/</w:t>
      </w:r>
      <w:r>
        <w:rPr>
          <w:rFonts w:ascii="宋体" w:eastAsia="微软雅黑" w:hAnsi="宋体" w:cs="宋体" w:hint="eastAsia"/>
          <w:color w:val="393939"/>
          <w:kern w:val="0"/>
          <w:szCs w:val="21"/>
        </w:rPr>
        <w:t>社会保障资金管理机关原因导致其尚未依法缴纳社会保障资金的投标人，提供依法缴纳社会保障资金承诺书原件（格式自拟），该承诺书视同社会保险凭据。</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3</w:t>
      </w:r>
      <w:r>
        <w:rPr>
          <w:rFonts w:ascii="宋体" w:eastAsia="微软雅黑" w:hAnsi="宋体" w:cs="宋体" w:hint="eastAsia"/>
          <w:color w:val="393939"/>
          <w:kern w:val="0"/>
          <w:szCs w:val="21"/>
        </w:rPr>
        <w:t>、</w:t>
      </w:r>
      <w:r>
        <w:rPr>
          <w:rFonts w:ascii="宋体" w:eastAsia="微软雅黑" w:hAnsi="宋体" w:cs="宋体" w:hint="eastAsia"/>
          <w:b/>
          <w:bCs/>
          <w:color w:val="393939"/>
          <w:kern w:val="0"/>
        </w:rPr>
        <w:t>“依法缴纳社会保障资金证明材料”</w:t>
      </w:r>
      <w:r>
        <w:rPr>
          <w:rFonts w:ascii="宋体" w:eastAsia="微软雅黑" w:hAnsi="宋体" w:cs="宋体" w:hint="eastAsia"/>
          <w:color w:val="393939"/>
          <w:kern w:val="0"/>
          <w:szCs w:val="21"/>
        </w:rPr>
        <w:t>有欠缴记录的，视为</w:t>
      </w:r>
      <w:r>
        <w:rPr>
          <w:rFonts w:ascii="宋体" w:eastAsia="微软雅黑" w:hAnsi="宋体" w:cs="宋体" w:hint="eastAsia"/>
          <w:b/>
          <w:bCs/>
          <w:color w:val="393939"/>
          <w:kern w:val="0"/>
        </w:rPr>
        <w:t>未依法缴纳社会保障资金。</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4</w:t>
      </w:r>
      <w:r>
        <w:rPr>
          <w:rFonts w:ascii="宋体" w:eastAsia="微软雅黑" w:hAnsi="宋体" w:cs="宋体" w:hint="eastAsia"/>
          <w:color w:val="393939"/>
          <w:kern w:val="0"/>
          <w:szCs w:val="21"/>
        </w:rPr>
        <w:t>、投标人提供的相应证明材料复印件均应符合：内容完整、清晰、整洁，并由投标人加盖其单位公章。</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eastAsia="微软雅黑" w:cs="宋体"/>
          <w:color w:val="393939"/>
          <w:kern w:val="0"/>
          <w:szCs w:val="21"/>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eastAsia="微软雅黑" w:cs="宋体"/>
          <w:color w:val="393939"/>
          <w:kern w:val="0"/>
          <w:szCs w:val="21"/>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投标人：</w:t>
      </w:r>
      <w:r>
        <w:rPr>
          <w:rFonts w:ascii="宋体" w:eastAsia="微软雅黑" w:hAnsi="宋体" w:cs="宋体" w:hint="eastAsia"/>
          <w:color w:val="393939"/>
          <w:kern w:val="0"/>
          <w:szCs w:val="21"/>
          <w:u w:val="single"/>
        </w:rPr>
        <w:t>（全称并加盖单位公章）</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投标人代表签字：</w:t>
      </w:r>
      <w:r>
        <w:rPr>
          <w:rFonts w:ascii="宋体" w:eastAsia="微软雅黑" w:hAnsi="宋体" w:cs="宋体"/>
          <w:color w:val="393939"/>
          <w:kern w:val="0"/>
          <w:szCs w:val="21"/>
          <w:u w:val="single"/>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日期：</w:t>
      </w:r>
      <w:r>
        <w:rPr>
          <w:rFonts w:ascii="宋体" w:eastAsia="微软雅黑" w:hAnsi="宋体" w:cs="宋体"/>
          <w:color w:val="393939"/>
          <w:kern w:val="0"/>
          <w:szCs w:val="21"/>
          <w:u w:val="single"/>
        </w:rPr>
        <w:t>    </w:t>
      </w:r>
      <w:r>
        <w:rPr>
          <w:rFonts w:ascii="宋体" w:eastAsia="微软雅黑" w:hAnsi="宋体" w:cs="宋体" w:hint="eastAsia"/>
          <w:color w:val="393939"/>
          <w:kern w:val="0"/>
          <w:szCs w:val="21"/>
        </w:rPr>
        <w:t>年</w:t>
      </w:r>
      <w:r>
        <w:rPr>
          <w:rFonts w:ascii="宋体" w:eastAsia="微软雅黑" w:hAnsi="宋体" w:cs="宋体"/>
          <w:color w:val="393939"/>
          <w:kern w:val="0"/>
          <w:szCs w:val="21"/>
          <w:u w:val="single"/>
        </w:rPr>
        <w:t>   </w:t>
      </w:r>
      <w:r>
        <w:rPr>
          <w:rFonts w:ascii="宋体" w:eastAsia="微软雅黑" w:hAnsi="宋体" w:cs="宋体" w:hint="eastAsia"/>
          <w:color w:val="393939"/>
          <w:kern w:val="0"/>
          <w:szCs w:val="21"/>
        </w:rPr>
        <w:t>月</w:t>
      </w:r>
      <w:r>
        <w:rPr>
          <w:rFonts w:ascii="宋体" w:eastAsia="微软雅黑" w:hAnsi="宋体" w:cs="宋体"/>
          <w:color w:val="393939"/>
          <w:kern w:val="0"/>
          <w:szCs w:val="21"/>
          <w:u w:val="single"/>
        </w:rPr>
        <w:t>   </w:t>
      </w:r>
      <w:r>
        <w:rPr>
          <w:rFonts w:ascii="宋体" w:eastAsia="微软雅黑" w:hAnsi="宋体" w:cs="宋体" w:hint="eastAsia"/>
          <w:color w:val="393939"/>
          <w:kern w:val="0"/>
          <w:szCs w:val="21"/>
        </w:rPr>
        <w:t>日</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center"/>
        <w:rPr>
          <w:rFonts w:ascii="微软雅黑" w:eastAsia="微软雅黑" w:hAnsi="微软雅黑" w:cs="宋体"/>
          <w:color w:val="393939"/>
          <w:kern w:val="0"/>
          <w:sz w:val="20"/>
          <w:szCs w:val="20"/>
        </w:rPr>
      </w:pPr>
      <w:r>
        <w:rPr>
          <w:rFonts w:eastAsia="微软雅黑" w:cs="宋体"/>
          <w:color w:val="393939"/>
          <w:kern w:val="0"/>
          <w:szCs w:val="21"/>
        </w:rPr>
        <w:br/>
      </w:r>
      <w:r>
        <w:rPr>
          <w:rFonts w:ascii="宋体" w:eastAsia="微软雅黑" w:hAnsi="宋体" w:cs="宋体" w:hint="eastAsia"/>
          <w:color w:val="393939"/>
          <w:kern w:val="0"/>
          <w:szCs w:val="21"/>
        </w:rPr>
        <w:t>二</w:t>
      </w:r>
      <w:r>
        <w:rPr>
          <w:rFonts w:ascii="宋体" w:eastAsia="微软雅黑" w:hAnsi="宋体" w:cs="宋体"/>
          <w:b/>
          <w:bCs/>
          <w:color w:val="393939"/>
          <w:kern w:val="0"/>
        </w:rPr>
        <w:t>-6</w:t>
      </w:r>
      <w:r>
        <w:rPr>
          <w:rFonts w:ascii="宋体" w:eastAsia="微软雅黑" w:hAnsi="宋体" w:cs="宋体" w:hint="eastAsia"/>
          <w:b/>
          <w:bCs/>
          <w:color w:val="393939"/>
          <w:kern w:val="0"/>
        </w:rPr>
        <w:t>具备履行合同所必需设备和专业技术能力的声明函（若有）</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致：</w:t>
      </w:r>
      <w:r>
        <w:rPr>
          <w:rFonts w:ascii="宋体" w:eastAsia="微软雅黑" w:hAnsi="宋体" w:cs="宋体"/>
          <w:color w:val="393939"/>
          <w:kern w:val="0"/>
          <w:szCs w:val="21"/>
          <w:u w:val="single"/>
        </w:rPr>
        <w:t>                     </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我方具备履行合同所必需的设备和专业技术能力，否则产生不利后果由我方承担责任。</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特此声明。</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hAnsi="宋体" w:cs="宋体" w:hint="eastAsia"/>
          <w:color w:val="393939"/>
          <w:kern w:val="0"/>
          <w:szCs w:val="21"/>
        </w:rPr>
        <w:t>★</w:t>
      </w:r>
      <w:r>
        <w:rPr>
          <w:rFonts w:ascii="宋体" w:eastAsia="微软雅黑" w:hAnsi="宋体" w:cs="宋体" w:hint="eastAsia"/>
          <w:color w:val="393939"/>
          <w:kern w:val="0"/>
          <w:szCs w:val="21"/>
        </w:rPr>
        <w:t>注意：</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1</w:t>
      </w:r>
      <w:r>
        <w:rPr>
          <w:rFonts w:ascii="宋体" w:eastAsia="微软雅黑" w:hAnsi="宋体" w:cs="宋体" w:hint="eastAsia"/>
          <w:color w:val="393939"/>
          <w:kern w:val="0"/>
          <w:szCs w:val="21"/>
        </w:rPr>
        <w:t>、招标文件未要求投标人提供“具备履行合同所必需的设备和专业技术能力专项证明材料”的，投标人应提供本声明函。</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2</w:t>
      </w:r>
      <w:r>
        <w:rPr>
          <w:rFonts w:ascii="宋体" w:eastAsia="微软雅黑" w:hAnsi="宋体" w:cs="宋体" w:hint="eastAsia"/>
          <w:color w:val="393939"/>
          <w:kern w:val="0"/>
          <w:szCs w:val="21"/>
        </w:rPr>
        <w:t>、招标文件要求投标人提供“具备履行合同所必需的设备和专业技术能力专项证明材料”的，投标人可不提供本声明函。</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3</w:t>
      </w:r>
      <w:r>
        <w:rPr>
          <w:rFonts w:ascii="宋体" w:eastAsia="微软雅黑" w:hAnsi="宋体" w:cs="宋体" w:hint="eastAsia"/>
          <w:color w:val="393939"/>
          <w:kern w:val="0"/>
          <w:szCs w:val="21"/>
        </w:rPr>
        <w:t>、纸质投标文件正本中的本声明函（若有）应为原件。</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4</w:t>
      </w:r>
      <w:r>
        <w:rPr>
          <w:rFonts w:ascii="宋体" w:eastAsia="微软雅黑" w:hAnsi="宋体" w:cs="宋体" w:hint="eastAsia"/>
          <w:color w:val="393939"/>
          <w:kern w:val="0"/>
          <w:szCs w:val="21"/>
        </w:rPr>
        <w:t>、请投标人根据实际情况如实声明，否则</w:t>
      </w:r>
      <w:r>
        <w:rPr>
          <w:rFonts w:ascii="宋体" w:eastAsia="微软雅黑" w:hAnsi="宋体" w:cs="宋体" w:hint="eastAsia"/>
          <w:b/>
          <w:bCs/>
          <w:color w:val="393939"/>
          <w:kern w:val="0"/>
        </w:rPr>
        <w:t>视为提供虚假材料。</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eastAsia="微软雅黑" w:cs="宋体"/>
          <w:color w:val="393939"/>
          <w:kern w:val="0"/>
          <w:szCs w:val="21"/>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eastAsia="微软雅黑" w:cs="宋体"/>
          <w:color w:val="393939"/>
          <w:kern w:val="0"/>
          <w:szCs w:val="21"/>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投标人：</w:t>
      </w:r>
      <w:r>
        <w:rPr>
          <w:rFonts w:ascii="宋体" w:eastAsia="微软雅黑" w:hAnsi="宋体" w:cs="宋体" w:hint="eastAsia"/>
          <w:color w:val="393939"/>
          <w:kern w:val="0"/>
          <w:szCs w:val="21"/>
          <w:u w:val="single"/>
        </w:rPr>
        <w:t>（全称并加盖单位公章）</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投标人代表签字：</w:t>
      </w:r>
      <w:r>
        <w:rPr>
          <w:rFonts w:ascii="宋体" w:eastAsia="微软雅黑" w:hAnsi="宋体" w:cs="宋体"/>
          <w:color w:val="393939"/>
          <w:kern w:val="0"/>
          <w:szCs w:val="21"/>
          <w:u w:val="single"/>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日期：</w:t>
      </w:r>
      <w:r>
        <w:rPr>
          <w:rFonts w:ascii="宋体" w:eastAsia="微软雅黑" w:hAnsi="宋体" w:cs="宋体"/>
          <w:color w:val="393939"/>
          <w:kern w:val="0"/>
          <w:szCs w:val="21"/>
          <w:u w:val="single"/>
        </w:rPr>
        <w:t>    </w:t>
      </w:r>
      <w:r>
        <w:rPr>
          <w:rFonts w:ascii="宋体" w:eastAsia="微软雅黑" w:hAnsi="宋体" w:cs="宋体" w:hint="eastAsia"/>
          <w:color w:val="393939"/>
          <w:kern w:val="0"/>
          <w:szCs w:val="21"/>
        </w:rPr>
        <w:t>年</w:t>
      </w:r>
      <w:r>
        <w:rPr>
          <w:rFonts w:ascii="宋体" w:eastAsia="微软雅黑" w:hAnsi="宋体" w:cs="宋体"/>
          <w:color w:val="393939"/>
          <w:kern w:val="0"/>
          <w:szCs w:val="21"/>
          <w:u w:val="single"/>
        </w:rPr>
        <w:t>   </w:t>
      </w:r>
      <w:r>
        <w:rPr>
          <w:rFonts w:ascii="宋体" w:eastAsia="微软雅黑" w:hAnsi="宋体" w:cs="宋体" w:hint="eastAsia"/>
          <w:color w:val="393939"/>
          <w:kern w:val="0"/>
          <w:szCs w:val="21"/>
        </w:rPr>
        <w:t>月</w:t>
      </w:r>
      <w:r>
        <w:rPr>
          <w:rFonts w:ascii="宋体" w:eastAsia="微软雅黑" w:hAnsi="宋体" w:cs="宋体"/>
          <w:color w:val="393939"/>
          <w:kern w:val="0"/>
          <w:szCs w:val="21"/>
          <w:u w:val="single"/>
        </w:rPr>
        <w:t>   </w:t>
      </w:r>
      <w:r>
        <w:rPr>
          <w:rFonts w:ascii="宋体" w:eastAsia="微软雅黑" w:hAnsi="宋体" w:cs="宋体" w:hint="eastAsia"/>
          <w:color w:val="393939"/>
          <w:kern w:val="0"/>
          <w:szCs w:val="21"/>
        </w:rPr>
        <w:t>日</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center"/>
        <w:rPr>
          <w:rFonts w:ascii="微软雅黑" w:eastAsia="微软雅黑" w:hAnsi="微软雅黑" w:cs="宋体"/>
          <w:color w:val="393939"/>
          <w:kern w:val="0"/>
          <w:sz w:val="20"/>
          <w:szCs w:val="20"/>
        </w:rPr>
      </w:pPr>
      <w:r>
        <w:rPr>
          <w:rFonts w:eastAsia="微软雅黑" w:cs="宋体"/>
          <w:color w:val="393939"/>
          <w:kern w:val="0"/>
          <w:szCs w:val="21"/>
        </w:rPr>
        <w:br/>
      </w:r>
      <w:r>
        <w:rPr>
          <w:rFonts w:ascii="宋体" w:eastAsia="微软雅黑" w:hAnsi="宋体" w:cs="宋体" w:hint="eastAsia"/>
          <w:color w:val="393939"/>
          <w:kern w:val="0"/>
          <w:szCs w:val="21"/>
        </w:rPr>
        <w:t>二</w:t>
      </w:r>
      <w:r>
        <w:rPr>
          <w:rFonts w:ascii="宋体" w:eastAsia="微软雅黑" w:hAnsi="宋体" w:cs="宋体"/>
          <w:b/>
          <w:bCs/>
          <w:color w:val="393939"/>
          <w:kern w:val="0"/>
        </w:rPr>
        <w:t>-7</w:t>
      </w:r>
      <w:r>
        <w:rPr>
          <w:rFonts w:ascii="宋体" w:eastAsia="微软雅黑" w:hAnsi="宋体" w:cs="宋体" w:hint="eastAsia"/>
          <w:b/>
          <w:bCs/>
          <w:color w:val="393939"/>
          <w:kern w:val="0"/>
        </w:rPr>
        <w:t>参加采购活动前三年内在经营活动中没有重大违法记录书面声明</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致：</w:t>
      </w:r>
      <w:r>
        <w:rPr>
          <w:rFonts w:ascii="宋体" w:eastAsia="微软雅黑" w:hAnsi="宋体" w:cs="宋体"/>
          <w:color w:val="393939"/>
          <w:kern w:val="0"/>
          <w:szCs w:val="21"/>
          <w:u w:val="single"/>
        </w:rPr>
        <w:t>                     </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参加采购活动前三年内，我方在经营活动中没有重大违法记录，也无行贿犯罪记录，否则产生不利后果由我方承担责任。</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特此声明。</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eastAsia="微软雅黑" w:cs="宋体"/>
          <w:color w:val="393939"/>
          <w:kern w:val="0"/>
          <w:szCs w:val="21"/>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hAnsi="宋体" w:cs="宋体" w:hint="eastAsia"/>
          <w:color w:val="393939"/>
          <w:kern w:val="0"/>
          <w:szCs w:val="21"/>
        </w:rPr>
        <w:t>★</w:t>
      </w:r>
      <w:r>
        <w:rPr>
          <w:rFonts w:ascii="宋体" w:eastAsia="微软雅黑" w:hAnsi="宋体" w:cs="宋体" w:hint="eastAsia"/>
          <w:color w:val="393939"/>
          <w:kern w:val="0"/>
          <w:szCs w:val="21"/>
        </w:rPr>
        <w:t>注意：</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1</w:t>
      </w:r>
      <w:r>
        <w:rPr>
          <w:rFonts w:ascii="宋体" w:eastAsia="微软雅黑" w:hAnsi="宋体" w:cs="宋体" w:hint="eastAsia"/>
          <w:color w:val="393939"/>
          <w:kern w:val="0"/>
          <w:szCs w:val="21"/>
        </w:rPr>
        <w:t>、“重大违法记录”指投标人因违法经营受到刑事处罚或责令停产停业、吊销许可证或执照、较大数额罚款等行政处罚。</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2</w:t>
      </w:r>
      <w:r>
        <w:rPr>
          <w:rFonts w:ascii="宋体" w:eastAsia="微软雅黑" w:hAnsi="宋体" w:cs="宋体" w:hint="eastAsia"/>
          <w:color w:val="393939"/>
          <w:kern w:val="0"/>
          <w:szCs w:val="21"/>
        </w:rPr>
        <w:t>、纸质投标文件正本中的本声明应为原件。</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3</w:t>
      </w:r>
      <w:r>
        <w:rPr>
          <w:rFonts w:ascii="宋体" w:eastAsia="微软雅黑" w:hAnsi="宋体" w:cs="宋体" w:hint="eastAsia"/>
          <w:color w:val="393939"/>
          <w:kern w:val="0"/>
          <w:szCs w:val="21"/>
        </w:rPr>
        <w:t>、请投标人根据实际情况如实声明，否则</w:t>
      </w:r>
      <w:r>
        <w:rPr>
          <w:rFonts w:ascii="宋体" w:eastAsia="微软雅黑" w:hAnsi="宋体" w:cs="宋体" w:hint="eastAsia"/>
          <w:b/>
          <w:bCs/>
          <w:color w:val="393939"/>
          <w:kern w:val="0"/>
        </w:rPr>
        <w:t>视为提供虚假材料。</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投标人：</w:t>
      </w:r>
      <w:r>
        <w:rPr>
          <w:rFonts w:ascii="宋体" w:eastAsia="微软雅黑" w:hAnsi="宋体" w:cs="宋体" w:hint="eastAsia"/>
          <w:color w:val="393939"/>
          <w:kern w:val="0"/>
          <w:szCs w:val="21"/>
          <w:u w:val="single"/>
        </w:rPr>
        <w:t>（全称并加盖单位公章）</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投标人代表签字：</w:t>
      </w:r>
      <w:r>
        <w:rPr>
          <w:rFonts w:ascii="宋体" w:eastAsia="微软雅黑" w:hAnsi="宋体" w:cs="宋体"/>
          <w:color w:val="393939"/>
          <w:kern w:val="0"/>
          <w:szCs w:val="21"/>
          <w:u w:val="single"/>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日期：</w:t>
      </w:r>
      <w:r>
        <w:rPr>
          <w:rFonts w:ascii="宋体" w:eastAsia="微软雅黑" w:hAnsi="宋体" w:cs="宋体"/>
          <w:color w:val="393939"/>
          <w:kern w:val="0"/>
          <w:szCs w:val="21"/>
          <w:u w:val="single"/>
        </w:rPr>
        <w:t>    </w:t>
      </w:r>
      <w:r>
        <w:rPr>
          <w:rFonts w:ascii="宋体" w:eastAsia="微软雅黑" w:hAnsi="宋体" w:cs="宋体" w:hint="eastAsia"/>
          <w:color w:val="393939"/>
          <w:kern w:val="0"/>
          <w:szCs w:val="21"/>
        </w:rPr>
        <w:t>年</w:t>
      </w:r>
      <w:r>
        <w:rPr>
          <w:rFonts w:ascii="宋体" w:eastAsia="微软雅黑" w:hAnsi="宋体" w:cs="宋体"/>
          <w:color w:val="393939"/>
          <w:kern w:val="0"/>
          <w:szCs w:val="21"/>
          <w:u w:val="single"/>
        </w:rPr>
        <w:t>   </w:t>
      </w:r>
      <w:r>
        <w:rPr>
          <w:rFonts w:ascii="宋体" w:eastAsia="微软雅黑" w:hAnsi="宋体" w:cs="宋体" w:hint="eastAsia"/>
          <w:color w:val="393939"/>
          <w:kern w:val="0"/>
          <w:szCs w:val="21"/>
        </w:rPr>
        <w:t>月</w:t>
      </w:r>
      <w:r>
        <w:rPr>
          <w:rFonts w:ascii="宋体" w:eastAsia="微软雅黑" w:hAnsi="宋体" w:cs="宋体"/>
          <w:color w:val="393939"/>
          <w:kern w:val="0"/>
          <w:szCs w:val="21"/>
          <w:u w:val="single"/>
        </w:rPr>
        <w:t>   </w:t>
      </w:r>
      <w:r>
        <w:rPr>
          <w:rFonts w:ascii="宋体" w:eastAsia="微软雅黑" w:hAnsi="宋体" w:cs="宋体" w:hint="eastAsia"/>
          <w:color w:val="393939"/>
          <w:kern w:val="0"/>
          <w:szCs w:val="21"/>
        </w:rPr>
        <w:t>日</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center"/>
        <w:rPr>
          <w:rFonts w:ascii="微软雅黑" w:eastAsia="微软雅黑" w:hAnsi="微软雅黑" w:cs="宋体"/>
          <w:color w:val="393939"/>
          <w:kern w:val="0"/>
          <w:sz w:val="20"/>
          <w:szCs w:val="20"/>
        </w:rPr>
      </w:pPr>
      <w:r>
        <w:rPr>
          <w:rFonts w:eastAsia="微软雅黑" w:cs="宋体"/>
          <w:color w:val="393939"/>
          <w:kern w:val="0"/>
          <w:szCs w:val="21"/>
        </w:rPr>
        <w:br/>
      </w:r>
      <w:r>
        <w:rPr>
          <w:rFonts w:ascii="宋体" w:eastAsia="微软雅黑" w:hAnsi="宋体" w:cs="宋体" w:hint="eastAsia"/>
          <w:color w:val="393939"/>
          <w:kern w:val="0"/>
          <w:szCs w:val="21"/>
        </w:rPr>
        <w:t>二</w:t>
      </w:r>
      <w:r>
        <w:rPr>
          <w:rFonts w:ascii="宋体" w:eastAsia="微软雅黑" w:hAnsi="宋体" w:cs="宋体"/>
          <w:b/>
          <w:bCs/>
          <w:color w:val="393939"/>
          <w:kern w:val="0"/>
        </w:rPr>
        <w:t>-8</w:t>
      </w:r>
      <w:r>
        <w:rPr>
          <w:rFonts w:ascii="宋体" w:eastAsia="微软雅黑" w:hAnsi="宋体" w:cs="宋体" w:hint="eastAsia"/>
          <w:b/>
          <w:bCs/>
          <w:color w:val="393939"/>
          <w:kern w:val="0"/>
        </w:rPr>
        <w:t>信用记录查询结果</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致：</w:t>
      </w:r>
      <w:r>
        <w:rPr>
          <w:rFonts w:ascii="宋体" w:eastAsia="微软雅黑" w:hAnsi="宋体" w:cs="宋体"/>
          <w:color w:val="393939"/>
          <w:kern w:val="0"/>
          <w:szCs w:val="21"/>
          <w:u w:val="single"/>
        </w:rPr>
        <w:t>                     </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现附上截至</w:t>
      </w:r>
      <w:r>
        <w:rPr>
          <w:rFonts w:ascii="宋体" w:eastAsia="微软雅黑" w:hAnsi="宋体" w:cs="宋体"/>
          <w:color w:val="393939"/>
          <w:kern w:val="0"/>
          <w:szCs w:val="21"/>
          <w:u w:val="single"/>
        </w:rPr>
        <w:t>    </w:t>
      </w:r>
      <w:r>
        <w:rPr>
          <w:rFonts w:ascii="宋体" w:eastAsia="微软雅黑" w:hAnsi="宋体" w:cs="宋体" w:hint="eastAsia"/>
          <w:color w:val="393939"/>
          <w:kern w:val="0"/>
          <w:szCs w:val="21"/>
        </w:rPr>
        <w:t>年</w:t>
      </w:r>
      <w:r>
        <w:rPr>
          <w:rFonts w:ascii="宋体" w:eastAsia="微软雅黑" w:hAnsi="宋体" w:cs="宋体"/>
          <w:color w:val="393939"/>
          <w:kern w:val="0"/>
          <w:szCs w:val="21"/>
          <w:u w:val="single"/>
        </w:rPr>
        <w:t>   </w:t>
      </w:r>
      <w:r>
        <w:rPr>
          <w:rFonts w:ascii="宋体" w:eastAsia="微软雅黑" w:hAnsi="宋体" w:cs="宋体" w:hint="eastAsia"/>
          <w:color w:val="393939"/>
          <w:kern w:val="0"/>
          <w:szCs w:val="21"/>
        </w:rPr>
        <w:t>月</w:t>
      </w:r>
      <w:r>
        <w:rPr>
          <w:rFonts w:ascii="宋体" w:eastAsia="微软雅黑" w:hAnsi="宋体" w:cs="宋体"/>
          <w:color w:val="393939"/>
          <w:kern w:val="0"/>
          <w:szCs w:val="21"/>
          <w:u w:val="single"/>
        </w:rPr>
        <w:t>   </w:t>
      </w:r>
      <w:r>
        <w:rPr>
          <w:rFonts w:ascii="宋体" w:eastAsia="微软雅黑" w:hAnsi="宋体" w:cs="宋体" w:hint="eastAsia"/>
          <w:color w:val="393939"/>
          <w:kern w:val="0"/>
          <w:szCs w:val="21"/>
        </w:rPr>
        <w:t>日</w:t>
      </w:r>
      <w:r>
        <w:rPr>
          <w:rFonts w:ascii="宋体" w:eastAsia="微软雅黑" w:hAnsi="宋体" w:cs="宋体"/>
          <w:color w:val="393939"/>
          <w:kern w:val="0"/>
          <w:szCs w:val="21"/>
          <w:u w:val="single"/>
        </w:rPr>
        <w:t>   </w:t>
      </w:r>
      <w:r>
        <w:rPr>
          <w:rFonts w:ascii="宋体" w:eastAsia="微软雅黑" w:hAnsi="宋体" w:cs="宋体" w:hint="eastAsia"/>
          <w:color w:val="393939"/>
          <w:kern w:val="0"/>
          <w:szCs w:val="21"/>
        </w:rPr>
        <w:t>时我方通过“信用中国”网站（</w:t>
      </w:r>
      <w:r>
        <w:rPr>
          <w:rFonts w:eastAsia="微软雅黑" w:cs="宋体"/>
          <w:color w:val="393939"/>
          <w:kern w:val="0"/>
          <w:szCs w:val="21"/>
        </w:rPr>
        <w:t>www.creditchina.gov.cn</w:t>
      </w:r>
      <w:r>
        <w:rPr>
          <w:rFonts w:ascii="宋体" w:eastAsia="微软雅黑" w:hAnsi="宋体" w:cs="宋体" w:hint="eastAsia"/>
          <w:color w:val="393939"/>
          <w:kern w:val="0"/>
          <w:szCs w:val="21"/>
        </w:rPr>
        <w:t>）获取的我方信用信息查询结果</w:t>
      </w:r>
      <w:r>
        <w:rPr>
          <w:rFonts w:ascii="宋体" w:eastAsia="微软雅黑" w:hAnsi="宋体" w:cs="宋体" w:hint="eastAsia"/>
          <w:color w:val="393939"/>
          <w:kern w:val="0"/>
          <w:szCs w:val="21"/>
          <w:u w:val="single"/>
        </w:rPr>
        <w:t>（填写具体份数）</w:t>
      </w:r>
      <w:r>
        <w:rPr>
          <w:rFonts w:ascii="宋体" w:eastAsia="微软雅黑" w:hAnsi="宋体" w:cs="宋体" w:hint="eastAsia"/>
          <w:color w:val="393939"/>
          <w:kern w:val="0"/>
          <w:szCs w:val="21"/>
        </w:rPr>
        <w:t>份、通过中国政府采购网（</w:t>
      </w:r>
      <w:r>
        <w:rPr>
          <w:rFonts w:ascii="宋体" w:eastAsia="微软雅黑" w:hAnsi="宋体" w:cs="宋体"/>
          <w:color w:val="393939"/>
          <w:kern w:val="0"/>
          <w:szCs w:val="21"/>
        </w:rPr>
        <w:t>www.ccgp.gov.cn</w:t>
      </w:r>
      <w:r>
        <w:rPr>
          <w:rFonts w:ascii="宋体" w:eastAsia="微软雅黑" w:hAnsi="宋体" w:cs="宋体" w:hint="eastAsia"/>
          <w:color w:val="393939"/>
          <w:kern w:val="0"/>
          <w:szCs w:val="21"/>
        </w:rPr>
        <w:t>）获取的我方信用信息查询结果</w:t>
      </w:r>
      <w:r>
        <w:rPr>
          <w:rFonts w:ascii="宋体" w:eastAsia="微软雅黑" w:hAnsi="宋体" w:cs="宋体" w:hint="eastAsia"/>
          <w:color w:val="393939"/>
          <w:kern w:val="0"/>
          <w:szCs w:val="21"/>
          <w:u w:val="single"/>
        </w:rPr>
        <w:t>（填写具体份数）</w:t>
      </w:r>
      <w:r>
        <w:rPr>
          <w:rFonts w:ascii="宋体" w:eastAsia="微软雅黑" w:hAnsi="宋体" w:cs="宋体" w:hint="eastAsia"/>
          <w:color w:val="393939"/>
          <w:kern w:val="0"/>
          <w:szCs w:val="21"/>
        </w:rPr>
        <w:t>份，上述信用信息查询结果真实有效，否则我方负全部责任。</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eastAsia="微软雅黑" w:cs="宋体"/>
          <w:color w:val="393939"/>
          <w:kern w:val="0"/>
          <w:szCs w:val="21"/>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hAnsi="宋体" w:cs="宋体" w:hint="eastAsia"/>
          <w:color w:val="393939"/>
          <w:kern w:val="0"/>
          <w:szCs w:val="21"/>
        </w:rPr>
        <w:t>★</w:t>
      </w:r>
      <w:r>
        <w:rPr>
          <w:rFonts w:ascii="宋体" w:eastAsia="微软雅黑" w:hAnsi="宋体" w:cs="宋体" w:hint="eastAsia"/>
          <w:color w:val="393939"/>
          <w:kern w:val="0"/>
          <w:szCs w:val="21"/>
        </w:rPr>
        <w:t>注意：</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投标人应在招标文件要求的截止时点前分别通过“信用中国”网站（</w:t>
      </w:r>
      <w:r>
        <w:rPr>
          <w:rFonts w:eastAsia="微软雅黑" w:cs="宋体"/>
          <w:color w:val="393939"/>
          <w:kern w:val="0"/>
          <w:szCs w:val="21"/>
        </w:rPr>
        <w:t>www.creditchina.gov.cn</w:t>
      </w:r>
      <w:r>
        <w:rPr>
          <w:rFonts w:ascii="宋体" w:eastAsia="微软雅黑" w:hAnsi="宋体" w:cs="宋体" w:hint="eastAsia"/>
          <w:color w:val="393939"/>
          <w:kern w:val="0"/>
          <w:szCs w:val="21"/>
        </w:rPr>
        <w:t>）、中国政府采购网（</w:t>
      </w:r>
      <w:r>
        <w:rPr>
          <w:rFonts w:eastAsia="微软雅黑" w:cs="宋体"/>
          <w:color w:val="393939"/>
          <w:kern w:val="0"/>
          <w:szCs w:val="21"/>
        </w:rPr>
        <w:t>www.ccgp.gov.cn</w:t>
      </w:r>
      <w:r>
        <w:rPr>
          <w:rFonts w:ascii="宋体" w:eastAsia="微软雅黑" w:hAnsi="宋体" w:cs="宋体" w:hint="eastAsia"/>
          <w:color w:val="393939"/>
          <w:kern w:val="0"/>
          <w:szCs w:val="21"/>
        </w:rPr>
        <w:t>）查询并打印相应的信用记录，投标人提供的查询结果应为其通过上述网站获取的信用信息查询结果原始页面的打印件（或截图）。</w:t>
      </w:r>
    </w:p>
    <w:p w:rsidR="00E6704B" w:rsidRDefault="00E6704B">
      <w:pPr>
        <w:widowControl/>
        <w:shd w:val="clear" w:color="auto" w:fill="FFFFFF"/>
        <w:spacing w:after="150"/>
        <w:jc w:val="left"/>
        <w:rPr>
          <w:rFonts w:ascii="微软雅黑" w:eastAsia="微软雅黑" w:hAnsi="微软雅黑" w:cs="宋体"/>
          <w:color w:val="393939"/>
          <w:kern w:val="0"/>
          <w:sz w:val="20"/>
          <w:szCs w:val="20"/>
        </w:rPr>
      </w:pP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投标人：</w:t>
      </w:r>
      <w:r>
        <w:rPr>
          <w:rFonts w:ascii="宋体" w:eastAsia="微软雅黑" w:hAnsi="宋体" w:cs="宋体" w:hint="eastAsia"/>
          <w:color w:val="393939"/>
          <w:kern w:val="0"/>
          <w:szCs w:val="21"/>
          <w:u w:val="single"/>
        </w:rPr>
        <w:t>（全称并加盖单位公章）</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投标人代表签字：</w:t>
      </w:r>
      <w:r>
        <w:rPr>
          <w:rFonts w:ascii="宋体" w:eastAsia="微软雅黑" w:hAnsi="宋体" w:cs="宋体"/>
          <w:color w:val="393939"/>
          <w:kern w:val="0"/>
          <w:szCs w:val="21"/>
          <w:u w:val="single"/>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日期：</w:t>
      </w:r>
      <w:r>
        <w:rPr>
          <w:rFonts w:ascii="宋体" w:eastAsia="微软雅黑" w:hAnsi="宋体" w:cs="宋体"/>
          <w:color w:val="393939"/>
          <w:kern w:val="0"/>
          <w:szCs w:val="21"/>
          <w:u w:val="single"/>
        </w:rPr>
        <w:t>    </w:t>
      </w:r>
      <w:r>
        <w:rPr>
          <w:rFonts w:ascii="宋体" w:eastAsia="微软雅黑" w:hAnsi="宋体" w:cs="宋体" w:hint="eastAsia"/>
          <w:color w:val="393939"/>
          <w:kern w:val="0"/>
          <w:szCs w:val="21"/>
        </w:rPr>
        <w:t>年</w:t>
      </w:r>
      <w:r>
        <w:rPr>
          <w:rFonts w:ascii="宋体" w:eastAsia="微软雅黑" w:hAnsi="宋体" w:cs="宋体"/>
          <w:color w:val="393939"/>
          <w:kern w:val="0"/>
          <w:szCs w:val="21"/>
          <w:u w:val="single"/>
        </w:rPr>
        <w:t>   </w:t>
      </w:r>
      <w:r>
        <w:rPr>
          <w:rFonts w:ascii="宋体" w:eastAsia="微软雅黑" w:hAnsi="宋体" w:cs="宋体" w:hint="eastAsia"/>
          <w:color w:val="393939"/>
          <w:kern w:val="0"/>
          <w:szCs w:val="21"/>
        </w:rPr>
        <w:t>月</w:t>
      </w:r>
      <w:r>
        <w:rPr>
          <w:rFonts w:ascii="宋体" w:eastAsia="微软雅黑" w:hAnsi="宋体" w:cs="宋体"/>
          <w:color w:val="393939"/>
          <w:kern w:val="0"/>
          <w:szCs w:val="21"/>
          <w:u w:val="single"/>
        </w:rPr>
        <w:t>   </w:t>
      </w:r>
      <w:r>
        <w:rPr>
          <w:rFonts w:ascii="宋体" w:eastAsia="微软雅黑" w:hAnsi="宋体" w:cs="宋体" w:hint="eastAsia"/>
          <w:color w:val="393939"/>
          <w:kern w:val="0"/>
          <w:szCs w:val="21"/>
        </w:rPr>
        <w:t>日</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center"/>
        <w:rPr>
          <w:rFonts w:ascii="微软雅黑" w:eastAsia="微软雅黑" w:hAnsi="微软雅黑" w:cs="宋体"/>
          <w:color w:val="393939"/>
          <w:kern w:val="0"/>
          <w:sz w:val="20"/>
          <w:szCs w:val="20"/>
        </w:rPr>
      </w:pPr>
      <w:r>
        <w:rPr>
          <w:rFonts w:eastAsia="微软雅黑" w:cs="宋体"/>
          <w:b/>
          <w:bCs/>
          <w:color w:val="393939"/>
          <w:kern w:val="0"/>
          <w:szCs w:val="21"/>
        </w:rPr>
        <w:br/>
      </w:r>
      <w:r>
        <w:rPr>
          <w:rFonts w:ascii="宋体" w:eastAsia="微软雅黑" w:hAnsi="宋体" w:cs="宋体" w:hint="eastAsia"/>
          <w:b/>
          <w:bCs/>
          <w:color w:val="393939"/>
          <w:kern w:val="0"/>
        </w:rPr>
        <w:t>二</w:t>
      </w:r>
      <w:r>
        <w:rPr>
          <w:rFonts w:ascii="宋体" w:eastAsia="微软雅黑" w:hAnsi="宋体" w:cs="宋体"/>
          <w:b/>
          <w:bCs/>
          <w:color w:val="393939"/>
          <w:kern w:val="0"/>
        </w:rPr>
        <w:t>-9</w:t>
      </w:r>
      <w:r>
        <w:rPr>
          <w:rFonts w:ascii="宋体" w:eastAsia="微软雅黑" w:hAnsi="宋体" w:cs="宋体" w:hint="eastAsia"/>
          <w:b/>
          <w:bCs/>
          <w:color w:val="393939"/>
          <w:kern w:val="0"/>
        </w:rPr>
        <w:t>检察机关行贿犯罪档案查询结果告知函</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eastAsia="微软雅黑" w:cs="宋体"/>
          <w:color w:val="393939"/>
          <w:kern w:val="0"/>
          <w:szCs w:val="21"/>
        </w:rPr>
        <w:t> </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检察机关行贿犯罪档案查询结果告知函（以下简称：“告知函”）由投标人向住所地或业务发生地检察院申请查询，具体以检察院出具的为准。</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eastAsia="微软雅黑" w:cs="宋体"/>
          <w:color w:val="393939"/>
          <w:kern w:val="0"/>
          <w:szCs w:val="21"/>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hAnsi="宋体" w:cs="宋体" w:hint="eastAsia"/>
          <w:color w:val="393939"/>
          <w:kern w:val="0"/>
          <w:szCs w:val="21"/>
        </w:rPr>
        <w:t>★</w:t>
      </w:r>
      <w:r>
        <w:rPr>
          <w:rFonts w:ascii="宋体" w:eastAsia="微软雅黑" w:hAnsi="宋体" w:cs="宋体" w:hint="eastAsia"/>
          <w:color w:val="393939"/>
          <w:kern w:val="0"/>
          <w:szCs w:val="21"/>
        </w:rPr>
        <w:t>注意：</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1</w:t>
      </w:r>
      <w:r>
        <w:rPr>
          <w:rFonts w:ascii="宋体" w:eastAsia="微软雅黑" w:hAnsi="宋体" w:cs="宋体" w:hint="eastAsia"/>
          <w:color w:val="393939"/>
          <w:kern w:val="0"/>
          <w:szCs w:val="21"/>
        </w:rPr>
        <w:t>、未提供行贿犯罪档案查询结果或查询结果表明投标人有行贿犯罪记录的，</w:t>
      </w:r>
      <w:r>
        <w:rPr>
          <w:rFonts w:ascii="宋体" w:eastAsia="微软雅黑" w:hAnsi="宋体" w:cs="宋体" w:hint="eastAsia"/>
          <w:b/>
          <w:bCs/>
          <w:color w:val="393939"/>
          <w:kern w:val="0"/>
        </w:rPr>
        <w:t>投标无效。</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2</w:t>
      </w:r>
      <w:r>
        <w:rPr>
          <w:rFonts w:ascii="宋体" w:eastAsia="微软雅黑" w:hAnsi="宋体" w:cs="宋体" w:hint="eastAsia"/>
          <w:color w:val="393939"/>
          <w:kern w:val="0"/>
          <w:szCs w:val="21"/>
        </w:rPr>
        <w:t>、若从检察机关指定网站下载打印或截图告知函，则告知函应为从前述指定网站获取的查询结果原始页面的打印件（或截图），否则</w:t>
      </w:r>
      <w:r>
        <w:rPr>
          <w:rFonts w:ascii="宋体" w:eastAsia="微软雅黑" w:hAnsi="宋体" w:cs="宋体" w:hint="eastAsia"/>
          <w:b/>
          <w:bCs/>
          <w:color w:val="393939"/>
          <w:kern w:val="0"/>
        </w:rPr>
        <w:t>投标无效。</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3</w:t>
      </w:r>
      <w:r>
        <w:rPr>
          <w:rFonts w:ascii="宋体" w:eastAsia="微软雅黑" w:hAnsi="宋体" w:cs="宋体" w:hint="eastAsia"/>
          <w:color w:val="393939"/>
          <w:kern w:val="0"/>
          <w:szCs w:val="21"/>
        </w:rPr>
        <w:t>、告知函应在有效期内且内容完整、清晰、整洁，否则</w:t>
      </w:r>
      <w:r>
        <w:rPr>
          <w:rFonts w:ascii="宋体" w:eastAsia="微软雅黑" w:hAnsi="宋体" w:cs="宋体" w:hint="eastAsia"/>
          <w:b/>
          <w:bCs/>
          <w:color w:val="393939"/>
          <w:kern w:val="0"/>
        </w:rPr>
        <w:t>投标无效。</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4</w:t>
      </w:r>
      <w:r>
        <w:rPr>
          <w:rFonts w:ascii="宋体" w:eastAsia="微软雅黑" w:hAnsi="宋体" w:cs="宋体" w:hint="eastAsia"/>
          <w:color w:val="393939"/>
          <w:kern w:val="0"/>
          <w:szCs w:val="21"/>
        </w:rPr>
        <w:t>、有效期内的告知函复印件（含扫描件）及符合招标文件第七章规定的打印件（或截图），无论内容中是否注明“复印件无效”，</w:t>
      </w:r>
      <w:r>
        <w:rPr>
          <w:rFonts w:ascii="宋体" w:eastAsia="微软雅黑" w:hAnsi="宋体" w:cs="宋体" w:hint="eastAsia"/>
          <w:b/>
          <w:bCs/>
          <w:color w:val="393939"/>
          <w:kern w:val="0"/>
        </w:rPr>
        <w:t>均视同有效。</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5</w:t>
      </w:r>
      <w:r>
        <w:rPr>
          <w:rFonts w:ascii="宋体" w:eastAsia="微软雅黑" w:hAnsi="宋体" w:cs="宋体" w:hint="eastAsia"/>
          <w:color w:val="393939"/>
          <w:kern w:val="0"/>
          <w:szCs w:val="21"/>
        </w:rPr>
        <w:t>、无法获取有效期内检察机关行贿犯罪档案查询结果告知函的，应在《参加采购活动前三年内在经营活动中没有重大违法记录</w:t>
      </w:r>
      <w:r>
        <w:rPr>
          <w:rFonts w:ascii="宋体" w:eastAsia="微软雅黑" w:hAnsi="宋体" w:cs="宋体" w:hint="eastAsia"/>
          <w:color w:val="393939"/>
          <w:kern w:val="0"/>
          <w:szCs w:val="21"/>
        </w:rPr>
        <w:t>书面声明》中对近三年无行贿犯罪记录进行声明。</w:t>
      </w:r>
    </w:p>
    <w:p w:rsidR="00E6704B" w:rsidRDefault="00AE7251">
      <w:pPr>
        <w:widowControl/>
        <w:shd w:val="clear" w:color="auto" w:fill="FFFFFF"/>
        <w:spacing w:after="150"/>
        <w:jc w:val="center"/>
        <w:rPr>
          <w:rFonts w:ascii="微软雅黑" w:eastAsia="微软雅黑" w:hAnsi="微软雅黑" w:cs="宋体"/>
          <w:color w:val="393939"/>
          <w:kern w:val="0"/>
          <w:sz w:val="20"/>
          <w:szCs w:val="20"/>
        </w:rPr>
      </w:pPr>
      <w:r>
        <w:rPr>
          <w:rFonts w:ascii="宋体" w:eastAsia="微软雅黑" w:hAnsi="宋体" w:cs="宋体"/>
          <w:color w:val="393939"/>
          <w:kern w:val="0"/>
          <w:szCs w:val="21"/>
        </w:rPr>
        <w:br/>
      </w:r>
      <w:r>
        <w:rPr>
          <w:rFonts w:ascii="宋体" w:eastAsia="微软雅黑" w:hAnsi="宋体" w:cs="宋体" w:hint="eastAsia"/>
          <w:b/>
          <w:bCs/>
          <w:color w:val="393939"/>
          <w:kern w:val="0"/>
        </w:rPr>
        <w:t>二</w:t>
      </w:r>
      <w:r>
        <w:rPr>
          <w:rFonts w:ascii="宋体" w:eastAsia="微软雅黑" w:hAnsi="宋体" w:cs="宋体"/>
          <w:b/>
          <w:bCs/>
          <w:color w:val="393939"/>
          <w:kern w:val="0"/>
        </w:rPr>
        <w:t>-10</w:t>
      </w:r>
      <w:r>
        <w:rPr>
          <w:rFonts w:ascii="宋体" w:eastAsia="微软雅黑" w:hAnsi="宋体" w:cs="宋体" w:hint="eastAsia"/>
          <w:b/>
          <w:bCs/>
          <w:color w:val="393939"/>
          <w:kern w:val="0"/>
        </w:rPr>
        <w:t>联合体协议（若有）</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致：</w:t>
      </w:r>
      <w:r>
        <w:rPr>
          <w:rFonts w:ascii="宋体" w:eastAsia="微软雅黑" w:hAnsi="宋体" w:cs="宋体"/>
          <w:color w:val="393939"/>
          <w:kern w:val="0"/>
          <w:szCs w:val="21"/>
          <w:u w:val="single"/>
        </w:rPr>
        <w:t>                     </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兹有</w:t>
      </w:r>
      <w:r>
        <w:rPr>
          <w:rFonts w:ascii="宋体" w:eastAsia="微软雅黑" w:hAnsi="宋体" w:cs="宋体" w:hint="eastAsia"/>
          <w:color w:val="393939"/>
          <w:kern w:val="0"/>
          <w:szCs w:val="21"/>
          <w:u w:val="single"/>
        </w:rPr>
        <w:t>（填写“联合体中各方的全称”，各方的全称之间请用“、”分割）</w:t>
      </w:r>
      <w:r>
        <w:rPr>
          <w:rFonts w:ascii="宋体" w:eastAsia="微软雅黑" w:hAnsi="宋体" w:cs="宋体" w:hint="eastAsia"/>
          <w:color w:val="393939"/>
          <w:kern w:val="0"/>
          <w:szCs w:val="21"/>
        </w:rPr>
        <w:t>自愿组成联合体，共同参加</w:t>
      </w:r>
      <w:r>
        <w:rPr>
          <w:rFonts w:ascii="宋体" w:eastAsia="微软雅黑" w:hAnsi="宋体" w:cs="宋体" w:hint="eastAsia"/>
          <w:color w:val="393939"/>
          <w:kern w:val="0"/>
          <w:szCs w:val="21"/>
          <w:u w:val="single"/>
        </w:rPr>
        <w:t>（填写“项目名称”）</w:t>
      </w:r>
      <w:r>
        <w:rPr>
          <w:rFonts w:ascii="宋体" w:eastAsia="微软雅黑" w:hAnsi="宋体" w:cs="宋体"/>
          <w:color w:val="393939"/>
          <w:kern w:val="0"/>
        </w:rPr>
        <w:t> </w:t>
      </w:r>
      <w:r>
        <w:rPr>
          <w:rFonts w:ascii="宋体" w:eastAsia="微软雅黑" w:hAnsi="宋体" w:cs="宋体" w:hint="eastAsia"/>
          <w:color w:val="393939"/>
          <w:kern w:val="0"/>
          <w:szCs w:val="21"/>
        </w:rPr>
        <w:t>项目（招标编号：</w:t>
      </w:r>
      <w:r>
        <w:rPr>
          <w:rFonts w:ascii="宋体" w:eastAsia="微软雅黑" w:hAnsi="宋体" w:cs="宋体"/>
          <w:color w:val="393939"/>
          <w:kern w:val="0"/>
          <w:szCs w:val="21"/>
          <w:u w:val="single"/>
        </w:rPr>
        <w:t>         </w:t>
      </w:r>
      <w:r>
        <w:rPr>
          <w:rFonts w:ascii="宋体" w:eastAsia="微软雅黑" w:hAnsi="宋体" w:cs="宋体" w:hint="eastAsia"/>
          <w:color w:val="393939"/>
          <w:kern w:val="0"/>
          <w:szCs w:val="21"/>
        </w:rPr>
        <w:t>）的投标。现就联合体参加本项目投标的有关事宜达成下列协议：</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一、联合体各方应承担的工作和义务具体如下：</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1</w:t>
      </w:r>
      <w:r>
        <w:rPr>
          <w:rFonts w:ascii="宋体" w:eastAsia="微软雅黑" w:hAnsi="宋体" w:cs="宋体" w:hint="eastAsia"/>
          <w:color w:val="393939"/>
          <w:kern w:val="0"/>
          <w:szCs w:val="21"/>
        </w:rPr>
        <w:t>、牵头方（</w:t>
      </w:r>
      <w:r>
        <w:rPr>
          <w:rFonts w:ascii="宋体" w:eastAsia="微软雅黑" w:hAnsi="宋体" w:cs="宋体" w:hint="eastAsia"/>
          <w:color w:val="393939"/>
          <w:kern w:val="0"/>
          <w:szCs w:val="21"/>
          <w:u w:val="single"/>
        </w:rPr>
        <w:t>全称</w:t>
      </w:r>
      <w:r>
        <w:rPr>
          <w:rFonts w:ascii="宋体" w:eastAsia="微软雅黑" w:hAnsi="宋体" w:cs="宋体" w:hint="eastAsia"/>
          <w:color w:val="393939"/>
          <w:kern w:val="0"/>
          <w:szCs w:val="21"/>
        </w:rPr>
        <w:t>）：</w:t>
      </w:r>
      <w:r>
        <w:rPr>
          <w:rFonts w:ascii="宋体" w:eastAsia="微软雅黑" w:hAnsi="宋体" w:cs="宋体"/>
          <w:color w:val="393939"/>
          <w:kern w:val="0"/>
          <w:szCs w:val="21"/>
          <w:u w:val="single"/>
        </w:rPr>
        <w:t> </w:t>
      </w:r>
      <w:r>
        <w:rPr>
          <w:rFonts w:ascii="宋体" w:eastAsia="微软雅黑" w:hAnsi="宋体" w:cs="宋体" w:hint="eastAsia"/>
          <w:color w:val="393939"/>
          <w:kern w:val="0"/>
          <w:szCs w:val="21"/>
          <w:u w:val="single"/>
        </w:rPr>
        <w:t>（填写“工作及义务的具体内容”）</w:t>
      </w:r>
      <w:r>
        <w:rPr>
          <w:rFonts w:ascii="宋体" w:eastAsia="微软雅黑" w:hAnsi="宋体" w:cs="宋体"/>
          <w:color w:val="393939"/>
          <w:kern w:val="0"/>
        </w:rPr>
        <w:t> </w:t>
      </w:r>
      <w:r>
        <w:rPr>
          <w:rFonts w:ascii="宋体" w:eastAsia="微软雅黑" w:hAnsi="宋体" w:cs="宋体" w:hint="eastAsia"/>
          <w:color w:val="393939"/>
          <w:kern w:val="0"/>
          <w:szCs w:val="21"/>
        </w:rPr>
        <w:t>；</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2</w:t>
      </w:r>
      <w:r>
        <w:rPr>
          <w:rFonts w:ascii="宋体" w:eastAsia="微软雅黑" w:hAnsi="宋体" w:cs="宋体" w:hint="eastAsia"/>
          <w:color w:val="393939"/>
          <w:kern w:val="0"/>
          <w:szCs w:val="21"/>
        </w:rPr>
        <w:t>、成员方：</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2.1</w:t>
      </w:r>
      <w:r>
        <w:rPr>
          <w:rFonts w:ascii="宋体" w:eastAsia="微软雅黑" w:hAnsi="宋体" w:cs="宋体" w:hint="eastAsia"/>
          <w:color w:val="393939"/>
          <w:kern w:val="0"/>
          <w:szCs w:val="21"/>
          <w:u w:val="single"/>
        </w:rPr>
        <w:t>（成员一的全称）</w:t>
      </w:r>
      <w:r>
        <w:rPr>
          <w:rFonts w:ascii="宋体" w:eastAsia="微软雅黑" w:hAnsi="宋体" w:cs="宋体" w:hint="eastAsia"/>
          <w:color w:val="393939"/>
          <w:kern w:val="0"/>
          <w:szCs w:val="21"/>
        </w:rPr>
        <w:t>：</w:t>
      </w:r>
      <w:r>
        <w:rPr>
          <w:rFonts w:ascii="宋体" w:eastAsia="微软雅黑" w:hAnsi="宋体" w:cs="宋体"/>
          <w:color w:val="393939"/>
          <w:kern w:val="0"/>
          <w:szCs w:val="21"/>
          <w:u w:val="single"/>
        </w:rPr>
        <w:t> </w:t>
      </w:r>
      <w:r>
        <w:rPr>
          <w:rFonts w:ascii="宋体" w:eastAsia="微软雅黑" w:hAnsi="宋体" w:cs="宋体" w:hint="eastAsia"/>
          <w:color w:val="393939"/>
          <w:kern w:val="0"/>
          <w:szCs w:val="21"/>
          <w:u w:val="single"/>
        </w:rPr>
        <w:t>（填写“工作及义务的具体内容”）</w:t>
      </w:r>
      <w:r>
        <w:rPr>
          <w:rFonts w:ascii="宋体" w:eastAsia="微软雅黑" w:hAnsi="宋体" w:cs="宋体"/>
          <w:color w:val="393939"/>
          <w:kern w:val="0"/>
        </w:rPr>
        <w:t> </w:t>
      </w:r>
      <w:r>
        <w:rPr>
          <w:rFonts w:ascii="宋体" w:eastAsia="微软雅黑" w:hAnsi="宋体" w:cs="宋体" w:hint="eastAsia"/>
          <w:color w:val="393939"/>
          <w:kern w:val="0"/>
          <w:szCs w:val="21"/>
        </w:rPr>
        <w:t>；</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eastAsia="微软雅黑" w:cs="宋体"/>
          <w:color w:val="393939"/>
          <w:kern w:val="0"/>
          <w:szCs w:val="21"/>
        </w:rPr>
        <w:t>……</w:t>
      </w:r>
      <w:r>
        <w:rPr>
          <w:rFonts w:ascii="宋体" w:eastAsia="微软雅黑" w:hAnsi="宋体" w:cs="宋体" w:hint="eastAsia"/>
          <w:color w:val="393939"/>
          <w:kern w:val="0"/>
          <w:szCs w:val="21"/>
        </w:rPr>
        <w:t>。</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二、联合体各方约定：</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1</w:t>
      </w:r>
      <w:r>
        <w:rPr>
          <w:rFonts w:ascii="宋体" w:eastAsia="微软雅黑" w:hAnsi="宋体" w:cs="宋体" w:hint="eastAsia"/>
          <w:color w:val="393939"/>
          <w:kern w:val="0"/>
          <w:szCs w:val="21"/>
        </w:rPr>
        <w:t>、由</w:t>
      </w:r>
      <w:r>
        <w:rPr>
          <w:rFonts w:ascii="宋体" w:eastAsia="微软雅黑" w:hAnsi="宋体" w:cs="宋体" w:hint="eastAsia"/>
          <w:color w:val="393939"/>
          <w:kern w:val="0"/>
          <w:szCs w:val="21"/>
          <w:u w:val="single"/>
        </w:rPr>
        <w:t>（填写“牵头方的全称”）</w:t>
      </w:r>
      <w:r>
        <w:rPr>
          <w:rFonts w:ascii="宋体" w:eastAsia="微软雅黑" w:hAnsi="宋体" w:cs="宋体" w:hint="eastAsia"/>
          <w:color w:val="393939"/>
          <w:kern w:val="0"/>
          <w:szCs w:val="21"/>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2</w:t>
      </w:r>
      <w:r>
        <w:rPr>
          <w:rFonts w:ascii="宋体" w:eastAsia="微软雅黑" w:hAnsi="宋体" w:cs="宋体" w:hint="eastAsia"/>
          <w:color w:val="393939"/>
          <w:kern w:val="0"/>
          <w:szCs w:val="21"/>
        </w:rPr>
        <w:t>、联合体各方约定由</w:t>
      </w:r>
      <w:r>
        <w:rPr>
          <w:rFonts w:ascii="宋体" w:eastAsia="微软雅黑" w:hAnsi="宋体" w:cs="宋体" w:hint="eastAsia"/>
          <w:color w:val="393939"/>
          <w:kern w:val="0"/>
          <w:szCs w:val="21"/>
          <w:u w:val="single"/>
        </w:rPr>
        <w:t>（填写“牵头方的全称”）</w:t>
      </w:r>
      <w:r>
        <w:rPr>
          <w:rFonts w:ascii="宋体" w:eastAsia="微软雅黑" w:hAnsi="宋体" w:cs="宋体" w:hint="eastAsia"/>
          <w:color w:val="393939"/>
          <w:kern w:val="0"/>
          <w:szCs w:val="21"/>
        </w:rPr>
        <w:t>代表联合体办理投标保证金事宜。</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3</w:t>
      </w:r>
      <w:r>
        <w:rPr>
          <w:rFonts w:ascii="宋体" w:eastAsia="微软雅黑" w:hAnsi="宋体" w:cs="宋体" w:hint="eastAsia"/>
          <w:color w:val="393939"/>
          <w:kern w:val="0"/>
          <w:szCs w:val="21"/>
        </w:rPr>
        <w:t>、联合体各方约定以</w:t>
      </w:r>
      <w:r>
        <w:rPr>
          <w:rFonts w:ascii="宋体" w:eastAsia="微软雅黑" w:hAnsi="宋体" w:cs="宋体" w:hint="eastAsia"/>
          <w:color w:val="393939"/>
          <w:kern w:val="0"/>
          <w:szCs w:val="21"/>
          <w:u w:val="single"/>
        </w:rPr>
        <w:t>（本项目采用综合评分法的，应填写“具体成员方的全称”；否则填写“无”）</w:t>
      </w:r>
      <w:r>
        <w:rPr>
          <w:rFonts w:ascii="宋体" w:eastAsia="微软雅黑" w:hAnsi="宋体" w:cs="宋体" w:hint="eastAsia"/>
          <w:color w:val="393939"/>
          <w:kern w:val="0"/>
          <w:szCs w:val="21"/>
        </w:rPr>
        <w:t>的条件参与商务部分的评标。</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三、若中标，牵头方将代表联合体与采购人就合同签订事宜进行协</w:t>
      </w:r>
      <w:r>
        <w:rPr>
          <w:rFonts w:ascii="宋体" w:eastAsia="微软雅黑" w:hAnsi="宋体" w:cs="宋体" w:hint="eastAsia"/>
          <w:color w:val="393939"/>
          <w:kern w:val="0"/>
          <w:szCs w:val="21"/>
        </w:rPr>
        <w:t>商；若协商一致，则联合体各方将共同与采购人签订政府采购合同，并就政府采购合同约定的事项对采购人承担连带责任。</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四、本协议自签署之日起生效，政府采购合同履行完毕后自动失效。</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五、本协议一式</w:t>
      </w:r>
      <w:r>
        <w:rPr>
          <w:rFonts w:ascii="宋体" w:eastAsia="微软雅黑" w:hAnsi="宋体" w:cs="宋体" w:hint="eastAsia"/>
          <w:color w:val="393939"/>
          <w:kern w:val="0"/>
          <w:szCs w:val="21"/>
          <w:u w:val="single"/>
        </w:rPr>
        <w:t>（填写具体份数）</w:t>
      </w:r>
      <w:r>
        <w:rPr>
          <w:rFonts w:ascii="宋体" w:eastAsia="微软雅黑" w:hAnsi="宋体" w:cs="宋体" w:hint="eastAsia"/>
          <w:color w:val="393939"/>
          <w:kern w:val="0"/>
          <w:szCs w:val="21"/>
        </w:rPr>
        <w:t>份，联合体各方各执一份，投标文件中提交一份。</w:t>
      </w:r>
    </w:p>
    <w:p w:rsidR="00E6704B" w:rsidRDefault="00AE7251">
      <w:pPr>
        <w:widowControl/>
        <w:shd w:val="clear" w:color="auto" w:fill="FFFFFF"/>
        <w:spacing w:after="150"/>
        <w:jc w:val="center"/>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（以下无正文）</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牵头方：</w:t>
      </w:r>
      <w:r>
        <w:rPr>
          <w:rFonts w:ascii="宋体" w:eastAsia="微软雅黑" w:hAnsi="宋体" w:cs="宋体" w:hint="eastAsia"/>
          <w:color w:val="393939"/>
          <w:kern w:val="0"/>
          <w:szCs w:val="21"/>
          <w:u w:val="single"/>
        </w:rPr>
        <w:t>（全称并加盖单位公章）</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法定代表人或其委托代理人：</w:t>
      </w:r>
      <w:r>
        <w:rPr>
          <w:rFonts w:ascii="宋体" w:eastAsia="微软雅黑" w:hAnsi="宋体" w:cs="宋体"/>
          <w:color w:val="393939"/>
          <w:kern w:val="0"/>
          <w:szCs w:val="21"/>
          <w:u w:val="single"/>
        </w:rPr>
        <w:t>  </w:t>
      </w:r>
      <w:r>
        <w:rPr>
          <w:rFonts w:ascii="宋体" w:eastAsia="微软雅黑" w:hAnsi="宋体" w:cs="宋体" w:hint="eastAsia"/>
          <w:color w:val="393939"/>
          <w:kern w:val="0"/>
          <w:szCs w:val="21"/>
          <w:u w:val="single"/>
        </w:rPr>
        <w:t>（签字或盖章）</w:t>
      </w:r>
      <w:r>
        <w:rPr>
          <w:rFonts w:ascii="宋体" w:eastAsia="微软雅黑" w:hAnsi="宋体" w:cs="宋体"/>
          <w:color w:val="393939"/>
          <w:kern w:val="0"/>
        </w:rPr>
        <w:t> </w:t>
      </w:r>
      <w:r>
        <w:rPr>
          <w:rFonts w:ascii="宋体" w:eastAsia="微软雅黑" w:hAnsi="宋体" w:cs="宋体"/>
          <w:color w:val="393939"/>
          <w:kern w:val="0"/>
          <w:szCs w:val="21"/>
          <w:u w:val="single"/>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成员一：</w:t>
      </w:r>
      <w:r>
        <w:rPr>
          <w:rFonts w:ascii="宋体" w:eastAsia="微软雅黑" w:hAnsi="宋体" w:cs="宋体" w:hint="eastAsia"/>
          <w:color w:val="393939"/>
          <w:kern w:val="0"/>
          <w:szCs w:val="21"/>
          <w:u w:val="single"/>
        </w:rPr>
        <w:t>（全称并加盖成员一的单位公章）</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法定代表人或其委托代理人：</w:t>
      </w:r>
      <w:r>
        <w:rPr>
          <w:rFonts w:ascii="宋体" w:eastAsia="微软雅黑" w:hAnsi="宋体" w:cs="宋体"/>
          <w:color w:val="393939"/>
          <w:kern w:val="0"/>
          <w:szCs w:val="21"/>
          <w:u w:val="single"/>
        </w:rPr>
        <w:t>  </w:t>
      </w:r>
      <w:r>
        <w:rPr>
          <w:rFonts w:ascii="宋体" w:eastAsia="微软雅黑" w:hAnsi="宋体" w:cs="宋体" w:hint="eastAsia"/>
          <w:color w:val="393939"/>
          <w:kern w:val="0"/>
          <w:szCs w:val="21"/>
          <w:u w:val="single"/>
        </w:rPr>
        <w:t>（签字或盖章）</w:t>
      </w:r>
      <w:r>
        <w:rPr>
          <w:rFonts w:ascii="宋体" w:eastAsia="微软雅黑" w:hAnsi="宋体" w:cs="宋体"/>
          <w:color w:val="393939"/>
          <w:kern w:val="0"/>
        </w:rPr>
        <w:t> </w:t>
      </w:r>
      <w:r>
        <w:rPr>
          <w:rFonts w:ascii="宋体" w:eastAsia="微软雅黑" w:hAnsi="宋体" w:cs="宋体"/>
          <w:color w:val="393939"/>
          <w:kern w:val="0"/>
          <w:szCs w:val="21"/>
          <w:u w:val="single"/>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成员</w:t>
      </w:r>
      <w:r>
        <w:rPr>
          <w:rFonts w:ascii="宋体" w:eastAsia="微软雅黑" w:hAnsi="宋体" w:cs="宋体"/>
          <w:color w:val="393939"/>
          <w:kern w:val="0"/>
          <w:szCs w:val="21"/>
        </w:rPr>
        <w:t>**</w:t>
      </w:r>
      <w:r>
        <w:rPr>
          <w:rFonts w:ascii="宋体" w:eastAsia="微软雅黑" w:hAnsi="宋体" w:cs="宋体" w:hint="eastAsia"/>
          <w:color w:val="393939"/>
          <w:kern w:val="0"/>
          <w:szCs w:val="21"/>
        </w:rPr>
        <w:t>：</w:t>
      </w:r>
      <w:r>
        <w:rPr>
          <w:rFonts w:ascii="宋体" w:eastAsia="微软雅黑" w:hAnsi="宋体" w:cs="宋体" w:hint="eastAsia"/>
          <w:color w:val="393939"/>
          <w:kern w:val="0"/>
          <w:szCs w:val="21"/>
          <w:u w:val="single"/>
        </w:rPr>
        <w:t>（全称并加盖成员</w:t>
      </w:r>
      <w:r>
        <w:rPr>
          <w:rFonts w:ascii="宋体" w:eastAsia="微软雅黑" w:hAnsi="宋体" w:cs="宋体"/>
          <w:color w:val="393939"/>
          <w:kern w:val="0"/>
          <w:szCs w:val="21"/>
          <w:u w:val="single"/>
        </w:rPr>
        <w:t>**</w:t>
      </w:r>
      <w:r>
        <w:rPr>
          <w:rFonts w:ascii="宋体" w:eastAsia="微软雅黑" w:hAnsi="宋体" w:cs="宋体" w:hint="eastAsia"/>
          <w:color w:val="393939"/>
          <w:kern w:val="0"/>
          <w:szCs w:val="21"/>
          <w:u w:val="single"/>
        </w:rPr>
        <w:t>的单位公章）</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法定代表人或其委托代理人：</w:t>
      </w:r>
      <w:r>
        <w:rPr>
          <w:rFonts w:ascii="宋体" w:eastAsia="微软雅黑" w:hAnsi="宋体" w:cs="宋体"/>
          <w:color w:val="393939"/>
          <w:kern w:val="0"/>
          <w:szCs w:val="21"/>
          <w:u w:val="single"/>
        </w:rPr>
        <w:t>  </w:t>
      </w:r>
      <w:r>
        <w:rPr>
          <w:rFonts w:ascii="宋体" w:eastAsia="微软雅黑" w:hAnsi="宋体" w:cs="宋体" w:hint="eastAsia"/>
          <w:color w:val="393939"/>
          <w:kern w:val="0"/>
          <w:szCs w:val="21"/>
          <w:u w:val="single"/>
        </w:rPr>
        <w:t>（签字或盖章）</w:t>
      </w:r>
      <w:r>
        <w:rPr>
          <w:rFonts w:ascii="宋体" w:eastAsia="微软雅黑" w:hAnsi="宋体" w:cs="宋体"/>
          <w:color w:val="393939"/>
          <w:kern w:val="0"/>
        </w:rPr>
        <w:t> </w:t>
      </w:r>
      <w:r>
        <w:rPr>
          <w:rFonts w:ascii="宋体" w:eastAsia="微软雅黑" w:hAnsi="宋体" w:cs="宋体"/>
          <w:color w:val="393939"/>
          <w:kern w:val="0"/>
          <w:szCs w:val="21"/>
          <w:u w:val="single"/>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righ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签署日期：</w:t>
      </w:r>
      <w:r>
        <w:rPr>
          <w:rFonts w:ascii="宋体" w:eastAsia="微软雅黑" w:hAnsi="宋体" w:cs="宋体"/>
          <w:color w:val="393939"/>
          <w:kern w:val="0"/>
          <w:szCs w:val="21"/>
          <w:u w:val="single"/>
        </w:rPr>
        <w:t>    </w:t>
      </w:r>
      <w:r>
        <w:rPr>
          <w:rFonts w:ascii="宋体" w:eastAsia="微软雅黑" w:hAnsi="宋体" w:cs="宋体" w:hint="eastAsia"/>
          <w:color w:val="393939"/>
          <w:kern w:val="0"/>
          <w:szCs w:val="21"/>
        </w:rPr>
        <w:t>年</w:t>
      </w:r>
      <w:r>
        <w:rPr>
          <w:rFonts w:ascii="宋体" w:eastAsia="微软雅黑" w:hAnsi="宋体" w:cs="宋体"/>
          <w:color w:val="393939"/>
          <w:kern w:val="0"/>
          <w:szCs w:val="21"/>
          <w:u w:val="single"/>
        </w:rPr>
        <w:t>   </w:t>
      </w:r>
      <w:r>
        <w:rPr>
          <w:rFonts w:ascii="宋体" w:eastAsia="微软雅黑" w:hAnsi="宋体" w:cs="宋体" w:hint="eastAsia"/>
          <w:color w:val="393939"/>
          <w:kern w:val="0"/>
          <w:szCs w:val="21"/>
        </w:rPr>
        <w:t>月</w:t>
      </w:r>
      <w:r>
        <w:rPr>
          <w:rFonts w:ascii="宋体" w:eastAsia="微软雅黑" w:hAnsi="宋体" w:cs="宋体"/>
          <w:color w:val="393939"/>
          <w:kern w:val="0"/>
          <w:szCs w:val="21"/>
          <w:u w:val="single"/>
        </w:rPr>
        <w:t>   </w:t>
      </w:r>
      <w:r>
        <w:rPr>
          <w:rFonts w:ascii="宋体" w:eastAsia="微软雅黑" w:hAnsi="宋体" w:cs="宋体" w:hint="eastAsia"/>
          <w:color w:val="393939"/>
          <w:kern w:val="0"/>
          <w:szCs w:val="21"/>
        </w:rPr>
        <w:t>日</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hAnsi="宋体" w:cs="宋体" w:hint="eastAsia"/>
          <w:color w:val="393939"/>
          <w:kern w:val="0"/>
          <w:szCs w:val="21"/>
        </w:rPr>
        <w:t>★</w:t>
      </w:r>
      <w:r>
        <w:rPr>
          <w:rFonts w:ascii="宋体" w:eastAsia="微软雅黑" w:hAnsi="宋体" w:cs="宋体" w:hint="eastAsia"/>
          <w:color w:val="393939"/>
          <w:kern w:val="0"/>
          <w:szCs w:val="21"/>
        </w:rPr>
        <w:t>注意：</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1</w:t>
      </w:r>
      <w:r>
        <w:rPr>
          <w:rFonts w:ascii="宋体" w:eastAsia="微软雅黑" w:hAnsi="宋体" w:cs="宋体" w:hint="eastAsia"/>
          <w:color w:val="393939"/>
          <w:kern w:val="0"/>
          <w:szCs w:val="21"/>
        </w:rPr>
        <w:t>、招标文件接受联合体投标且投标人为联合体的，投标人应提供本协议；否则无须提供。</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2</w:t>
      </w:r>
      <w:r>
        <w:rPr>
          <w:rFonts w:ascii="宋体" w:eastAsia="微软雅黑" w:hAnsi="宋体" w:cs="宋体" w:hint="eastAsia"/>
          <w:color w:val="393939"/>
          <w:kern w:val="0"/>
          <w:szCs w:val="21"/>
        </w:rPr>
        <w:t>、本协议由委托代理人签字或盖章的，应按照本章载明的格式提供“单位负责人授权书”。</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3</w:t>
      </w:r>
      <w:r>
        <w:rPr>
          <w:rFonts w:ascii="宋体" w:eastAsia="微软雅黑" w:hAnsi="宋体" w:cs="宋体" w:hint="eastAsia"/>
          <w:color w:val="393939"/>
          <w:kern w:val="0"/>
          <w:szCs w:val="21"/>
        </w:rPr>
        <w:t>、纸质投标文件正本中的本协议（若有）应为原件。</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center"/>
        <w:rPr>
          <w:rFonts w:ascii="微软雅黑" w:eastAsia="微软雅黑" w:hAnsi="微软雅黑" w:cs="宋体"/>
          <w:color w:val="393939"/>
          <w:kern w:val="0"/>
          <w:sz w:val="20"/>
          <w:szCs w:val="20"/>
        </w:rPr>
      </w:pPr>
      <w:r>
        <w:rPr>
          <w:rFonts w:eastAsia="微软雅黑" w:cs="宋体"/>
          <w:color w:val="393939"/>
          <w:kern w:val="0"/>
          <w:szCs w:val="21"/>
        </w:rPr>
        <w:br/>
      </w:r>
      <w:r>
        <w:rPr>
          <w:rFonts w:ascii="宋体" w:eastAsia="微软雅黑" w:hAnsi="宋体" w:cs="宋体" w:hint="eastAsia"/>
          <w:b/>
          <w:bCs/>
          <w:color w:val="393939"/>
          <w:kern w:val="0"/>
        </w:rPr>
        <w:t>二</w:t>
      </w:r>
      <w:r>
        <w:rPr>
          <w:rFonts w:ascii="宋体" w:eastAsia="微软雅黑" w:hAnsi="宋体" w:cs="宋体"/>
          <w:b/>
          <w:bCs/>
          <w:color w:val="393939"/>
          <w:kern w:val="0"/>
        </w:rPr>
        <w:t>-11</w:t>
      </w:r>
      <w:r>
        <w:rPr>
          <w:rFonts w:ascii="宋体" w:eastAsia="微软雅黑" w:hAnsi="宋体" w:cs="宋体" w:hint="eastAsia"/>
          <w:b/>
          <w:bCs/>
          <w:color w:val="393939"/>
          <w:kern w:val="0"/>
        </w:rPr>
        <w:t>中小企业声明函</w:t>
      </w:r>
    </w:p>
    <w:p w:rsidR="00E6704B" w:rsidRDefault="00AE7251">
      <w:pPr>
        <w:widowControl/>
        <w:shd w:val="clear" w:color="auto" w:fill="FFFFFF"/>
        <w:spacing w:after="150"/>
        <w:jc w:val="center"/>
        <w:rPr>
          <w:rFonts w:ascii="微软雅黑" w:eastAsia="微软雅黑" w:hAnsi="微软雅黑" w:cs="宋体"/>
          <w:color w:val="393939"/>
          <w:kern w:val="0"/>
          <w:sz w:val="20"/>
          <w:szCs w:val="20"/>
        </w:rPr>
      </w:pPr>
      <w:r>
        <w:rPr>
          <w:rFonts w:ascii="宋体" w:eastAsia="微软雅黑" w:hAnsi="宋体" w:cs="宋体" w:hint="eastAsia"/>
          <w:b/>
          <w:bCs/>
          <w:color w:val="393939"/>
          <w:kern w:val="0"/>
        </w:rPr>
        <w:t>（专门面向中小企业或小型、微型企业适用，若有）</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b/>
          <w:bCs/>
          <w:color w:val="393939"/>
          <w:kern w:val="0"/>
        </w:rPr>
        <w:t> </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本投标人郑重声明，根据《政府采购促进中小企业发展暂行办法》（财库</w:t>
      </w:r>
      <w:r>
        <w:rPr>
          <w:rFonts w:ascii="宋体" w:eastAsia="微软雅黑" w:hAnsi="宋体" w:cs="宋体"/>
          <w:color w:val="393939"/>
          <w:kern w:val="0"/>
          <w:szCs w:val="21"/>
        </w:rPr>
        <w:t>[2011]181</w:t>
      </w:r>
      <w:r>
        <w:rPr>
          <w:rFonts w:ascii="宋体" w:eastAsia="微软雅黑" w:hAnsi="宋体" w:cs="宋体" w:hint="eastAsia"/>
          <w:color w:val="393939"/>
          <w:kern w:val="0"/>
          <w:szCs w:val="21"/>
        </w:rPr>
        <w:t>号）的规定，本投标人为</w:t>
      </w:r>
      <w:r>
        <w:rPr>
          <w:rFonts w:ascii="宋体" w:eastAsia="微软雅黑" w:hAnsi="宋体" w:cs="宋体" w:hint="eastAsia"/>
          <w:color w:val="393939"/>
          <w:kern w:val="0"/>
          <w:szCs w:val="21"/>
          <w:u w:val="single"/>
        </w:rPr>
        <w:t>（填写“中型</w:t>
      </w:r>
      <w:r>
        <w:rPr>
          <w:rFonts w:eastAsia="微软雅黑" w:cs="宋体"/>
          <w:color w:val="393939"/>
          <w:kern w:val="0"/>
          <w:szCs w:val="21"/>
          <w:u w:val="single"/>
        </w:rPr>
        <w:t>/</w:t>
      </w:r>
      <w:r>
        <w:rPr>
          <w:rFonts w:ascii="宋体" w:eastAsia="微软雅黑" w:hAnsi="宋体" w:cs="宋体" w:hint="eastAsia"/>
          <w:color w:val="393939"/>
          <w:kern w:val="0"/>
          <w:szCs w:val="21"/>
          <w:u w:val="single"/>
        </w:rPr>
        <w:t>小型</w:t>
      </w:r>
      <w:r>
        <w:rPr>
          <w:rFonts w:eastAsia="微软雅黑" w:cs="宋体"/>
          <w:color w:val="393939"/>
          <w:kern w:val="0"/>
          <w:szCs w:val="21"/>
          <w:u w:val="single"/>
        </w:rPr>
        <w:t>/</w:t>
      </w:r>
      <w:r>
        <w:rPr>
          <w:rFonts w:ascii="宋体" w:eastAsia="微软雅黑" w:hAnsi="宋体" w:cs="宋体" w:hint="eastAsia"/>
          <w:color w:val="393939"/>
          <w:kern w:val="0"/>
          <w:szCs w:val="21"/>
          <w:u w:val="single"/>
        </w:rPr>
        <w:t>微型”）</w:t>
      </w:r>
      <w:r>
        <w:rPr>
          <w:rFonts w:ascii="宋体" w:eastAsia="微软雅黑" w:hAnsi="宋体" w:cs="宋体" w:hint="eastAsia"/>
          <w:color w:val="393939"/>
          <w:kern w:val="0"/>
          <w:szCs w:val="21"/>
        </w:rPr>
        <w:t>企业。即本投标人同时满足以下条件：</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1</w:t>
      </w:r>
      <w:r>
        <w:rPr>
          <w:rFonts w:ascii="宋体" w:eastAsia="微软雅黑" w:hAnsi="宋体" w:cs="宋体" w:hint="eastAsia"/>
          <w:color w:val="393939"/>
          <w:kern w:val="0"/>
          <w:szCs w:val="21"/>
        </w:rPr>
        <w:t>、根据《工业和信息化部、国家统计局、国家发展和改革委员会、财政部关于印发中小企业划型标准规定的通知》（工信部联企业</w:t>
      </w:r>
      <w:r>
        <w:rPr>
          <w:rFonts w:eastAsia="微软雅黑" w:cs="宋体"/>
          <w:color w:val="393939"/>
          <w:kern w:val="0"/>
          <w:szCs w:val="21"/>
        </w:rPr>
        <w:t>[2011]300</w:t>
      </w:r>
      <w:r>
        <w:rPr>
          <w:rFonts w:ascii="宋体" w:eastAsia="微软雅黑" w:hAnsi="宋体" w:cs="宋体" w:hint="eastAsia"/>
          <w:color w:val="393939"/>
          <w:kern w:val="0"/>
          <w:szCs w:val="21"/>
        </w:rPr>
        <w:t>号）规定的划分标准，本投标人为</w:t>
      </w:r>
      <w:r>
        <w:rPr>
          <w:rFonts w:ascii="宋体" w:eastAsia="微软雅黑" w:hAnsi="宋体" w:cs="宋体"/>
          <w:color w:val="393939"/>
          <w:kern w:val="0"/>
          <w:szCs w:val="21"/>
          <w:u w:val="single"/>
        </w:rPr>
        <w:t>  </w:t>
      </w:r>
      <w:r>
        <w:rPr>
          <w:rFonts w:ascii="宋体" w:eastAsia="微软雅黑" w:hAnsi="宋体" w:cs="宋体" w:hint="eastAsia"/>
          <w:color w:val="393939"/>
          <w:kern w:val="0"/>
          <w:szCs w:val="21"/>
          <w:u w:val="single"/>
        </w:rPr>
        <w:t>（填写“中型</w:t>
      </w:r>
      <w:r>
        <w:rPr>
          <w:rFonts w:eastAsia="微软雅黑" w:cs="宋体"/>
          <w:color w:val="393939"/>
          <w:kern w:val="0"/>
          <w:szCs w:val="21"/>
          <w:u w:val="single"/>
        </w:rPr>
        <w:t>/</w:t>
      </w:r>
      <w:r>
        <w:rPr>
          <w:rFonts w:ascii="宋体" w:eastAsia="微软雅黑" w:hAnsi="宋体" w:cs="宋体" w:hint="eastAsia"/>
          <w:color w:val="393939"/>
          <w:kern w:val="0"/>
          <w:szCs w:val="21"/>
          <w:u w:val="single"/>
        </w:rPr>
        <w:t>小型</w:t>
      </w:r>
      <w:r>
        <w:rPr>
          <w:rFonts w:eastAsia="微软雅黑" w:cs="宋体"/>
          <w:color w:val="393939"/>
          <w:kern w:val="0"/>
          <w:szCs w:val="21"/>
          <w:u w:val="single"/>
        </w:rPr>
        <w:t>/</w:t>
      </w:r>
      <w:r>
        <w:rPr>
          <w:rFonts w:ascii="宋体" w:eastAsia="微软雅黑" w:hAnsi="宋体" w:cs="宋体" w:hint="eastAsia"/>
          <w:color w:val="393939"/>
          <w:kern w:val="0"/>
          <w:szCs w:val="21"/>
          <w:u w:val="single"/>
        </w:rPr>
        <w:t>微型”）</w:t>
      </w:r>
      <w:r>
        <w:rPr>
          <w:rFonts w:ascii="宋体" w:eastAsia="微软雅黑" w:hAnsi="宋体" w:cs="宋体" w:hint="eastAsia"/>
          <w:color w:val="393939"/>
          <w:kern w:val="0"/>
          <w:szCs w:val="21"/>
        </w:rPr>
        <w:t>企业。</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2</w:t>
      </w:r>
      <w:r>
        <w:rPr>
          <w:rFonts w:ascii="宋体" w:eastAsia="微软雅黑" w:hAnsi="宋体" w:cs="宋体" w:hint="eastAsia"/>
          <w:color w:val="393939"/>
          <w:kern w:val="0"/>
          <w:szCs w:val="21"/>
        </w:rPr>
        <w:t>、本投标人参加贵单位组织的</w:t>
      </w:r>
      <w:r>
        <w:rPr>
          <w:rFonts w:ascii="宋体" w:eastAsia="微软雅黑" w:hAnsi="宋体" w:cs="宋体"/>
          <w:color w:val="393939"/>
          <w:kern w:val="0"/>
          <w:szCs w:val="21"/>
          <w:u w:val="single"/>
        </w:rPr>
        <w:t> </w:t>
      </w:r>
      <w:r>
        <w:rPr>
          <w:rFonts w:ascii="宋体" w:eastAsia="微软雅黑" w:hAnsi="宋体" w:cs="宋体" w:hint="eastAsia"/>
          <w:color w:val="393939"/>
          <w:kern w:val="0"/>
          <w:szCs w:val="21"/>
          <w:u w:val="single"/>
        </w:rPr>
        <w:t>（填写“项目名称”）</w:t>
      </w:r>
      <w:r>
        <w:rPr>
          <w:rFonts w:ascii="宋体" w:eastAsia="微软雅黑" w:hAnsi="宋体" w:cs="宋体"/>
          <w:color w:val="393939"/>
          <w:kern w:val="0"/>
        </w:rPr>
        <w:t> </w:t>
      </w:r>
      <w:r>
        <w:rPr>
          <w:rFonts w:ascii="宋体" w:eastAsia="微软雅黑" w:hAnsi="宋体" w:cs="宋体" w:hint="eastAsia"/>
          <w:color w:val="393939"/>
          <w:kern w:val="0"/>
          <w:szCs w:val="21"/>
        </w:rPr>
        <w:t>项目采购活动，其中：</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ascii="宋体" w:hAnsi="宋体" w:cs="宋体" w:hint="eastAsia"/>
          <w:color w:val="393939"/>
          <w:kern w:val="0"/>
          <w:szCs w:val="21"/>
        </w:rPr>
        <w:t>①</w:t>
      </w:r>
      <w:r>
        <w:rPr>
          <w:rFonts w:ascii="宋体" w:eastAsia="微软雅黑" w:hAnsi="宋体" w:cs="宋体" w:hint="eastAsia"/>
          <w:color w:val="393939"/>
          <w:kern w:val="0"/>
          <w:szCs w:val="21"/>
        </w:rPr>
        <w:t>货物（不包括使用大型企业注册商标的货物）：</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w:t>
      </w:r>
      <w:r>
        <w:rPr>
          <w:rFonts w:ascii="宋体" w:eastAsia="微软雅黑" w:hAnsi="宋体" w:cs="宋体"/>
          <w:color w:val="393939"/>
          <w:kern w:val="0"/>
        </w:rPr>
        <w:t> </w:t>
      </w:r>
      <w:r>
        <w:rPr>
          <w:rFonts w:ascii="宋体" w:eastAsia="微软雅黑" w:hAnsi="宋体" w:cs="宋体" w:hint="eastAsia"/>
          <w:color w:val="393939"/>
          <w:kern w:val="0"/>
          <w:szCs w:val="21"/>
        </w:rPr>
        <w:t>）提供本投标人制造的</w:t>
      </w:r>
      <w:r>
        <w:rPr>
          <w:rFonts w:ascii="宋体" w:eastAsia="微软雅黑" w:hAnsi="宋体" w:cs="宋体" w:hint="eastAsia"/>
          <w:color w:val="393939"/>
          <w:kern w:val="0"/>
          <w:szCs w:val="21"/>
          <w:u w:val="single"/>
        </w:rPr>
        <w:t>（填写“所投合同包、品目号”）</w:t>
      </w:r>
      <w:r>
        <w:rPr>
          <w:rFonts w:ascii="宋体" w:eastAsia="微软雅黑" w:hAnsi="宋体" w:cs="宋体" w:hint="eastAsia"/>
          <w:color w:val="393939"/>
          <w:kern w:val="0"/>
          <w:szCs w:val="21"/>
        </w:rPr>
        <w:t>货物；或</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w:t>
      </w:r>
      <w:r>
        <w:rPr>
          <w:rFonts w:ascii="宋体" w:eastAsia="微软雅黑" w:hAnsi="宋体" w:cs="宋体"/>
          <w:color w:val="393939"/>
          <w:kern w:val="0"/>
        </w:rPr>
        <w:t> </w:t>
      </w:r>
      <w:r>
        <w:rPr>
          <w:rFonts w:ascii="宋体" w:eastAsia="微软雅黑" w:hAnsi="宋体" w:cs="宋体" w:hint="eastAsia"/>
          <w:color w:val="393939"/>
          <w:kern w:val="0"/>
          <w:szCs w:val="21"/>
        </w:rPr>
        <w:t>）提供其他</w:t>
      </w:r>
      <w:r>
        <w:rPr>
          <w:rFonts w:ascii="宋体" w:eastAsia="微软雅黑" w:hAnsi="宋体" w:cs="宋体" w:hint="eastAsia"/>
          <w:color w:val="393939"/>
          <w:kern w:val="0"/>
          <w:szCs w:val="21"/>
          <w:u w:val="single"/>
        </w:rPr>
        <w:t>（填写“中型</w:t>
      </w:r>
      <w:r>
        <w:rPr>
          <w:rFonts w:eastAsia="微软雅黑" w:cs="宋体"/>
          <w:color w:val="393939"/>
          <w:kern w:val="0"/>
          <w:szCs w:val="21"/>
          <w:u w:val="single"/>
        </w:rPr>
        <w:t>/</w:t>
      </w:r>
      <w:r>
        <w:rPr>
          <w:rFonts w:ascii="宋体" w:eastAsia="微软雅黑" w:hAnsi="宋体" w:cs="宋体" w:hint="eastAsia"/>
          <w:color w:val="393939"/>
          <w:kern w:val="0"/>
          <w:szCs w:val="21"/>
          <w:u w:val="single"/>
        </w:rPr>
        <w:t>小型</w:t>
      </w:r>
      <w:r>
        <w:rPr>
          <w:rFonts w:eastAsia="微软雅黑" w:cs="宋体"/>
          <w:color w:val="393939"/>
          <w:kern w:val="0"/>
          <w:szCs w:val="21"/>
          <w:u w:val="single"/>
        </w:rPr>
        <w:t>/</w:t>
      </w:r>
      <w:r>
        <w:rPr>
          <w:rFonts w:ascii="宋体" w:eastAsia="微软雅黑" w:hAnsi="宋体" w:cs="宋体" w:hint="eastAsia"/>
          <w:color w:val="393939"/>
          <w:kern w:val="0"/>
          <w:szCs w:val="21"/>
          <w:u w:val="single"/>
        </w:rPr>
        <w:t>微型”）</w:t>
      </w:r>
      <w:r>
        <w:rPr>
          <w:rFonts w:ascii="宋体" w:eastAsia="微软雅黑" w:hAnsi="宋体" w:cs="宋体" w:hint="eastAsia"/>
          <w:color w:val="393939"/>
          <w:kern w:val="0"/>
          <w:szCs w:val="21"/>
        </w:rPr>
        <w:t>企业制造的</w:t>
      </w:r>
      <w:r>
        <w:rPr>
          <w:rFonts w:ascii="宋体" w:eastAsia="微软雅黑" w:hAnsi="宋体" w:cs="宋体" w:hint="eastAsia"/>
          <w:color w:val="393939"/>
          <w:kern w:val="0"/>
          <w:szCs w:val="21"/>
          <w:u w:val="single"/>
        </w:rPr>
        <w:t>（填写“所投合同包、品目号”）</w:t>
      </w:r>
      <w:r>
        <w:rPr>
          <w:rFonts w:ascii="宋体" w:eastAsia="微软雅黑" w:hAnsi="宋体" w:cs="宋体" w:hint="eastAsia"/>
          <w:color w:val="393939"/>
          <w:kern w:val="0"/>
          <w:szCs w:val="21"/>
        </w:rPr>
        <w:t>货物。</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ascii="宋体" w:hAnsi="宋体" w:cs="宋体" w:hint="eastAsia"/>
          <w:color w:val="393939"/>
          <w:kern w:val="0"/>
          <w:szCs w:val="21"/>
        </w:rPr>
        <w:t>②</w:t>
      </w:r>
      <w:r>
        <w:rPr>
          <w:rFonts w:ascii="宋体" w:eastAsia="微软雅黑" w:hAnsi="宋体" w:cs="宋体" w:hint="eastAsia"/>
          <w:color w:val="393939"/>
          <w:kern w:val="0"/>
          <w:szCs w:val="21"/>
        </w:rPr>
        <w:t>工程：</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w:t>
      </w:r>
      <w:r>
        <w:rPr>
          <w:rFonts w:ascii="宋体" w:eastAsia="微软雅黑" w:hAnsi="宋体" w:cs="宋体"/>
          <w:color w:val="393939"/>
          <w:kern w:val="0"/>
        </w:rPr>
        <w:t> </w:t>
      </w:r>
      <w:r>
        <w:rPr>
          <w:rFonts w:ascii="宋体" w:eastAsia="微软雅黑" w:hAnsi="宋体" w:cs="宋体" w:hint="eastAsia"/>
          <w:color w:val="393939"/>
          <w:kern w:val="0"/>
          <w:szCs w:val="21"/>
        </w:rPr>
        <w:t>）由本投标人承担的</w:t>
      </w:r>
      <w:r>
        <w:rPr>
          <w:rFonts w:ascii="宋体" w:eastAsia="微软雅黑" w:hAnsi="宋体" w:cs="宋体" w:hint="eastAsia"/>
          <w:color w:val="393939"/>
          <w:kern w:val="0"/>
          <w:szCs w:val="21"/>
          <w:u w:val="single"/>
        </w:rPr>
        <w:t>（填写“所投合同包、品目号”）</w:t>
      </w:r>
      <w:r>
        <w:rPr>
          <w:rFonts w:ascii="宋体" w:eastAsia="微软雅黑" w:hAnsi="宋体" w:cs="宋体" w:hint="eastAsia"/>
          <w:color w:val="393939"/>
          <w:kern w:val="0"/>
          <w:szCs w:val="21"/>
        </w:rPr>
        <w:t>工程。</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ascii="宋体" w:hAnsi="宋体" w:cs="宋体" w:hint="eastAsia"/>
          <w:color w:val="393939"/>
          <w:kern w:val="0"/>
          <w:szCs w:val="21"/>
        </w:rPr>
        <w:t>③</w:t>
      </w:r>
      <w:r>
        <w:rPr>
          <w:rFonts w:ascii="宋体" w:eastAsia="微软雅黑" w:hAnsi="宋体" w:cs="宋体" w:hint="eastAsia"/>
          <w:color w:val="393939"/>
          <w:kern w:val="0"/>
          <w:szCs w:val="21"/>
        </w:rPr>
        <w:t>服务：</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w:t>
      </w:r>
      <w:r>
        <w:rPr>
          <w:rFonts w:ascii="宋体" w:eastAsia="微软雅黑" w:hAnsi="宋体" w:cs="宋体"/>
          <w:color w:val="393939"/>
          <w:kern w:val="0"/>
        </w:rPr>
        <w:t> </w:t>
      </w:r>
      <w:r>
        <w:rPr>
          <w:rFonts w:ascii="宋体" w:eastAsia="微软雅黑" w:hAnsi="宋体" w:cs="宋体" w:hint="eastAsia"/>
          <w:color w:val="393939"/>
          <w:kern w:val="0"/>
          <w:szCs w:val="21"/>
        </w:rPr>
        <w:t>）由本投标人提供的</w:t>
      </w:r>
      <w:r>
        <w:rPr>
          <w:rFonts w:ascii="宋体" w:eastAsia="微软雅黑" w:hAnsi="宋体" w:cs="宋体" w:hint="eastAsia"/>
          <w:color w:val="393939"/>
          <w:kern w:val="0"/>
          <w:szCs w:val="21"/>
          <w:u w:val="single"/>
        </w:rPr>
        <w:t>（填写“所投合同包、品目号”）</w:t>
      </w:r>
      <w:r>
        <w:rPr>
          <w:rFonts w:ascii="宋体" w:eastAsia="微软雅黑" w:hAnsi="宋体" w:cs="宋体" w:hint="eastAsia"/>
          <w:color w:val="393939"/>
          <w:kern w:val="0"/>
          <w:szCs w:val="21"/>
        </w:rPr>
        <w:t>服务。</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本投标人对上述声明的真实性负责。如有虚假，将依法承担相应责任。</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eastAsia="微软雅黑" w:cs="宋体"/>
          <w:color w:val="393939"/>
          <w:kern w:val="0"/>
          <w:szCs w:val="21"/>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hAnsi="宋体" w:cs="宋体" w:hint="eastAsia"/>
          <w:color w:val="393939"/>
          <w:kern w:val="0"/>
          <w:szCs w:val="21"/>
        </w:rPr>
        <w:t>★</w:t>
      </w:r>
      <w:r>
        <w:rPr>
          <w:rFonts w:ascii="宋体" w:eastAsia="微软雅黑" w:hAnsi="宋体" w:cs="宋体" w:hint="eastAsia"/>
          <w:color w:val="393939"/>
          <w:kern w:val="0"/>
          <w:szCs w:val="21"/>
        </w:rPr>
        <w:t>注意：</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1</w:t>
      </w:r>
      <w:r>
        <w:rPr>
          <w:rFonts w:ascii="宋体" w:eastAsia="微软雅黑" w:hAnsi="宋体" w:cs="宋体" w:hint="eastAsia"/>
          <w:color w:val="393939"/>
          <w:kern w:val="0"/>
          <w:szCs w:val="21"/>
        </w:rPr>
        <w:t>、请投标人按照实际情况编制填写本声明函，并在相应的（）中打“√”。</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2</w:t>
      </w:r>
      <w:r>
        <w:rPr>
          <w:rFonts w:ascii="宋体" w:eastAsia="微软雅黑" w:hAnsi="宋体" w:cs="宋体" w:hint="eastAsia"/>
          <w:color w:val="393939"/>
          <w:kern w:val="0"/>
          <w:szCs w:val="21"/>
        </w:rPr>
        <w:t>、投标人应认真对照《工业和信息化部、国家统计局、国家发展和改革委员会、财政部关于印发中小企业划型标准规定的通知》（工信部联企业</w:t>
      </w:r>
      <w:r>
        <w:rPr>
          <w:rFonts w:eastAsia="微软雅黑" w:cs="宋体"/>
          <w:color w:val="393939"/>
          <w:kern w:val="0"/>
          <w:szCs w:val="21"/>
        </w:rPr>
        <w:t>[2011]300</w:t>
      </w:r>
      <w:r>
        <w:rPr>
          <w:rFonts w:ascii="宋体" w:eastAsia="微软雅黑" w:hAnsi="宋体" w:cs="宋体" w:hint="eastAsia"/>
          <w:color w:val="393939"/>
          <w:kern w:val="0"/>
          <w:szCs w:val="21"/>
        </w:rPr>
        <w:t>号）规定的划分标准，并按照国家统计局现行的关于统计上大中小微型企业划分办法的有关规定准确划分企业类型。</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3</w:t>
      </w:r>
      <w:r>
        <w:rPr>
          <w:rFonts w:ascii="宋体" w:eastAsia="微软雅黑" w:hAnsi="宋体" w:cs="宋体" w:hint="eastAsia"/>
          <w:color w:val="393939"/>
          <w:kern w:val="0"/>
          <w:szCs w:val="21"/>
        </w:rPr>
        <w:t>、投标人为监狱企业的，可不填写本声明函，根据其提供的由省级以上监狱管理局、戒毒管理局（含新疆生产建设兵团）出具的属于监狱企业的证明文件进行认定，监狱企业视同小型、微型企业。</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4</w:t>
      </w:r>
      <w:r>
        <w:rPr>
          <w:rFonts w:ascii="宋体" w:eastAsia="微软雅黑" w:hAnsi="宋体" w:cs="宋体" w:hint="eastAsia"/>
          <w:color w:val="393939"/>
          <w:kern w:val="0"/>
          <w:szCs w:val="21"/>
        </w:rPr>
        <w:t>、投标人为残疾人福利性单位的，可不填写本声明函，根据其提供的《残疾人福利性单位声明函》（格式附后）进行认定，残疾人福利性单位视同小型、微型企业。</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5</w:t>
      </w:r>
      <w:r>
        <w:rPr>
          <w:rFonts w:ascii="宋体" w:eastAsia="微软雅黑" w:hAnsi="宋体" w:cs="宋体" w:hint="eastAsia"/>
          <w:color w:val="393939"/>
          <w:kern w:val="0"/>
          <w:szCs w:val="21"/>
        </w:rPr>
        <w:t>、纸质投标文件正本中的本声明函（若有）应为原件。</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6</w:t>
      </w:r>
      <w:r>
        <w:rPr>
          <w:rFonts w:ascii="宋体" w:eastAsia="微软雅黑" w:hAnsi="宋体" w:cs="宋体" w:hint="eastAsia"/>
          <w:color w:val="393939"/>
          <w:kern w:val="0"/>
          <w:szCs w:val="21"/>
        </w:rPr>
        <w:t>、若《中小企业声明函》（包括本格式第</w:t>
      </w:r>
      <w:r>
        <w:rPr>
          <w:rFonts w:eastAsia="微软雅黑" w:cs="宋体"/>
          <w:color w:val="393939"/>
          <w:kern w:val="0"/>
          <w:szCs w:val="21"/>
        </w:rPr>
        <w:t>3</w:t>
      </w:r>
      <w:r>
        <w:rPr>
          <w:rFonts w:ascii="宋体" w:eastAsia="微软雅黑" w:hAnsi="宋体" w:cs="宋体" w:hint="eastAsia"/>
          <w:color w:val="393939"/>
          <w:kern w:val="0"/>
          <w:szCs w:val="21"/>
        </w:rPr>
        <w:t>、</w:t>
      </w:r>
      <w:r>
        <w:rPr>
          <w:rFonts w:eastAsia="微软雅黑" w:cs="宋体"/>
          <w:color w:val="393939"/>
          <w:kern w:val="0"/>
          <w:szCs w:val="21"/>
        </w:rPr>
        <w:t>4</w:t>
      </w:r>
      <w:r>
        <w:rPr>
          <w:rFonts w:ascii="宋体" w:eastAsia="微软雅黑" w:hAnsi="宋体" w:cs="宋体" w:hint="eastAsia"/>
          <w:color w:val="393939"/>
          <w:kern w:val="0"/>
          <w:szCs w:val="21"/>
        </w:rPr>
        <w:t>条规定的证明文件及声明函）内容不真实，</w:t>
      </w:r>
      <w:r>
        <w:rPr>
          <w:rFonts w:ascii="宋体" w:eastAsia="微软雅黑" w:hAnsi="宋体" w:cs="宋体" w:hint="eastAsia"/>
          <w:b/>
          <w:bCs/>
          <w:color w:val="393939"/>
          <w:kern w:val="0"/>
        </w:rPr>
        <w:t>视为提供虚假材料。</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eastAsia="微软雅黑" w:cs="宋体"/>
          <w:color w:val="393939"/>
          <w:kern w:val="0"/>
          <w:szCs w:val="21"/>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投标人：</w:t>
      </w:r>
      <w:r>
        <w:rPr>
          <w:rFonts w:ascii="宋体" w:eastAsia="微软雅黑" w:hAnsi="宋体" w:cs="宋体" w:hint="eastAsia"/>
          <w:color w:val="393939"/>
          <w:kern w:val="0"/>
          <w:szCs w:val="21"/>
          <w:u w:val="single"/>
        </w:rPr>
        <w:t>（全称并加盖单位公章）</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投标人代表签字：</w:t>
      </w:r>
      <w:r>
        <w:rPr>
          <w:rFonts w:ascii="宋体" w:eastAsia="微软雅黑" w:hAnsi="宋体" w:cs="宋体"/>
          <w:color w:val="393939"/>
          <w:kern w:val="0"/>
          <w:szCs w:val="21"/>
          <w:u w:val="single"/>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日期：</w:t>
      </w:r>
      <w:r>
        <w:rPr>
          <w:rFonts w:ascii="宋体" w:eastAsia="微软雅黑" w:hAnsi="宋体" w:cs="宋体"/>
          <w:color w:val="393939"/>
          <w:kern w:val="0"/>
          <w:szCs w:val="21"/>
          <w:u w:val="single"/>
        </w:rPr>
        <w:t>    </w:t>
      </w:r>
      <w:r>
        <w:rPr>
          <w:rFonts w:ascii="宋体" w:eastAsia="微软雅黑" w:hAnsi="宋体" w:cs="宋体" w:hint="eastAsia"/>
          <w:color w:val="393939"/>
          <w:kern w:val="0"/>
          <w:szCs w:val="21"/>
        </w:rPr>
        <w:t>年</w:t>
      </w:r>
      <w:r>
        <w:rPr>
          <w:rFonts w:ascii="宋体" w:eastAsia="微软雅黑" w:hAnsi="宋体" w:cs="宋体"/>
          <w:color w:val="393939"/>
          <w:kern w:val="0"/>
          <w:szCs w:val="21"/>
          <w:u w:val="single"/>
        </w:rPr>
        <w:t>   </w:t>
      </w:r>
      <w:r>
        <w:rPr>
          <w:rFonts w:ascii="宋体" w:eastAsia="微软雅黑" w:hAnsi="宋体" w:cs="宋体" w:hint="eastAsia"/>
          <w:color w:val="393939"/>
          <w:kern w:val="0"/>
          <w:szCs w:val="21"/>
        </w:rPr>
        <w:t>月</w:t>
      </w:r>
      <w:r>
        <w:rPr>
          <w:rFonts w:ascii="宋体" w:eastAsia="微软雅黑" w:hAnsi="宋体" w:cs="宋体"/>
          <w:color w:val="393939"/>
          <w:kern w:val="0"/>
          <w:szCs w:val="21"/>
          <w:u w:val="single"/>
        </w:rPr>
        <w:t>   </w:t>
      </w:r>
      <w:r>
        <w:rPr>
          <w:rFonts w:ascii="宋体" w:eastAsia="微软雅黑" w:hAnsi="宋体" w:cs="宋体" w:hint="eastAsia"/>
          <w:color w:val="393939"/>
          <w:kern w:val="0"/>
          <w:szCs w:val="21"/>
        </w:rPr>
        <w:t>日</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eastAsia="微软雅黑" w:cs="宋体"/>
          <w:color w:val="393939"/>
          <w:kern w:val="0"/>
          <w:szCs w:val="21"/>
        </w:rPr>
        <w:br/>
      </w:r>
      <w:r>
        <w:rPr>
          <w:rFonts w:ascii="宋体" w:eastAsia="微软雅黑" w:hAnsi="宋体" w:cs="宋体" w:hint="eastAsia"/>
          <w:color w:val="393939"/>
          <w:kern w:val="0"/>
          <w:szCs w:val="21"/>
        </w:rPr>
        <w:t>附：</w:t>
      </w:r>
    </w:p>
    <w:p w:rsidR="00E6704B" w:rsidRDefault="00AE7251">
      <w:pPr>
        <w:widowControl/>
        <w:shd w:val="clear" w:color="auto" w:fill="FFFFFF"/>
        <w:spacing w:after="150"/>
        <w:jc w:val="center"/>
        <w:rPr>
          <w:rFonts w:ascii="微软雅黑" w:eastAsia="微软雅黑" w:hAnsi="微软雅黑" w:cs="宋体"/>
          <w:color w:val="393939"/>
          <w:kern w:val="0"/>
          <w:sz w:val="20"/>
          <w:szCs w:val="20"/>
        </w:rPr>
      </w:pPr>
      <w:r>
        <w:rPr>
          <w:rFonts w:ascii="宋体" w:eastAsia="微软雅黑" w:hAnsi="宋体" w:cs="宋体" w:hint="eastAsia"/>
          <w:b/>
          <w:bCs/>
          <w:color w:val="393939"/>
          <w:kern w:val="0"/>
        </w:rPr>
        <w:t>残疾人福利性单位声明函</w:t>
      </w:r>
    </w:p>
    <w:p w:rsidR="00E6704B" w:rsidRDefault="00AE7251">
      <w:pPr>
        <w:widowControl/>
        <w:shd w:val="clear" w:color="auto" w:fill="FFFFFF"/>
        <w:spacing w:after="150"/>
        <w:jc w:val="center"/>
        <w:rPr>
          <w:rFonts w:ascii="微软雅黑" w:eastAsia="微软雅黑" w:hAnsi="微软雅黑" w:cs="宋体"/>
          <w:color w:val="393939"/>
          <w:kern w:val="0"/>
          <w:sz w:val="20"/>
          <w:szCs w:val="20"/>
        </w:rPr>
      </w:pPr>
      <w:r>
        <w:rPr>
          <w:rFonts w:ascii="宋体" w:eastAsia="微软雅黑" w:hAnsi="宋体" w:cs="宋体" w:hint="eastAsia"/>
          <w:b/>
          <w:bCs/>
          <w:color w:val="393939"/>
          <w:kern w:val="0"/>
        </w:rPr>
        <w:t>（专门面向中小企业或小型、微型企业适用，若有）</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b/>
          <w:bCs/>
          <w:color w:val="393939"/>
          <w:kern w:val="0"/>
        </w:rPr>
        <w:t> </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本投标人郑重声明，根据《财政部</w:t>
      </w:r>
      <w:r>
        <w:rPr>
          <w:rFonts w:ascii="宋体" w:eastAsia="微软雅黑" w:hAnsi="宋体" w:cs="宋体"/>
          <w:color w:val="393939"/>
          <w:kern w:val="0"/>
        </w:rPr>
        <w:t> </w:t>
      </w:r>
      <w:r>
        <w:rPr>
          <w:rFonts w:ascii="宋体" w:eastAsia="微软雅黑" w:hAnsi="宋体" w:cs="宋体" w:hint="eastAsia"/>
          <w:color w:val="393939"/>
          <w:kern w:val="0"/>
          <w:szCs w:val="21"/>
        </w:rPr>
        <w:t>民政部</w:t>
      </w:r>
      <w:r>
        <w:rPr>
          <w:rFonts w:ascii="宋体" w:eastAsia="微软雅黑" w:hAnsi="宋体" w:cs="宋体"/>
          <w:color w:val="393939"/>
          <w:kern w:val="0"/>
        </w:rPr>
        <w:t> </w:t>
      </w:r>
      <w:r>
        <w:rPr>
          <w:rFonts w:ascii="宋体" w:eastAsia="微软雅黑" w:hAnsi="宋体" w:cs="宋体" w:hint="eastAsia"/>
          <w:color w:val="393939"/>
          <w:kern w:val="0"/>
          <w:szCs w:val="21"/>
        </w:rPr>
        <w:t>中国残疾人联合会关于促进残疾人就业政府采购政策的通知》（财库</w:t>
      </w:r>
      <w:r>
        <w:rPr>
          <w:rFonts w:ascii="宋体" w:eastAsia="微软雅黑" w:hAnsi="宋体" w:cs="宋体"/>
          <w:color w:val="393939"/>
          <w:kern w:val="0"/>
          <w:szCs w:val="21"/>
        </w:rPr>
        <w:t>[2017]141</w:t>
      </w:r>
      <w:r>
        <w:rPr>
          <w:rFonts w:ascii="宋体" w:eastAsia="微软雅黑" w:hAnsi="宋体" w:cs="宋体" w:hint="eastAsia"/>
          <w:color w:val="393939"/>
          <w:kern w:val="0"/>
          <w:szCs w:val="21"/>
        </w:rPr>
        <w:t>号）的规定，本投标人为符合条件的残疾人福利性单位，且本投标人参加贵单位的</w:t>
      </w:r>
      <w:r>
        <w:rPr>
          <w:rFonts w:ascii="宋体" w:eastAsia="微软雅黑" w:hAnsi="宋体" w:cs="宋体" w:hint="eastAsia"/>
          <w:color w:val="393939"/>
          <w:kern w:val="0"/>
          <w:szCs w:val="21"/>
          <w:u w:val="single"/>
        </w:rPr>
        <w:t>（填写“项目名称”）</w:t>
      </w:r>
      <w:r>
        <w:rPr>
          <w:rFonts w:ascii="宋体" w:eastAsia="微软雅黑" w:hAnsi="宋体" w:cs="宋体" w:hint="eastAsia"/>
          <w:color w:val="393939"/>
          <w:kern w:val="0"/>
          <w:szCs w:val="21"/>
        </w:rPr>
        <w:t>项目采购活动：</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w:t>
      </w:r>
      <w:r>
        <w:rPr>
          <w:rFonts w:ascii="宋体" w:eastAsia="微软雅黑" w:hAnsi="宋体" w:cs="宋体"/>
          <w:color w:val="393939"/>
          <w:kern w:val="0"/>
        </w:rPr>
        <w:t> </w:t>
      </w:r>
      <w:r>
        <w:rPr>
          <w:rFonts w:ascii="宋体" w:eastAsia="微软雅黑" w:hAnsi="宋体" w:cs="宋体" w:hint="eastAsia"/>
          <w:color w:val="393939"/>
          <w:kern w:val="0"/>
          <w:szCs w:val="21"/>
        </w:rPr>
        <w:t>）提供本投标人制造的</w:t>
      </w:r>
      <w:r>
        <w:rPr>
          <w:rFonts w:ascii="宋体" w:eastAsia="微软雅黑" w:hAnsi="宋体" w:cs="宋体" w:hint="eastAsia"/>
          <w:color w:val="393939"/>
          <w:kern w:val="0"/>
          <w:szCs w:val="21"/>
          <w:u w:val="single"/>
        </w:rPr>
        <w:t>（填写“所投合同包、品目号”）</w:t>
      </w:r>
      <w:r>
        <w:rPr>
          <w:rFonts w:ascii="宋体" w:eastAsia="微软雅黑" w:hAnsi="宋体" w:cs="宋体" w:hint="eastAsia"/>
          <w:color w:val="393939"/>
          <w:kern w:val="0"/>
          <w:szCs w:val="21"/>
        </w:rPr>
        <w:t>货物，</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w:t>
      </w:r>
      <w:r>
        <w:rPr>
          <w:rFonts w:ascii="宋体" w:eastAsia="微软雅黑" w:hAnsi="宋体" w:cs="宋体"/>
          <w:color w:val="393939"/>
          <w:kern w:val="0"/>
        </w:rPr>
        <w:t> </w:t>
      </w:r>
      <w:r>
        <w:rPr>
          <w:rFonts w:ascii="宋体" w:eastAsia="微软雅黑" w:hAnsi="宋体" w:cs="宋体" w:hint="eastAsia"/>
          <w:color w:val="393939"/>
          <w:kern w:val="0"/>
          <w:szCs w:val="21"/>
        </w:rPr>
        <w:t>）由本投标人承担的</w:t>
      </w:r>
      <w:r>
        <w:rPr>
          <w:rFonts w:ascii="宋体" w:eastAsia="微软雅黑" w:hAnsi="宋体" w:cs="宋体" w:hint="eastAsia"/>
          <w:color w:val="393939"/>
          <w:kern w:val="0"/>
          <w:szCs w:val="21"/>
          <w:u w:val="single"/>
        </w:rPr>
        <w:t>（填写“所投合同包、品目号”）</w:t>
      </w:r>
      <w:r>
        <w:rPr>
          <w:rFonts w:ascii="宋体" w:eastAsia="微软雅黑" w:hAnsi="宋体" w:cs="宋体" w:hint="eastAsia"/>
          <w:color w:val="393939"/>
          <w:kern w:val="0"/>
          <w:szCs w:val="21"/>
        </w:rPr>
        <w:t>工程，</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w:t>
      </w:r>
      <w:r>
        <w:rPr>
          <w:rFonts w:ascii="宋体" w:eastAsia="微软雅黑" w:hAnsi="宋体" w:cs="宋体"/>
          <w:color w:val="393939"/>
          <w:kern w:val="0"/>
        </w:rPr>
        <w:t> </w:t>
      </w:r>
      <w:r>
        <w:rPr>
          <w:rFonts w:ascii="宋体" w:eastAsia="微软雅黑" w:hAnsi="宋体" w:cs="宋体" w:hint="eastAsia"/>
          <w:color w:val="393939"/>
          <w:kern w:val="0"/>
          <w:szCs w:val="21"/>
        </w:rPr>
        <w:t>）由本投标人提供的</w:t>
      </w:r>
      <w:r>
        <w:rPr>
          <w:rFonts w:ascii="宋体" w:eastAsia="微软雅黑" w:hAnsi="宋体" w:cs="宋体" w:hint="eastAsia"/>
          <w:color w:val="393939"/>
          <w:kern w:val="0"/>
          <w:szCs w:val="21"/>
          <w:u w:val="single"/>
        </w:rPr>
        <w:t>（填写“所投合同包、品目号”）</w:t>
      </w:r>
      <w:r>
        <w:rPr>
          <w:rFonts w:ascii="宋体" w:eastAsia="微软雅黑" w:hAnsi="宋体" w:cs="宋体" w:hint="eastAsia"/>
          <w:color w:val="393939"/>
          <w:kern w:val="0"/>
          <w:szCs w:val="21"/>
        </w:rPr>
        <w:t>服务；或</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w:t>
      </w:r>
      <w:r>
        <w:rPr>
          <w:rFonts w:ascii="宋体" w:eastAsia="微软雅黑" w:hAnsi="宋体" w:cs="宋体"/>
          <w:color w:val="393939"/>
          <w:kern w:val="0"/>
        </w:rPr>
        <w:t> </w:t>
      </w:r>
      <w:r>
        <w:rPr>
          <w:rFonts w:ascii="宋体" w:eastAsia="微软雅黑" w:hAnsi="宋体" w:cs="宋体" w:hint="eastAsia"/>
          <w:color w:val="393939"/>
          <w:kern w:val="0"/>
          <w:szCs w:val="21"/>
        </w:rPr>
        <w:t>）提供其他残疾人福利性单位制造的</w:t>
      </w:r>
      <w:r>
        <w:rPr>
          <w:rFonts w:ascii="宋体" w:eastAsia="微软雅黑" w:hAnsi="宋体" w:cs="宋体" w:hint="eastAsia"/>
          <w:color w:val="393939"/>
          <w:kern w:val="0"/>
          <w:szCs w:val="21"/>
          <w:u w:val="single"/>
        </w:rPr>
        <w:t>（填写“所投合同包、品目号”）</w:t>
      </w:r>
      <w:r>
        <w:rPr>
          <w:rFonts w:ascii="宋体" w:eastAsia="微软雅黑" w:hAnsi="宋体" w:cs="宋体" w:hint="eastAsia"/>
          <w:color w:val="393939"/>
          <w:kern w:val="0"/>
          <w:szCs w:val="21"/>
        </w:rPr>
        <w:t>货物（不包括使用非残疾人福利性单位注册商标的货物）。</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本投标人对上述声明的真实性负责。如有虚假，将依法承担相应责任。</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eastAsia="微软雅黑" w:cs="宋体"/>
          <w:color w:val="393939"/>
          <w:kern w:val="0"/>
          <w:szCs w:val="21"/>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hAnsi="宋体" w:cs="宋体" w:hint="eastAsia"/>
          <w:color w:val="393939"/>
          <w:kern w:val="0"/>
          <w:szCs w:val="21"/>
        </w:rPr>
        <w:t>★</w:t>
      </w:r>
      <w:r>
        <w:rPr>
          <w:rFonts w:ascii="宋体" w:eastAsia="微软雅黑" w:hAnsi="宋体" w:cs="宋体" w:hint="eastAsia"/>
          <w:color w:val="393939"/>
          <w:kern w:val="0"/>
          <w:szCs w:val="21"/>
        </w:rPr>
        <w:t>注意：</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1</w:t>
      </w:r>
      <w:r>
        <w:rPr>
          <w:rFonts w:ascii="宋体" w:eastAsia="微软雅黑" w:hAnsi="宋体" w:cs="宋体" w:hint="eastAsia"/>
          <w:color w:val="393939"/>
          <w:kern w:val="0"/>
          <w:szCs w:val="21"/>
        </w:rPr>
        <w:t>、请投标人按照实际情况编制填写本声明函，并在相应的（）中打“√”。</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2</w:t>
      </w:r>
      <w:r>
        <w:rPr>
          <w:rFonts w:ascii="宋体" w:eastAsia="微软雅黑" w:hAnsi="宋体" w:cs="宋体" w:hint="eastAsia"/>
          <w:color w:val="393939"/>
          <w:kern w:val="0"/>
          <w:szCs w:val="21"/>
        </w:rPr>
        <w:t>、纸质投标文件正本中的</w:t>
      </w:r>
      <w:r>
        <w:rPr>
          <w:rFonts w:ascii="宋体" w:eastAsia="微软雅黑" w:hAnsi="宋体" w:cs="宋体" w:hint="eastAsia"/>
          <w:color w:val="393939"/>
          <w:kern w:val="0"/>
          <w:szCs w:val="21"/>
        </w:rPr>
        <w:t>本声明函（若有）应为原件。</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3</w:t>
      </w:r>
      <w:r>
        <w:rPr>
          <w:rFonts w:ascii="宋体" w:eastAsia="微软雅黑" w:hAnsi="宋体" w:cs="宋体" w:hint="eastAsia"/>
          <w:color w:val="393939"/>
          <w:kern w:val="0"/>
          <w:szCs w:val="21"/>
        </w:rPr>
        <w:t>、若《残疾人福利性单位声明函》内容不真实，</w:t>
      </w:r>
      <w:r>
        <w:rPr>
          <w:rFonts w:ascii="宋体" w:eastAsia="微软雅黑" w:hAnsi="宋体" w:cs="宋体" w:hint="eastAsia"/>
          <w:b/>
          <w:bCs/>
          <w:color w:val="393939"/>
          <w:kern w:val="0"/>
        </w:rPr>
        <w:t>视为提供虚假材料。</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eastAsia="微软雅黑" w:cs="宋体"/>
          <w:color w:val="393939"/>
          <w:kern w:val="0"/>
          <w:szCs w:val="21"/>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投标人：</w:t>
      </w:r>
      <w:r>
        <w:rPr>
          <w:rFonts w:ascii="宋体" w:eastAsia="微软雅黑" w:hAnsi="宋体" w:cs="宋体" w:hint="eastAsia"/>
          <w:color w:val="393939"/>
          <w:kern w:val="0"/>
          <w:szCs w:val="21"/>
          <w:u w:val="single"/>
        </w:rPr>
        <w:t>（全称并加盖单位公章）</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投标人代表签字：</w:t>
      </w:r>
      <w:r>
        <w:rPr>
          <w:rFonts w:ascii="宋体" w:eastAsia="微软雅黑" w:hAnsi="宋体" w:cs="宋体"/>
          <w:color w:val="393939"/>
          <w:kern w:val="0"/>
          <w:szCs w:val="21"/>
          <w:u w:val="single"/>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日期：</w:t>
      </w:r>
      <w:r>
        <w:rPr>
          <w:rFonts w:ascii="宋体" w:eastAsia="微软雅黑" w:hAnsi="宋体" w:cs="宋体"/>
          <w:color w:val="393939"/>
          <w:kern w:val="0"/>
          <w:szCs w:val="21"/>
          <w:u w:val="single"/>
        </w:rPr>
        <w:t>    </w:t>
      </w:r>
      <w:r>
        <w:rPr>
          <w:rFonts w:ascii="宋体" w:eastAsia="微软雅黑" w:hAnsi="宋体" w:cs="宋体" w:hint="eastAsia"/>
          <w:color w:val="393939"/>
          <w:kern w:val="0"/>
          <w:szCs w:val="21"/>
        </w:rPr>
        <w:t>年</w:t>
      </w:r>
      <w:r>
        <w:rPr>
          <w:rFonts w:ascii="宋体" w:eastAsia="微软雅黑" w:hAnsi="宋体" w:cs="宋体"/>
          <w:color w:val="393939"/>
          <w:kern w:val="0"/>
          <w:szCs w:val="21"/>
          <w:u w:val="single"/>
        </w:rPr>
        <w:t>   </w:t>
      </w:r>
      <w:r>
        <w:rPr>
          <w:rFonts w:ascii="宋体" w:eastAsia="微软雅黑" w:hAnsi="宋体" w:cs="宋体" w:hint="eastAsia"/>
          <w:color w:val="393939"/>
          <w:kern w:val="0"/>
          <w:szCs w:val="21"/>
        </w:rPr>
        <w:t>月</w:t>
      </w:r>
      <w:r>
        <w:rPr>
          <w:rFonts w:ascii="宋体" w:eastAsia="微软雅黑" w:hAnsi="宋体" w:cs="宋体"/>
          <w:color w:val="393939"/>
          <w:kern w:val="0"/>
          <w:szCs w:val="21"/>
          <w:u w:val="single"/>
        </w:rPr>
        <w:t>   </w:t>
      </w:r>
      <w:r>
        <w:rPr>
          <w:rFonts w:ascii="宋体" w:eastAsia="微软雅黑" w:hAnsi="宋体" w:cs="宋体" w:hint="eastAsia"/>
          <w:color w:val="393939"/>
          <w:kern w:val="0"/>
          <w:szCs w:val="21"/>
        </w:rPr>
        <w:t>日</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center"/>
        <w:rPr>
          <w:rFonts w:ascii="微软雅黑" w:eastAsia="微软雅黑" w:hAnsi="微软雅黑" w:cs="宋体"/>
          <w:color w:val="393939"/>
          <w:kern w:val="0"/>
          <w:sz w:val="20"/>
          <w:szCs w:val="20"/>
        </w:rPr>
      </w:pPr>
      <w:r>
        <w:rPr>
          <w:rFonts w:ascii="宋体" w:eastAsia="微软雅黑" w:hAnsi="宋体" w:cs="宋体"/>
          <w:color w:val="393939"/>
          <w:kern w:val="0"/>
          <w:szCs w:val="21"/>
        </w:rPr>
        <w:br/>
      </w:r>
      <w:r>
        <w:rPr>
          <w:rFonts w:ascii="宋体" w:eastAsia="微软雅黑" w:hAnsi="宋体" w:cs="宋体" w:hint="eastAsia"/>
          <w:b/>
          <w:bCs/>
          <w:color w:val="393939"/>
          <w:kern w:val="0"/>
        </w:rPr>
        <w:t>二</w:t>
      </w:r>
      <w:r>
        <w:rPr>
          <w:rFonts w:ascii="宋体" w:eastAsia="微软雅黑" w:hAnsi="宋体" w:cs="宋体"/>
          <w:b/>
          <w:bCs/>
          <w:color w:val="393939"/>
          <w:kern w:val="0"/>
        </w:rPr>
        <w:t>-12</w:t>
      </w:r>
      <w:r>
        <w:rPr>
          <w:rFonts w:ascii="宋体" w:eastAsia="微软雅黑" w:hAnsi="宋体" w:cs="宋体" w:hint="eastAsia"/>
          <w:b/>
          <w:bCs/>
          <w:color w:val="393939"/>
          <w:kern w:val="0"/>
        </w:rPr>
        <w:t>其他资格证明文件（若有）</w:t>
      </w:r>
    </w:p>
    <w:p w:rsidR="00E6704B" w:rsidRDefault="00AE7251">
      <w:pPr>
        <w:widowControl/>
        <w:shd w:val="clear" w:color="auto" w:fill="FFFFFF"/>
        <w:spacing w:after="150"/>
        <w:jc w:val="center"/>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center"/>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二</w:t>
      </w:r>
      <w:r>
        <w:rPr>
          <w:rFonts w:ascii="宋体" w:eastAsia="微软雅黑" w:hAnsi="宋体" w:cs="宋体"/>
          <w:b/>
          <w:bCs/>
          <w:color w:val="393939"/>
          <w:kern w:val="0"/>
        </w:rPr>
        <w:t>-12-</w:t>
      </w:r>
      <w:r>
        <w:rPr>
          <w:rFonts w:ascii="宋体" w:hAnsi="宋体" w:cs="宋体" w:hint="eastAsia"/>
          <w:b/>
          <w:bCs/>
          <w:color w:val="393939"/>
          <w:kern w:val="0"/>
        </w:rPr>
        <w:t>①</w:t>
      </w:r>
      <w:r>
        <w:rPr>
          <w:rFonts w:ascii="宋体" w:eastAsia="微软雅黑" w:hAnsi="宋体" w:cs="宋体" w:hint="eastAsia"/>
          <w:b/>
          <w:bCs/>
          <w:color w:val="393939"/>
          <w:kern w:val="0"/>
        </w:rPr>
        <w:t>具备履行合同所必需设备和专业技术能力专项证明材料（若有）</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致：</w:t>
      </w:r>
      <w:r>
        <w:rPr>
          <w:rFonts w:ascii="宋体" w:eastAsia="微软雅黑" w:hAnsi="宋体" w:cs="宋体"/>
          <w:color w:val="393939"/>
          <w:kern w:val="0"/>
          <w:szCs w:val="21"/>
          <w:u w:val="single"/>
        </w:rPr>
        <w:t>                     </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现附上我方具备履行合同所必需的设备和专业技术能力的专项证明材料复印件（具体附后），上述证明材料真实有效，否则我方负全部责任。</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eastAsia="微软雅黑" w:cs="宋体"/>
          <w:color w:val="393939"/>
          <w:kern w:val="0"/>
          <w:szCs w:val="21"/>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hAnsi="宋体" w:cs="宋体" w:hint="eastAsia"/>
          <w:color w:val="393939"/>
          <w:kern w:val="0"/>
          <w:szCs w:val="21"/>
        </w:rPr>
        <w:t>★</w:t>
      </w:r>
      <w:r>
        <w:rPr>
          <w:rFonts w:ascii="宋体" w:eastAsia="微软雅黑" w:hAnsi="宋体" w:cs="宋体" w:hint="eastAsia"/>
          <w:color w:val="393939"/>
          <w:kern w:val="0"/>
          <w:szCs w:val="21"/>
        </w:rPr>
        <w:t>注意：</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1</w:t>
      </w:r>
      <w:r>
        <w:rPr>
          <w:rFonts w:ascii="宋体" w:eastAsia="微软雅黑" w:hAnsi="宋体" w:cs="宋体" w:hint="eastAsia"/>
          <w:color w:val="393939"/>
          <w:kern w:val="0"/>
          <w:szCs w:val="21"/>
        </w:rPr>
        <w:t>、招标文件要求投标人提供“具备履行合同所必需的设备和专业技术能力专项证明材料”的，投标人应按照招标文件规定在此项下提供相应证明材料复印件。</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2</w:t>
      </w:r>
      <w:r>
        <w:rPr>
          <w:rFonts w:ascii="宋体" w:eastAsia="微软雅黑" w:hAnsi="宋体" w:cs="宋体" w:hint="eastAsia"/>
          <w:color w:val="393939"/>
          <w:kern w:val="0"/>
          <w:szCs w:val="21"/>
        </w:rPr>
        <w:t>、投标人提供的相应证明材料复印件均应符合：内容完整、清晰、整洁，并由投标人加盖其单位公章。</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eastAsia="微软雅黑" w:cs="宋体"/>
          <w:color w:val="393939"/>
          <w:kern w:val="0"/>
          <w:szCs w:val="21"/>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eastAsia="微软雅黑" w:cs="宋体"/>
          <w:color w:val="393939"/>
          <w:kern w:val="0"/>
          <w:szCs w:val="21"/>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投标人：</w:t>
      </w:r>
      <w:r>
        <w:rPr>
          <w:rFonts w:ascii="宋体" w:eastAsia="微软雅黑" w:hAnsi="宋体" w:cs="宋体" w:hint="eastAsia"/>
          <w:color w:val="393939"/>
          <w:kern w:val="0"/>
          <w:szCs w:val="21"/>
          <w:u w:val="single"/>
        </w:rPr>
        <w:t>（全称并加盖单位公章）</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投标人代表签字：</w:t>
      </w:r>
      <w:r>
        <w:rPr>
          <w:rFonts w:ascii="宋体" w:eastAsia="微软雅黑" w:hAnsi="宋体" w:cs="宋体"/>
          <w:color w:val="393939"/>
          <w:kern w:val="0"/>
          <w:szCs w:val="21"/>
          <w:u w:val="single"/>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日期：</w:t>
      </w:r>
      <w:r>
        <w:rPr>
          <w:rFonts w:ascii="宋体" w:eastAsia="微软雅黑" w:hAnsi="宋体" w:cs="宋体"/>
          <w:color w:val="393939"/>
          <w:kern w:val="0"/>
          <w:szCs w:val="21"/>
          <w:u w:val="single"/>
        </w:rPr>
        <w:t>    </w:t>
      </w:r>
      <w:r>
        <w:rPr>
          <w:rFonts w:ascii="宋体" w:eastAsia="微软雅黑" w:hAnsi="宋体" w:cs="宋体" w:hint="eastAsia"/>
          <w:color w:val="393939"/>
          <w:kern w:val="0"/>
          <w:szCs w:val="21"/>
        </w:rPr>
        <w:t>年</w:t>
      </w:r>
      <w:r>
        <w:rPr>
          <w:rFonts w:ascii="宋体" w:eastAsia="微软雅黑" w:hAnsi="宋体" w:cs="宋体"/>
          <w:color w:val="393939"/>
          <w:kern w:val="0"/>
          <w:szCs w:val="21"/>
          <w:u w:val="single"/>
        </w:rPr>
        <w:t>   </w:t>
      </w:r>
      <w:r>
        <w:rPr>
          <w:rFonts w:ascii="宋体" w:eastAsia="微软雅黑" w:hAnsi="宋体" w:cs="宋体" w:hint="eastAsia"/>
          <w:color w:val="393939"/>
          <w:kern w:val="0"/>
          <w:szCs w:val="21"/>
        </w:rPr>
        <w:t>月</w:t>
      </w:r>
      <w:r>
        <w:rPr>
          <w:rFonts w:ascii="宋体" w:eastAsia="微软雅黑" w:hAnsi="宋体" w:cs="宋体"/>
          <w:color w:val="393939"/>
          <w:kern w:val="0"/>
          <w:szCs w:val="21"/>
          <w:u w:val="single"/>
        </w:rPr>
        <w:t>   </w:t>
      </w:r>
      <w:r>
        <w:rPr>
          <w:rFonts w:ascii="宋体" w:eastAsia="微软雅黑" w:hAnsi="宋体" w:cs="宋体" w:hint="eastAsia"/>
          <w:color w:val="393939"/>
          <w:kern w:val="0"/>
          <w:szCs w:val="21"/>
        </w:rPr>
        <w:t>日</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center"/>
        <w:rPr>
          <w:rFonts w:ascii="微软雅黑" w:eastAsia="微软雅黑" w:hAnsi="微软雅黑" w:cs="宋体"/>
          <w:color w:val="393939"/>
          <w:kern w:val="0"/>
          <w:sz w:val="20"/>
          <w:szCs w:val="20"/>
        </w:rPr>
      </w:pPr>
      <w:r>
        <w:rPr>
          <w:rFonts w:eastAsia="微软雅黑" w:cs="宋体"/>
          <w:color w:val="393939"/>
          <w:kern w:val="0"/>
          <w:szCs w:val="21"/>
        </w:rPr>
        <w:br/>
      </w:r>
      <w:r>
        <w:rPr>
          <w:rFonts w:ascii="宋体" w:eastAsia="微软雅黑" w:hAnsi="宋体" w:cs="宋体" w:hint="eastAsia"/>
          <w:b/>
          <w:bCs/>
          <w:color w:val="393939"/>
          <w:kern w:val="0"/>
        </w:rPr>
        <w:t>二</w:t>
      </w:r>
      <w:r>
        <w:rPr>
          <w:rFonts w:ascii="宋体" w:eastAsia="微软雅黑" w:hAnsi="宋体" w:cs="宋体"/>
          <w:b/>
          <w:bCs/>
          <w:color w:val="393939"/>
          <w:kern w:val="0"/>
        </w:rPr>
        <w:t>-12-</w:t>
      </w:r>
      <w:r>
        <w:rPr>
          <w:rFonts w:ascii="宋体" w:hAnsi="宋体" w:cs="宋体" w:hint="eastAsia"/>
          <w:b/>
          <w:bCs/>
          <w:color w:val="393939"/>
          <w:kern w:val="0"/>
        </w:rPr>
        <w:t>②</w:t>
      </w:r>
      <w:r>
        <w:rPr>
          <w:rFonts w:ascii="宋体" w:eastAsia="微软雅黑" w:hAnsi="宋体" w:cs="宋体" w:hint="eastAsia"/>
          <w:b/>
          <w:bCs/>
          <w:color w:val="393939"/>
          <w:kern w:val="0"/>
        </w:rPr>
        <w:t>招标文件规定的其他资格证明文件（若有）</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b/>
          <w:bCs/>
          <w:color w:val="393939"/>
          <w:kern w:val="0"/>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b/>
          <w:bCs/>
          <w:color w:val="393939"/>
          <w:kern w:val="0"/>
        </w:rPr>
        <w:t> </w:t>
      </w:r>
    </w:p>
    <w:p w:rsidR="00E6704B" w:rsidRDefault="00AE7251">
      <w:pPr>
        <w:widowControl/>
        <w:shd w:val="clear" w:color="auto" w:fill="FFFFFF"/>
        <w:spacing w:after="150"/>
        <w:jc w:val="center"/>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编制说明</w:t>
      </w:r>
    </w:p>
    <w:p w:rsidR="00E6704B" w:rsidRDefault="00AE7251">
      <w:pPr>
        <w:widowControl/>
        <w:shd w:val="clear" w:color="auto" w:fill="FFFFFF"/>
        <w:spacing w:after="150"/>
        <w:jc w:val="center"/>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除招标文件另有规定外，招标文件要求提交的除前述资格证明文件外的其他资格证明文件（若有）加盖投标人的单位公章后应在此项下提交。</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b/>
          <w:bCs/>
          <w:color w:val="393939"/>
          <w:kern w:val="0"/>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b/>
          <w:bCs/>
          <w:color w:val="393939"/>
          <w:kern w:val="0"/>
        </w:rPr>
        <w:t> </w:t>
      </w:r>
    </w:p>
    <w:p w:rsidR="00E6704B" w:rsidRDefault="00AE7251">
      <w:pPr>
        <w:widowControl/>
        <w:shd w:val="clear" w:color="auto" w:fill="FFFFFF"/>
        <w:spacing w:after="150"/>
        <w:jc w:val="center"/>
        <w:rPr>
          <w:rFonts w:ascii="微软雅黑" w:eastAsia="微软雅黑" w:hAnsi="微软雅黑" w:cs="宋体"/>
          <w:color w:val="393939"/>
          <w:kern w:val="0"/>
          <w:sz w:val="20"/>
          <w:szCs w:val="20"/>
        </w:rPr>
      </w:pPr>
      <w:r>
        <w:rPr>
          <w:rFonts w:eastAsia="微软雅黑" w:cs="宋体"/>
          <w:color w:val="393939"/>
          <w:kern w:val="0"/>
          <w:szCs w:val="21"/>
        </w:rPr>
        <w:br/>
      </w:r>
      <w:r>
        <w:rPr>
          <w:rFonts w:ascii="宋体" w:eastAsia="微软雅黑" w:hAnsi="宋体" w:cs="宋体" w:hint="eastAsia"/>
          <w:color w:val="393939"/>
          <w:kern w:val="0"/>
          <w:szCs w:val="21"/>
        </w:rPr>
        <w:t>三</w:t>
      </w:r>
      <w:r>
        <w:rPr>
          <w:rFonts w:ascii="宋体" w:eastAsia="微软雅黑" w:hAnsi="宋体" w:cs="宋体" w:hint="eastAsia"/>
          <w:b/>
          <w:bCs/>
          <w:color w:val="393939"/>
          <w:kern w:val="0"/>
        </w:rPr>
        <w:t>、投标保证金</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center"/>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编制说明</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1</w:t>
      </w:r>
      <w:r>
        <w:rPr>
          <w:rFonts w:ascii="宋体" w:eastAsia="微软雅黑" w:hAnsi="宋体" w:cs="宋体" w:hint="eastAsia"/>
          <w:color w:val="393939"/>
          <w:kern w:val="0"/>
          <w:szCs w:val="21"/>
        </w:rPr>
        <w:t>、在此项下提交的</w:t>
      </w:r>
      <w:r>
        <w:rPr>
          <w:rFonts w:ascii="宋体" w:eastAsia="微软雅黑" w:hAnsi="宋体" w:cs="宋体" w:hint="eastAsia"/>
          <w:b/>
          <w:bCs/>
          <w:color w:val="393939"/>
          <w:kern w:val="0"/>
        </w:rPr>
        <w:t>“投标保证金”</w:t>
      </w:r>
      <w:r>
        <w:rPr>
          <w:rFonts w:ascii="宋体" w:eastAsia="微软雅黑" w:hAnsi="宋体" w:cs="宋体" w:hint="eastAsia"/>
          <w:color w:val="393939"/>
          <w:kern w:val="0"/>
          <w:szCs w:val="21"/>
        </w:rPr>
        <w:t>材料可使用转账凭证复印件或从福建省政府采购网上公开信息系统中下载的有关原始页面的打印件。</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2</w:t>
      </w:r>
      <w:r>
        <w:rPr>
          <w:rFonts w:ascii="宋体" w:eastAsia="微软雅黑" w:hAnsi="宋体" w:cs="宋体" w:hint="eastAsia"/>
          <w:color w:val="393939"/>
          <w:kern w:val="0"/>
          <w:szCs w:val="21"/>
        </w:rPr>
        <w:t>、投标保证金是否已提交的认定按照招标文件第三章规定执行。</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eastAsia="微软雅黑" w:cs="宋体"/>
          <w:color w:val="393939"/>
          <w:kern w:val="0"/>
          <w:szCs w:val="21"/>
        </w:rPr>
        <w:br/>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center"/>
        <w:rPr>
          <w:rFonts w:ascii="微软雅黑" w:eastAsia="微软雅黑" w:hAnsi="微软雅黑" w:cs="宋体"/>
          <w:color w:val="393939"/>
          <w:kern w:val="0"/>
          <w:sz w:val="20"/>
          <w:szCs w:val="20"/>
        </w:rPr>
      </w:pPr>
      <w:r>
        <w:rPr>
          <w:rFonts w:ascii="宋体" w:eastAsia="微软雅黑" w:hAnsi="宋体" w:cs="宋体" w:hint="eastAsia"/>
          <w:b/>
          <w:bCs/>
          <w:color w:val="393939"/>
          <w:kern w:val="0"/>
          <w:sz w:val="29"/>
        </w:rPr>
        <w:t>封面格式</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 w:val="36"/>
          <w:szCs w:val="36"/>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 w:val="36"/>
          <w:szCs w:val="36"/>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 w:val="36"/>
          <w:szCs w:val="36"/>
        </w:rPr>
        <w:t> </w:t>
      </w:r>
    </w:p>
    <w:p w:rsidR="00E6704B" w:rsidRDefault="00AE7251">
      <w:pPr>
        <w:widowControl/>
        <w:shd w:val="clear" w:color="auto" w:fill="FFFFFF"/>
        <w:spacing w:after="150"/>
        <w:jc w:val="center"/>
        <w:rPr>
          <w:rFonts w:ascii="微软雅黑" w:eastAsia="微软雅黑" w:hAnsi="微软雅黑" w:cs="宋体"/>
          <w:color w:val="393939"/>
          <w:kern w:val="0"/>
          <w:sz w:val="20"/>
          <w:szCs w:val="20"/>
        </w:rPr>
      </w:pPr>
      <w:r>
        <w:rPr>
          <w:rFonts w:ascii="宋体" w:eastAsia="微软雅黑" w:hAnsi="宋体" w:cs="宋体" w:hint="eastAsia"/>
          <w:b/>
          <w:bCs/>
          <w:color w:val="393939"/>
          <w:kern w:val="0"/>
          <w:sz w:val="48"/>
        </w:rPr>
        <w:t>福建省政府采购投标文件</w:t>
      </w:r>
    </w:p>
    <w:p w:rsidR="00E6704B" w:rsidRDefault="00AE7251">
      <w:pPr>
        <w:widowControl/>
        <w:shd w:val="clear" w:color="auto" w:fill="FFFFFF"/>
        <w:spacing w:after="150"/>
        <w:jc w:val="center"/>
        <w:rPr>
          <w:rFonts w:ascii="微软雅黑" w:eastAsia="微软雅黑" w:hAnsi="微软雅黑" w:cs="宋体"/>
          <w:color w:val="393939"/>
          <w:kern w:val="0"/>
          <w:sz w:val="20"/>
          <w:szCs w:val="20"/>
        </w:rPr>
      </w:pPr>
      <w:r>
        <w:rPr>
          <w:rFonts w:ascii="宋体" w:eastAsia="微软雅黑" w:hAnsi="宋体" w:cs="宋体" w:hint="eastAsia"/>
          <w:b/>
          <w:bCs/>
          <w:color w:val="393939"/>
          <w:kern w:val="0"/>
          <w:sz w:val="48"/>
        </w:rPr>
        <w:t>（报价部分）</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 w:val="36"/>
          <w:szCs w:val="36"/>
        </w:rPr>
        <w:t> </w:t>
      </w:r>
    </w:p>
    <w:p w:rsidR="00E6704B" w:rsidRDefault="00AE7251">
      <w:pPr>
        <w:widowControl/>
        <w:shd w:val="clear" w:color="auto" w:fill="FFFFFF"/>
        <w:spacing w:after="150"/>
        <w:jc w:val="center"/>
        <w:rPr>
          <w:rFonts w:ascii="微软雅黑" w:eastAsia="微软雅黑" w:hAnsi="微软雅黑" w:cs="宋体"/>
          <w:color w:val="393939"/>
          <w:kern w:val="0"/>
          <w:sz w:val="20"/>
          <w:szCs w:val="20"/>
        </w:rPr>
      </w:pPr>
      <w:r>
        <w:rPr>
          <w:rFonts w:ascii="宋体" w:eastAsia="微软雅黑" w:hAnsi="宋体" w:cs="宋体" w:hint="eastAsia"/>
          <w:b/>
          <w:bCs/>
          <w:color w:val="393939"/>
          <w:kern w:val="0"/>
          <w:sz w:val="36"/>
          <w:u w:val="single"/>
        </w:rPr>
        <w:t>（填写正本或副本）</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 w:val="36"/>
          <w:szCs w:val="36"/>
        </w:rPr>
        <w:t> </w:t>
      </w:r>
    </w:p>
    <w:p w:rsidR="00E6704B" w:rsidRDefault="00AE7251">
      <w:pPr>
        <w:widowControl/>
        <w:shd w:val="clear" w:color="auto" w:fill="FFFFFF"/>
        <w:spacing w:after="150"/>
        <w:ind w:firstLine="1920"/>
        <w:jc w:val="left"/>
        <w:rPr>
          <w:rFonts w:ascii="微软雅黑" w:eastAsia="微软雅黑" w:hAnsi="微软雅黑" w:cs="宋体"/>
          <w:color w:val="393939"/>
          <w:kern w:val="0"/>
          <w:sz w:val="20"/>
          <w:szCs w:val="20"/>
        </w:rPr>
      </w:pPr>
      <w:r>
        <w:rPr>
          <w:rFonts w:ascii="宋体" w:eastAsia="微软雅黑" w:hAnsi="宋体" w:cs="宋体" w:hint="eastAsia"/>
          <w:b/>
          <w:bCs/>
          <w:color w:val="393939"/>
          <w:kern w:val="0"/>
          <w:sz w:val="32"/>
        </w:rPr>
        <w:t>项目名称：</w:t>
      </w:r>
      <w:r>
        <w:rPr>
          <w:rFonts w:ascii="宋体" w:eastAsia="微软雅黑" w:hAnsi="宋体" w:cs="宋体" w:hint="eastAsia"/>
          <w:b/>
          <w:bCs/>
          <w:color w:val="393939"/>
          <w:kern w:val="0"/>
          <w:sz w:val="32"/>
          <w:u w:val="single"/>
        </w:rPr>
        <w:t>（由投标人填写）</w:t>
      </w:r>
    </w:p>
    <w:p w:rsidR="00E6704B" w:rsidRDefault="00AE7251">
      <w:pPr>
        <w:widowControl/>
        <w:shd w:val="clear" w:color="auto" w:fill="FFFFFF"/>
        <w:spacing w:after="150"/>
        <w:ind w:firstLine="1920"/>
        <w:jc w:val="left"/>
        <w:rPr>
          <w:rFonts w:ascii="微软雅黑" w:eastAsia="微软雅黑" w:hAnsi="微软雅黑" w:cs="宋体"/>
          <w:color w:val="393939"/>
          <w:kern w:val="0"/>
          <w:sz w:val="20"/>
          <w:szCs w:val="20"/>
        </w:rPr>
      </w:pPr>
      <w:r>
        <w:rPr>
          <w:rFonts w:ascii="宋体" w:eastAsia="微软雅黑" w:hAnsi="宋体" w:cs="宋体" w:hint="eastAsia"/>
          <w:b/>
          <w:bCs/>
          <w:color w:val="393939"/>
          <w:kern w:val="0"/>
          <w:sz w:val="32"/>
        </w:rPr>
        <w:t>备案编号：</w:t>
      </w:r>
      <w:r>
        <w:rPr>
          <w:rFonts w:ascii="宋体" w:eastAsia="微软雅黑" w:hAnsi="宋体" w:cs="宋体" w:hint="eastAsia"/>
          <w:b/>
          <w:bCs/>
          <w:color w:val="393939"/>
          <w:kern w:val="0"/>
          <w:sz w:val="32"/>
          <w:u w:val="single"/>
        </w:rPr>
        <w:t>（由投标人填写）</w:t>
      </w:r>
    </w:p>
    <w:p w:rsidR="00E6704B" w:rsidRDefault="00AE7251">
      <w:pPr>
        <w:widowControl/>
        <w:shd w:val="clear" w:color="auto" w:fill="FFFFFF"/>
        <w:spacing w:after="150"/>
        <w:ind w:firstLine="1920"/>
        <w:jc w:val="left"/>
        <w:rPr>
          <w:rFonts w:ascii="微软雅黑" w:eastAsia="微软雅黑" w:hAnsi="微软雅黑" w:cs="宋体"/>
          <w:color w:val="393939"/>
          <w:kern w:val="0"/>
          <w:sz w:val="20"/>
          <w:szCs w:val="20"/>
        </w:rPr>
      </w:pPr>
      <w:r>
        <w:rPr>
          <w:rFonts w:ascii="宋体" w:eastAsia="微软雅黑" w:hAnsi="宋体" w:cs="宋体" w:hint="eastAsia"/>
          <w:b/>
          <w:bCs/>
          <w:color w:val="393939"/>
          <w:kern w:val="0"/>
          <w:sz w:val="32"/>
        </w:rPr>
        <w:t>招标编号：</w:t>
      </w:r>
      <w:r>
        <w:rPr>
          <w:rFonts w:ascii="宋体" w:eastAsia="微软雅黑" w:hAnsi="宋体" w:cs="宋体" w:hint="eastAsia"/>
          <w:b/>
          <w:bCs/>
          <w:color w:val="393939"/>
          <w:kern w:val="0"/>
          <w:sz w:val="32"/>
          <w:u w:val="single"/>
        </w:rPr>
        <w:t>（由投标人填写）</w:t>
      </w:r>
    </w:p>
    <w:p w:rsidR="00E6704B" w:rsidRDefault="00AE7251">
      <w:pPr>
        <w:widowControl/>
        <w:shd w:val="clear" w:color="auto" w:fill="FFFFFF"/>
        <w:spacing w:after="150"/>
        <w:ind w:firstLine="1920"/>
        <w:jc w:val="left"/>
        <w:rPr>
          <w:rFonts w:ascii="微软雅黑" w:eastAsia="微软雅黑" w:hAnsi="微软雅黑" w:cs="宋体"/>
          <w:color w:val="393939"/>
          <w:kern w:val="0"/>
          <w:sz w:val="20"/>
          <w:szCs w:val="20"/>
        </w:rPr>
      </w:pPr>
      <w:r>
        <w:rPr>
          <w:rFonts w:ascii="宋体" w:eastAsia="微软雅黑" w:hAnsi="宋体" w:cs="宋体" w:hint="eastAsia"/>
          <w:b/>
          <w:bCs/>
          <w:color w:val="393939"/>
          <w:kern w:val="0"/>
          <w:sz w:val="32"/>
        </w:rPr>
        <w:t>所投合同包：</w:t>
      </w:r>
      <w:r>
        <w:rPr>
          <w:rFonts w:ascii="宋体" w:eastAsia="微软雅黑" w:hAnsi="宋体" w:cs="宋体" w:hint="eastAsia"/>
          <w:b/>
          <w:bCs/>
          <w:color w:val="393939"/>
          <w:kern w:val="0"/>
          <w:sz w:val="32"/>
          <w:u w:val="single"/>
        </w:rPr>
        <w:t>（由投标人填写）</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 w:val="36"/>
          <w:szCs w:val="36"/>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 w:val="36"/>
          <w:szCs w:val="36"/>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 w:val="36"/>
          <w:szCs w:val="36"/>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 w:val="36"/>
          <w:szCs w:val="36"/>
        </w:rPr>
        <w:t> </w:t>
      </w:r>
    </w:p>
    <w:p w:rsidR="00E6704B" w:rsidRDefault="00AE7251">
      <w:pPr>
        <w:widowControl/>
        <w:shd w:val="clear" w:color="auto" w:fill="FFFFFF"/>
        <w:spacing w:after="150"/>
        <w:jc w:val="center"/>
        <w:rPr>
          <w:rFonts w:ascii="微软雅黑" w:eastAsia="微软雅黑" w:hAnsi="微软雅黑" w:cs="宋体"/>
          <w:color w:val="393939"/>
          <w:kern w:val="0"/>
          <w:sz w:val="20"/>
          <w:szCs w:val="20"/>
        </w:rPr>
      </w:pPr>
      <w:r>
        <w:rPr>
          <w:rFonts w:ascii="宋体" w:eastAsia="微软雅黑" w:hAnsi="宋体" w:cs="宋体" w:hint="eastAsia"/>
          <w:b/>
          <w:bCs/>
          <w:color w:val="393939"/>
          <w:kern w:val="0"/>
          <w:sz w:val="32"/>
        </w:rPr>
        <w:t>投标人：</w:t>
      </w:r>
      <w:r>
        <w:rPr>
          <w:rFonts w:ascii="宋体" w:eastAsia="微软雅黑" w:hAnsi="宋体" w:cs="宋体" w:hint="eastAsia"/>
          <w:b/>
          <w:bCs/>
          <w:color w:val="393939"/>
          <w:kern w:val="0"/>
          <w:sz w:val="32"/>
          <w:u w:val="single"/>
        </w:rPr>
        <w:t>（填写“全称”）</w:t>
      </w:r>
    </w:p>
    <w:p w:rsidR="00E6704B" w:rsidRDefault="00AE7251">
      <w:pPr>
        <w:widowControl/>
        <w:shd w:val="clear" w:color="auto" w:fill="FFFFFF"/>
        <w:spacing w:after="150"/>
        <w:jc w:val="center"/>
        <w:rPr>
          <w:rFonts w:ascii="微软雅黑" w:eastAsia="微软雅黑" w:hAnsi="微软雅黑" w:cs="宋体"/>
          <w:color w:val="393939"/>
          <w:kern w:val="0"/>
          <w:sz w:val="20"/>
          <w:szCs w:val="20"/>
        </w:rPr>
      </w:pPr>
      <w:r>
        <w:rPr>
          <w:rFonts w:ascii="宋体" w:eastAsia="微软雅黑" w:hAnsi="宋体" w:cs="宋体" w:hint="eastAsia"/>
          <w:b/>
          <w:bCs/>
          <w:color w:val="393939"/>
          <w:kern w:val="0"/>
          <w:sz w:val="32"/>
          <w:u w:val="single"/>
        </w:rPr>
        <w:t>（由投标人填写）</w:t>
      </w:r>
      <w:r>
        <w:rPr>
          <w:rFonts w:ascii="宋体" w:eastAsia="微软雅黑" w:hAnsi="宋体" w:cs="宋体" w:hint="eastAsia"/>
          <w:b/>
          <w:bCs/>
          <w:color w:val="393939"/>
          <w:kern w:val="0"/>
          <w:sz w:val="32"/>
        </w:rPr>
        <w:t>年</w:t>
      </w:r>
      <w:r>
        <w:rPr>
          <w:rFonts w:ascii="宋体" w:eastAsia="微软雅黑" w:hAnsi="宋体" w:cs="宋体" w:hint="eastAsia"/>
          <w:b/>
          <w:bCs/>
          <w:color w:val="393939"/>
          <w:kern w:val="0"/>
          <w:sz w:val="32"/>
          <w:u w:val="single"/>
        </w:rPr>
        <w:t>（由投标人填写）</w:t>
      </w:r>
      <w:r>
        <w:rPr>
          <w:rFonts w:ascii="宋体" w:eastAsia="微软雅黑" w:hAnsi="宋体" w:cs="宋体" w:hint="eastAsia"/>
          <w:b/>
          <w:bCs/>
          <w:color w:val="393939"/>
          <w:kern w:val="0"/>
          <w:sz w:val="32"/>
        </w:rPr>
        <w:t>月</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center"/>
        <w:rPr>
          <w:rFonts w:ascii="微软雅黑" w:eastAsia="微软雅黑" w:hAnsi="微软雅黑" w:cs="宋体"/>
          <w:color w:val="393939"/>
          <w:kern w:val="0"/>
          <w:sz w:val="20"/>
          <w:szCs w:val="20"/>
        </w:rPr>
      </w:pPr>
      <w:r>
        <w:rPr>
          <w:rFonts w:eastAsia="微软雅黑" w:cs="宋体"/>
          <w:color w:val="393939"/>
          <w:kern w:val="0"/>
          <w:szCs w:val="21"/>
        </w:rPr>
        <w:br/>
      </w:r>
      <w:r>
        <w:rPr>
          <w:rFonts w:ascii="宋体" w:eastAsia="微软雅黑" w:hAnsi="宋体" w:cs="宋体" w:hint="eastAsia"/>
          <w:b/>
          <w:bCs/>
          <w:color w:val="393939"/>
          <w:kern w:val="0"/>
          <w:sz w:val="29"/>
        </w:rPr>
        <w:t>索引</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9"/>
          <w:szCs w:val="29"/>
        </w:rPr>
        <w:t>一、开标一览表</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9"/>
          <w:szCs w:val="29"/>
        </w:rPr>
        <w:t>二、投标分项报价表</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9"/>
          <w:szCs w:val="29"/>
        </w:rPr>
        <w:t>三、招标文件规定的价格扣除证明材料（若有）</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9"/>
          <w:szCs w:val="29"/>
        </w:rPr>
        <w:t>四、招标文件规定的加分证明材料（若有）</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center"/>
        <w:rPr>
          <w:rFonts w:ascii="微软雅黑" w:eastAsia="微软雅黑" w:hAnsi="微软雅黑" w:cs="宋体"/>
          <w:color w:val="393939"/>
          <w:kern w:val="0"/>
          <w:sz w:val="20"/>
          <w:szCs w:val="20"/>
        </w:rPr>
      </w:pPr>
      <w:r>
        <w:rPr>
          <w:rFonts w:eastAsia="微软雅黑" w:cs="宋体"/>
          <w:color w:val="393939"/>
          <w:kern w:val="0"/>
          <w:szCs w:val="21"/>
        </w:rPr>
        <w:br/>
      </w:r>
      <w:r>
        <w:rPr>
          <w:rFonts w:ascii="宋体" w:eastAsia="微软雅黑" w:hAnsi="宋体" w:cs="宋体" w:hint="eastAsia"/>
          <w:b/>
          <w:bCs/>
          <w:color w:val="393939"/>
          <w:kern w:val="0"/>
        </w:rPr>
        <w:t>一、开标一览表</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招标编号：</w:t>
      </w:r>
      <w:r>
        <w:rPr>
          <w:rFonts w:ascii="宋体" w:eastAsia="微软雅黑" w:hAnsi="宋体" w:cs="宋体"/>
          <w:color w:val="393939"/>
          <w:kern w:val="0"/>
          <w:szCs w:val="21"/>
          <w:u w:val="single"/>
        </w:rPr>
        <w:t>                   </w:t>
      </w:r>
    </w:p>
    <w:p w:rsidR="00E6704B" w:rsidRDefault="00AE7251">
      <w:pPr>
        <w:widowControl/>
        <w:shd w:val="clear" w:color="auto" w:fill="FFFFFF"/>
        <w:spacing w:after="150"/>
        <w:jc w:val="righ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货币及单位：人民币元</w:t>
      </w:r>
    </w:p>
    <w:tbl>
      <w:tblPr>
        <w:tblW w:w="852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1380"/>
        <w:gridCol w:w="5100"/>
        <w:gridCol w:w="855"/>
        <w:gridCol w:w="1185"/>
      </w:tblGrid>
      <w:tr w:rsidR="00E6704B">
        <w:tc>
          <w:tcPr>
            <w:tcW w:w="1380" w:type="dxa"/>
            <w:tcBorders>
              <w:top w:val="outset" w:sz="6" w:space="0" w:color="auto"/>
              <w:bottom w:val="outset" w:sz="6" w:space="0" w:color="auto"/>
              <w:right w:val="outset" w:sz="6" w:space="0" w:color="auto"/>
            </w:tcBorders>
            <w:tcMar>
              <w:top w:w="0" w:type="dxa"/>
              <w:left w:w="105" w:type="dxa"/>
              <w:bottom w:w="0" w:type="dxa"/>
              <w:right w:w="105" w:type="dxa"/>
            </w:tcMar>
            <w:vAlign w:val="center"/>
          </w:tcPr>
          <w:p w:rsidR="00E6704B" w:rsidRDefault="00AE7251">
            <w:pPr>
              <w:widowControl/>
              <w:spacing w:after="150"/>
              <w:jc w:val="center"/>
              <w:rPr>
                <w:rFonts w:ascii="宋体" w:cs="宋体"/>
                <w:kern w:val="0"/>
                <w:sz w:val="24"/>
                <w:szCs w:val="24"/>
              </w:rPr>
            </w:pPr>
            <w:r>
              <w:rPr>
                <w:rFonts w:ascii="宋体" w:hAnsi="宋体" w:cs="宋体" w:hint="eastAsia"/>
                <w:kern w:val="0"/>
                <w:szCs w:val="21"/>
              </w:rPr>
              <w:t>合同包</w:t>
            </w:r>
          </w:p>
        </w:tc>
        <w:tc>
          <w:tcPr>
            <w:tcW w:w="510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E6704B" w:rsidRDefault="00AE7251">
            <w:pPr>
              <w:widowControl/>
              <w:spacing w:after="150"/>
              <w:jc w:val="center"/>
              <w:rPr>
                <w:rFonts w:ascii="宋体" w:cs="宋体"/>
                <w:kern w:val="0"/>
                <w:sz w:val="24"/>
                <w:szCs w:val="24"/>
              </w:rPr>
            </w:pPr>
            <w:r>
              <w:rPr>
                <w:rFonts w:ascii="宋体" w:hAnsi="宋体" w:cs="宋体" w:hint="eastAsia"/>
                <w:kern w:val="0"/>
                <w:szCs w:val="21"/>
              </w:rPr>
              <w:t>投标报价</w:t>
            </w:r>
          </w:p>
        </w:tc>
        <w:tc>
          <w:tcPr>
            <w:tcW w:w="85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E6704B" w:rsidRDefault="00AE7251">
            <w:pPr>
              <w:widowControl/>
              <w:spacing w:after="150"/>
              <w:jc w:val="center"/>
              <w:rPr>
                <w:rFonts w:ascii="宋体" w:cs="宋体"/>
                <w:kern w:val="0"/>
                <w:sz w:val="24"/>
                <w:szCs w:val="24"/>
              </w:rPr>
            </w:pPr>
            <w:r>
              <w:rPr>
                <w:rFonts w:ascii="宋体" w:hAnsi="宋体" w:cs="宋体" w:hint="eastAsia"/>
                <w:kern w:val="0"/>
                <w:szCs w:val="21"/>
              </w:rPr>
              <w:t>投标</w:t>
            </w:r>
          </w:p>
          <w:p w:rsidR="00E6704B" w:rsidRDefault="00AE7251">
            <w:pPr>
              <w:widowControl/>
              <w:spacing w:after="150"/>
              <w:jc w:val="center"/>
              <w:rPr>
                <w:rFonts w:ascii="宋体" w:cs="宋体"/>
                <w:kern w:val="0"/>
                <w:sz w:val="24"/>
                <w:szCs w:val="24"/>
              </w:rPr>
            </w:pPr>
            <w:r>
              <w:rPr>
                <w:rFonts w:ascii="宋体" w:hAnsi="宋体" w:cs="宋体" w:hint="eastAsia"/>
                <w:kern w:val="0"/>
                <w:szCs w:val="21"/>
              </w:rPr>
              <w:t>保证金</w:t>
            </w:r>
          </w:p>
        </w:tc>
        <w:tc>
          <w:tcPr>
            <w:tcW w:w="1185" w:type="dxa"/>
            <w:tcBorders>
              <w:top w:val="outset" w:sz="6" w:space="0" w:color="auto"/>
              <w:left w:val="nil"/>
              <w:bottom w:val="outset" w:sz="6" w:space="0" w:color="auto"/>
            </w:tcBorders>
            <w:tcMar>
              <w:top w:w="0" w:type="dxa"/>
              <w:left w:w="105" w:type="dxa"/>
              <w:bottom w:w="0" w:type="dxa"/>
              <w:right w:w="105" w:type="dxa"/>
            </w:tcMar>
            <w:vAlign w:val="center"/>
          </w:tcPr>
          <w:p w:rsidR="00E6704B" w:rsidRDefault="00AE7251">
            <w:pPr>
              <w:widowControl/>
              <w:spacing w:after="150"/>
              <w:jc w:val="center"/>
              <w:rPr>
                <w:rFonts w:ascii="宋体" w:cs="宋体"/>
                <w:kern w:val="0"/>
                <w:sz w:val="24"/>
                <w:szCs w:val="24"/>
              </w:rPr>
            </w:pPr>
            <w:r>
              <w:rPr>
                <w:rFonts w:ascii="宋体" w:hAnsi="宋体" w:cs="宋体" w:hint="eastAsia"/>
                <w:kern w:val="0"/>
                <w:szCs w:val="21"/>
              </w:rPr>
              <w:t>备注</w:t>
            </w:r>
          </w:p>
        </w:tc>
      </w:tr>
      <w:tr w:rsidR="00E6704B">
        <w:trPr>
          <w:trHeight w:val="1800"/>
        </w:trPr>
        <w:tc>
          <w:tcPr>
            <w:tcW w:w="1380" w:type="dxa"/>
            <w:tcBorders>
              <w:top w:val="nil"/>
              <w:bottom w:val="outset" w:sz="6" w:space="0" w:color="auto"/>
              <w:right w:val="outset" w:sz="6" w:space="0" w:color="auto"/>
            </w:tcBorders>
            <w:tcMar>
              <w:top w:w="0" w:type="dxa"/>
              <w:left w:w="105" w:type="dxa"/>
              <w:bottom w:w="0" w:type="dxa"/>
              <w:right w:w="105" w:type="dxa"/>
            </w:tcMar>
            <w:vAlign w:val="center"/>
          </w:tcPr>
          <w:p w:rsidR="00E6704B" w:rsidRDefault="00AE7251">
            <w:pPr>
              <w:widowControl/>
              <w:spacing w:after="150"/>
              <w:jc w:val="center"/>
              <w:rPr>
                <w:rFonts w:ascii="宋体" w:cs="宋体"/>
                <w:kern w:val="0"/>
                <w:sz w:val="24"/>
                <w:szCs w:val="24"/>
              </w:rPr>
            </w:pPr>
            <w:r>
              <w:rPr>
                <w:rFonts w:ascii="宋体" w:hAnsi="宋体" w:cs="宋体"/>
                <w:kern w:val="0"/>
                <w:szCs w:val="21"/>
              </w:rPr>
              <w:t>*</w:t>
            </w:r>
          </w:p>
        </w:tc>
        <w:tc>
          <w:tcPr>
            <w:tcW w:w="5100" w:type="dxa"/>
            <w:tcBorders>
              <w:top w:val="nil"/>
              <w:left w:val="nil"/>
              <w:bottom w:val="outset" w:sz="6" w:space="0" w:color="auto"/>
              <w:right w:val="outset" w:sz="6" w:space="0" w:color="auto"/>
            </w:tcBorders>
            <w:tcMar>
              <w:top w:w="0" w:type="dxa"/>
              <w:left w:w="105" w:type="dxa"/>
              <w:bottom w:w="0" w:type="dxa"/>
              <w:right w:w="105" w:type="dxa"/>
            </w:tcMar>
            <w:vAlign w:val="center"/>
          </w:tcPr>
          <w:p w:rsidR="00E6704B" w:rsidRDefault="00AE7251">
            <w:pPr>
              <w:widowControl/>
              <w:spacing w:after="150"/>
              <w:jc w:val="left"/>
              <w:rPr>
                <w:rFonts w:ascii="宋体" w:cs="宋体"/>
                <w:kern w:val="0"/>
                <w:sz w:val="24"/>
                <w:szCs w:val="24"/>
              </w:rPr>
            </w:pPr>
            <w:r>
              <w:rPr>
                <w:rFonts w:ascii="宋体" w:hAnsi="宋体" w:cs="宋体" w:hint="eastAsia"/>
                <w:kern w:val="0"/>
                <w:szCs w:val="21"/>
              </w:rPr>
              <w:t>投标总价（大写金额）：</w:t>
            </w:r>
            <w:r>
              <w:rPr>
                <w:rFonts w:ascii="宋体" w:cs="宋体"/>
                <w:kern w:val="0"/>
                <w:szCs w:val="21"/>
                <w:u w:val="single"/>
              </w:rPr>
              <w:t>                      </w:t>
            </w:r>
            <w:r>
              <w:rPr>
                <w:rFonts w:ascii="宋体" w:hAnsi="宋体" w:cs="宋体" w:hint="eastAsia"/>
                <w:kern w:val="0"/>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tcPr>
          <w:p w:rsidR="00E6704B" w:rsidRDefault="00E6704B">
            <w:pPr>
              <w:widowControl/>
              <w:jc w:val="left"/>
              <w:rPr>
                <w:rFonts w:ascii="宋体" w:cs="宋体"/>
                <w:kern w:val="0"/>
                <w:sz w:val="24"/>
                <w:szCs w:val="24"/>
              </w:rPr>
            </w:pPr>
          </w:p>
        </w:tc>
        <w:tc>
          <w:tcPr>
            <w:tcW w:w="1185" w:type="dxa"/>
            <w:vMerge w:val="restart"/>
            <w:tcBorders>
              <w:top w:val="nil"/>
              <w:left w:val="nil"/>
              <w:bottom w:val="outset" w:sz="6" w:space="0" w:color="auto"/>
            </w:tcBorders>
            <w:tcMar>
              <w:top w:w="0" w:type="dxa"/>
              <w:left w:w="105" w:type="dxa"/>
              <w:bottom w:w="0" w:type="dxa"/>
              <w:right w:w="105" w:type="dxa"/>
            </w:tcMar>
            <w:vAlign w:val="center"/>
          </w:tcPr>
          <w:p w:rsidR="00E6704B" w:rsidRDefault="00AE7251">
            <w:pPr>
              <w:widowControl/>
              <w:spacing w:after="150"/>
              <w:jc w:val="left"/>
              <w:rPr>
                <w:rFonts w:ascii="宋体" w:cs="宋体"/>
                <w:kern w:val="0"/>
                <w:sz w:val="24"/>
                <w:szCs w:val="24"/>
              </w:rPr>
            </w:pPr>
            <w:r>
              <w:rPr>
                <w:rFonts w:ascii="宋体" w:hAnsi="宋体" w:cs="宋体"/>
                <w:kern w:val="0"/>
                <w:szCs w:val="21"/>
              </w:rPr>
              <w:t>a.</w:t>
            </w:r>
            <w:r>
              <w:rPr>
                <w:rFonts w:ascii="宋体" w:hAnsi="宋体" w:cs="宋体" w:hint="eastAsia"/>
                <w:kern w:val="0"/>
                <w:szCs w:val="21"/>
              </w:rPr>
              <w:t>投标报价的明细：详见《投标分项报价表》。</w:t>
            </w:r>
          </w:p>
          <w:p w:rsidR="00E6704B" w:rsidRDefault="00AE7251">
            <w:pPr>
              <w:widowControl/>
              <w:spacing w:after="150"/>
              <w:jc w:val="left"/>
              <w:rPr>
                <w:rFonts w:ascii="宋体" w:cs="宋体"/>
                <w:kern w:val="0"/>
                <w:sz w:val="24"/>
                <w:szCs w:val="24"/>
              </w:rPr>
            </w:pPr>
            <w:r>
              <w:rPr>
                <w:rFonts w:ascii="宋体" w:hAnsi="宋体" w:cs="宋体"/>
                <w:kern w:val="0"/>
                <w:szCs w:val="21"/>
              </w:rPr>
              <w:t>b.</w:t>
            </w:r>
            <w:r>
              <w:rPr>
                <w:rFonts w:ascii="宋体" w:hAnsi="宋体" w:cs="宋体" w:hint="eastAsia"/>
                <w:kern w:val="0"/>
                <w:szCs w:val="21"/>
              </w:rPr>
              <w:t>招标文件规定的价格扣除证明材料（若有）：详见报价部分。</w:t>
            </w:r>
          </w:p>
        </w:tc>
      </w:tr>
      <w:tr w:rsidR="00E6704B">
        <w:tc>
          <w:tcPr>
            <w:tcW w:w="1380" w:type="dxa"/>
            <w:tcBorders>
              <w:top w:val="nil"/>
              <w:bottom w:val="outset" w:sz="6" w:space="0" w:color="auto"/>
              <w:right w:val="outset" w:sz="6" w:space="0" w:color="auto"/>
            </w:tcBorders>
            <w:tcMar>
              <w:top w:w="0" w:type="dxa"/>
              <w:left w:w="105" w:type="dxa"/>
              <w:bottom w:w="0" w:type="dxa"/>
              <w:right w:w="105" w:type="dxa"/>
            </w:tcMar>
            <w:vAlign w:val="center"/>
          </w:tcPr>
          <w:p w:rsidR="00E6704B" w:rsidRDefault="00AE7251">
            <w:pPr>
              <w:widowControl/>
              <w:spacing w:after="150"/>
              <w:jc w:val="center"/>
              <w:rPr>
                <w:rFonts w:ascii="宋体" w:cs="宋体"/>
                <w:kern w:val="0"/>
                <w:sz w:val="24"/>
                <w:szCs w:val="24"/>
              </w:rPr>
            </w:pPr>
            <w:r>
              <w:rPr>
                <w:rFonts w:cs="宋体"/>
                <w:kern w:val="0"/>
                <w:szCs w:val="21"/>
              </w:rPr>
              <w:t>…</w:t>
            </w:r>
          </w:p>
        </w:tc>
        <w:tc>
          <w:tcPr>
            <w:tcW w:w="5100" w:type="dxa"/>
            <w:tcBorders>
              <w:top w:val="nil"/>
              <w:left w:val="nil"/>
              <w:bottom w:val="outset" w:sz="6" w:space="0" w:color="auto"/>
              <w:right w:val="outset" w:sz="6" w:space="0" w:color="auto"/>
            </w:tcBorders>
            <w:tcMar>
              <w:top w:w="0" w:type="dxa"/>
              <w:left w:w="105" w:type="dxa"/>
              <w:bottom w:w="0" w:type="dxa"/>
              <w:right w:w="105" w:type="dxa"/>
            </w:tcMar>
            <w:vAlign w:val="center"/>
          </w:tcPr>
          <w:p w:rsidR="00E6704B" w:rsidRDefault="00AE7251">
            <w:pPr>
              <w:widowControl/>
              <w:spacing w:after="150"/>
              <w:jc w:val="left"/>
              <w:rPr>
                <w:rFonts w:ascii="宋体" w:cs="宋体"/>
                <w:kern w:val="0"/>
                <w:sz w:val="24"/>
                <w:szCs w:val="24"/>
              </w:rPr>
            </w:pPr>
            <w:r>
              <w:rPr>
                <w:rFonts w:ascii="宋体" w:hAnsi="宋体" w:cs="宋体" w:hint="eastAsia"/>
                <w:kern w:val="0"/>
                <w:szCs w:val="21"/>
              </w:rPr>
              <w:t>投标总价（大写金额）：</w:t>
            </w:r>
            <w:r>
              <w:rPr>
                <w:rFonts w:ascii="宋体" w:cs="宋体"/>
                <w:kern w:val="0"/>
                <w:szCs w:val="21"/>
                <w:u w:val="single"/>
              </w:rPr>
              <w:t>                      </w:t>
            </w:r>
            <w:r>
              <w:rPr>
                <w:rFonts w:ascii="宋体" w:hAnsi="宋体" w:cs="宋体" w:hint="eastAsia"/>
                <w:kern w:val="0"/>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tcPr>
          <w:p w:rsidR="00E6704B" w:rsidRDefault="00E6704B">
            <w:pPr>
              <w:widowControl/>
              <w:jc w:val="left"/>
              <w:rPr>
                <w:rFonts w:ascii="宋体" w:cs="宋体"/>
                <w:kern w:val="0"/>
                <w:sz w:val="24"/>
                <w:szCs w:val="24"/>
              </w:rPr>
            </w:pPr>
          </w:p>
        </w:tc>
        <w:tc>
          <w:tcPr>
            <w:tcW w:w="1185" w:type="dxa"/>
            <w:vMerge/>
            <w:tcBorders>
              <w:top w:val="nil"/>
              <w:left w:val="nil"/>
              <w:bottom w:val="outset" w:sz="6" w:space="0" w:color="auto"/>
            </w:tcBorders>
            <w:vAlign w:val="center"/>
          </w:tcPr>
          <w:p w:rsidR="00E6704B" w:rsidRDefault="00E6704B">
            <w:pPr>
              <w:widowControl/>
              <w:jc w:val="left"/>
              <w:rPr>
                <w:rFonts w:ascii="宋体" w:cs="宋体"/>
                <w:kern w:val="0"/>
                <w:sz w:val="24"/>
                <w:szCs w:val="24"/>
              </w:rPr>
            </w:pPr>
          </w:p>
        </w:tc>
      </w:tr>
    </w:tbl>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hAnsi="宋体" w:cs="宋体" w:hint="eastAsia"/>
          <w:color w:val="393939"/>
          <w:kern w:val="0"/>
          <w:szCs w:val="21"/>
        </w:rPr>
        <w:t>★</w:t>
      </w:r>
      <w:r>
        <w:rPr>
          <w:rFonts w:ascii="宋体" w:eastAsia="微软雅黑" w:hAnsi="宋体" w:cs="宋体" w:hint="eastAsia"/>
          <w:color w:val="393939"/>
          <w:kern w:val="0"/>
          <w:szCs w:val="21"/>
        </w:rPr>
        <w:t>注意：</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1</w:t>
      </w:r>
      <w:r>
        <w:rPr>
          <w:rFonts w:ascii="宋体" w:eastAsia="微软雅黑" w:hAnsi="宋体" w:cs="宋体" w:hint="eastAsia"/>
          <w:color w:val="393939"/>
          <w:kern w:val="0"/>
          <w:szCs w:val="21"/>
        </w:rPr>
        <w:t>、本表应按照下列规定填写：</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1.1</w:t>
      </w:r>
      <w:r>
        <w:rPr>
          <w:rFonts w:ascii="宋体" w:eastAsia="微软雅黑" w:hAnsi="宋体" w:cs="宋体" w:hint="eastAsia"/>
          <w:color w:val="393939"/>
          <w:kern w:val="0"/>
          <w:szCs w:val="21"/>
        </w:rPr>
        <w:t>投标人应按照本表格式填写所投的合同包的“投标报价”。</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1.2</w:t>
      </w:r>
      <w:r>
        <w:rPr>
          <w:rFonts w:ascii="宋体" w:eastAsia="微软雅黑" w:hAnsi="宋体" w:cs="宋体" w:hint="eastAsia"/>
          <w:color w:val="393939"/>
          <w:kern w:val="0"/>
          <w:szCs w:val="21"/>
        </w:rPr>
        <w:t>本表中列示的“合同包”应与《投标分项报价表》中列示的“合同包”保持一致，即：若本表中列示的“合同包”为“</w:t>
      </w:r>
      <w:r>
        <w:rPr>
          <w:rFonts w:eastAsia="微软雅黑" w:cs="宋体"/>
          <w:color w:val="393939"/>
          <w:kern w:val="0"/>
          <w:szCs w:val="21"/>
        </w:rPr>
        <w:t>1</w:t>
      </w:r>
      <w:r>
        <w:rPr>
          <w:rFonts w:ascii="宋体" w:eastAsia="微软雅黑" w:hAnsi="宋体" w:cs="宋体" w:hint="eastAsia"/>
          <w:color w:val="393939"/>
          <w:kern w:val="0"/>
          <w:szCs w:val="21"/>
        </w:rPr>
        <w:t>”时，《投标分项报价表》中列示的“合同包”亦应为“</w:t>
      </w:r>
      <w:r>
        <w:rPr>
          <w:rFonts w:eastAsia="微软雅黑" w:cs="宋体"/>
          <w:color w:val="393939"/>
          <w:kern w:val="0"/>
          <w:szCs w:val="21"/>
        </w:rPr>
        <w:t>1</w:t>
      </w:r>
      <w:r>
        <w:rPr>
          <w:rFonts w:ascii="宋体" w:eastAsia="微软雅黑" w:hAnsi="宋体" w:cs="宋体" w:hint="eastAsia"/>
          <w:color w:val="393939"/>
          <w:kern w:val="0"/>
          <w:szCs w:val="21"/>
        </w:rPr>
        <w:t>”，以此类推。</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1.3</w:t>
      </w:r>
      <w:r>
        <w:rPr>
          <w:rFonts w:ascii="宋体" w:eastAsia="微软雅黑" w:hAnsi="宋体" w:cs="宋体" w:hint="eastAsia"/>
          <w:color w:val="393939"/>
          <w:kern w:val="0"/>
          <w:szCs w:val="21"/>
        </w:rPr>
        <w:t>“大写金额”指“投标报价”应用“壹、贰、叁、肆、伍、陆、柒、捌、玖、拾、佰、仟、万、亿、元、角、分、零”等进行填写。</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2</w:t>
      </w:r>
      <w:r>
        <w:rPr>
          <w:rFonts w:ascii="宋体" w:eastAsia="微软雅黑" w:hAnsi="宋体" w:cs="宋体" w:hint="eastAsia"/>
          <w:color w:val="393939"/>
          <w:kern w:val="0"/>
          <w:szCs w:val="21"/>
        </w:rPr>
        <w:t>、纸质投标文件正本中的本表应为原件。</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投标人：</w:t>
      </w:r>
      <w:r>
        <w:rPr>
          <w:rFonts w:ascii="宋体" w:eastAsia="微软雅黑" w:hAnsi="宋体" w:cs="宋体" w:hint="eastAsia"/>
          <w:color w:val="393939"/>
          <w:kern w:val="0"/>
          <w:szCs w:val="21"/>
          <w:u w:val="single"/>
        </w:rPr>
        <w:t>（全称并加盖单位公章）</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投标人代表签字：</w:t>
      </w:r>
      <w:r>
        <w:rPr>
          <w:rFonts w:ascii="宋体" w:eastAsia="微软雅黑" w:hAnsi="宋体" w:cs="宋体"/>
          <w:color w:val="393939"/>
          <w:kern w:val="0"/>
          <w:szCs w:val="21"/>
          <w:u w:val="single"/>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日期：</w:t>
      </w:r>
      <w:r>
        <w:rPr>
          <w:rFonts w:ascii="宋体" w:eastAsia="微软雅黑" w:hAnsi="宋体" w:cs="宋体"/>
          <w:color w:val="393939"/>
          <w:kern w:val="0"/>
          <w:szCs w:val="21"/>
          <w:u w:val="single"/>
        </w:rPr>
        <w:t>    </w:t>
      </w:r>
      <w:r>
        <w:rPr>
          <w:rFonts w:ascii="宋体" w:eastAsia="微软雅黑" w:hAnsi="宋体" w:cs="宋体" w:hint="eastAsia"/>
          <w:color w:val="393939"/>
          <w:kern w:val="0"/>
          <w:szCs w:val="21"/>
        </w:rPr>
        <w:t>年</w:t>
      </w:r>
      <w:r>
        <w:rPr>
          <w:rFonts w:ascii="宋体" w:eastAsia="微软雅黑" w:hAnsi="宋体" w:cs="宋体"/>
          <w:color w:val="393939"/>
          <w:kern w:val="0"/>
          <w:szCs w:val="21"/>
          <w:u w:val="single"/>
        </w:rPr>
        <w:t>   </w:t>
      </w:r>
      <w:r>
        <w:rPr>
          <w:rFonts w:ascii="宋体" w:eastAsia="微软雅黑" w:hAnsi="宋体" w:cs="宋体" w:hint="eastAsia"/>
          <w:color w:val="393939"/>
          <w:kern w:val="0"/>
          <w:szCs w:val="21"/>
        </w:rPr>
        <w:t>月</w:t>
      </w:r>
      <w:r>
        <w:rPr>
          <w:rFonts w:ascii="宋体" w:eastAsia="微软雅黑" w:hAnsi="宋体" w:cs="宋体"/>
          <w:color w:val="393939"/>
          <w:kern w:val="0"/>
          <w:szCs w:val="21"/>
          <w:u w:val="single"/>
        </w:rPr>
        <w:t>   </w:t>
      </w:r>
      <w:r>
        <w:rPr>
          <w:rFonts w:ascii="宋体" w:eastAsia="微软雅黑" w:hAnsi="宋体" w:cs="宋体" w:hint="eastAsia"/>
          <w:color w:val="393939"/>
          <w:kern w:val="0"/>
          <w:szCs w:val="21"/>
        </w:rPr>
        <w:t>日</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center"/>
        <w:rPr>
          <w:rFonts w:ascii="微软雅黑" w:eastAsia="微软雅黑" w:hAnsi="微软雅黑" w:cs="宋体"/>
          <w:color w:val="393939"/>
          <w:kern w:val="0"/>
          <w:sz w:val="20"/>
          <w:szCs w:val="20"/>
        </w:rPr>
      </w:pPr>
      <w:r>
        <w:rPr>
          <w:rFonts w:eastAsia="微软雅黑" w:cs="宋体"/>
          <w:b/>
          <w:bCs/>
          <w:color w:val="393939"/>
          <w:kern w:val="0"/>
          <w:szCs w:val="21"/>
        </w:rPr>
        <w:br/>
      </w:r>
      <w:r>
        <w:rPr>
          <w:rFonts w:ascii="宋体" w:eastAsia="微软雅黑" w:hAnsi="宋体" w:cs="宋体" w:hint="eastAsia"/>
          <w:b/>
          <w:bCs/>
          <w:color w:val="393939"/>
          <w:kern w:val="0"/>
        </w:rPr>
        <w:t>二、投标分项报价表</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招标编号：</w:t>
      </w:r>
      <w:r>
        <w:rPr>
          <w:rFonts w:ascii="宋体" w:eastAsia="微软雅黑" w:hAnsi="宋体" w:cs="宋体"/>
          <w:color w:val="393939"/>
          <w:kern w:val="0"/>
          <w:szCs w:val="21"/>
          <w:u w:val="single"/>
        </w:rPr>
        <w:t>                   </w:t>
      </w:r>
    </w:p>
    <w:p w:rsidR="00E6704B" w:rsidRDefault="00AE7251">
      <w:pPr>
        <w:widowControl/>
        <w:shd w:val="clear" w:color="auto" w:fill="FFFFFF"/>
        <w:spacing w:after="150"/>
        <w:jc w:val="righ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货币及单位：人民币元</w:t>
      </w:r>
    </w:p>
    <w:tbl>
      <w:tblPr>
        <w:tblW w:w="852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421"/>
        <w:gridCol w:w="958"/>
        <w:gridCol w:w="1556"/>
        <w:gridCol w:w="1272"/>
        <w:gridCol w:w="853"/>
        <w:gridCol w:w="989"/>
        <w:gridCol w:w="569"/>
        <w:gridCol w:w="1093"/>
        <w:gridCol w:w="809"/>
      </w:tblGrid>
      <w:tr w:rsidR="00E6704B">
        <w:tc>
          <w:tcPr>
            <w:tcW w:w="421" w:type="dxa"/>
            <w:tcBorders>
              <w:top w:val="outset" w:sz="6" w:space="0" w:color="auto"/>
              <w:bottom w:val="outset" w:sz="6" w:space="0" w:color="auto"/>
              <w:right w:val="outset" w:sz="6" w:space="0" w:color="auto"/>
            </w:tcBorders>
            <w:tcMar>
              <w:top w:w="0" w:type="dxa"/>
              <w:left w:w="105" w:type="dxa"/>
              <w:bottom w:w="0" w:type="dxa"/>
              <w:right w:w="105" w:type="dxa"/>
            </w:tcMar>
            <w:vAlign w:val="center"/>
          </w:tcPr>
          <w:p w:rsidR="00E6704B" w:rsidRDefault="00AE7251">
            <w:pPr>
              <w:widowControl/>
              <w:spacing w:after="150"/>
              <w:jc w:val="center"/>
              <w:rPr>
                <w:rFonts w:ascii="宋体" w:cs="宋体"/>
                <w:kern w:val="0"/>
                <w:sz w:val="24"/>
                <w:szCs w:val="24"/>
              </w:rPr>
            </w:pPr>
            <w:r>
              <w:rPr>
                <w:rFonts w:ascii="宋体" w:hAnsi="宋体" w:cs="宋体" w:hint="eastAsia"/>
                <w:kern w:val="0"/>
                <w:szCs w:val="21"/>
              </w:rPr>
              <w:t>合同包</w:t>
            </w:r>
          </w:p>
        </w:tc>
        <w:tc>
          <w:tcPr>
            <w:tcW w:w="958"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E6704B" w:rsidRDefault="00AE7251">
            <w:pPr>
              <w:widowControl/>
              <w:spacing w:after="150"/>
              <w:jc w:val="center"/>
              <w:rPr>
                <w:rFonts w:ascii="宋体" w:cs="宋体"/>
                <w:kern w:val="0"/>
                <w:sz w:val="24"/>
                <w:szCs w:val="24"/>
              </w:rPr>
            </w:pPr>
            <w:r>
              <w:rPr>
                <w:rFonts w:ascii="宋体" w:hAnsi="宋体" w:cs="宋体" w:hint="eastAsia"/>
                <w:kern w:val="0"/>
                <w:szCs w:val="21"/>
              </w:rPr>
              <w:t>品目号</w:t>
            </w:r>
          </w:p>
        </w:tc>
        <w:tc>
          <w:tcPr>
            <w:tcW w:w="1556"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E6704B" w:rsidRDefault="00AE7251">
            <w:pPr>
              <w:widowControl/>
              <w:spacing w:after="150"/>
              <w:jc w:val="center"/>
              <w:rPr>
                <w:rFonts w:ascii="宋体" w:cs="宋体"/>
                <w:kern w:val="0"/>
                <w:sz w:val="24"/>
                <w:szCs w:val="24"/>
              </w:rPr>
            </w:pPr>
            <w:r>
              <w:rPr>
                <w:rFonts w:ascii="宋体" w:hAnsi="宋体" w:cs="宋体" w:hint="eastAsia"/>
                <w:kern w:val="0"/>
                <w:szCs w:val="21"/>
              </w:rPr>
              <w:t>投标标的</w:t>
            </w:r>
          </w:p>
        </w:tc>
        <w:tc>
          <w:tcPr>
            <w:tcW w:w="1272"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E6704B" w:rsidRDefault="00AE7251">
            <w:pPr>
              <w:widowControl/>
              <w:spacing w:after="150"/>
              <w:jc w:val="center"/>
              <w:rPr>
                <w:rFonts w:ascii="宋体" w:cs="宋体"/>
                <w:kern w:val="0"/>
                <w:sz w:val="24"/>
                <w:szCs w:val="24"/>
              </w:rPr>
            </w:pPr>
            <w:r>
              <w:rPr>
                <w:rFonts w:ascii="宋体" w:hAnsi="宋体" w:cs="宋体" w:hint="eastAsia"/>
                <w:kern w:val="0"/>
                <w:szCs w:val="21"/>
              </w:rPr>
              <w:t>规格</w:t>
            </w:r>
          </w:p>
        </w:tc>
        <w:tc>
          <w:tcPr>
            <w:tcW w:w="853"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E6704B" w:rsidRDefault="00AE7251">
            <w:pPr>
              <w:widowControl/>
              <w:spacing w:after="150"/>
              <w:jc w:val="center"/>
              <w:rPr>
                <w:rFonts w:ascii="宋体" w:cs="宋体"/>
                <w:kern w:val="0"/>
                <w:sz w:val="24"/>
                <w:szCs w:val="24"/>
              </w:rPr>
            </w:pPr>
            <w:r>
              <w:rPr>
                <w:rFonts w:ascii="宋体" w:hAnsi="宋体" w:cs="宋体" w:hint="eastAsia"/>
                <w:kern w:val="0"/>
                <w:szCs w:val="21"/>
              </w:rPr>
              <w:t>来源地</w:t>
            </w:r>
          </w:p>
        </w:tc>
        <w:tc>
          <w:tcPr>
            <w:tcW w:w="989"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E6704B" w:rsidRDefault="00AE7251">
            <w:pPr>
              <w:widowControl/>
              <w:spacing w:after="150"/>
              <w:jc w:val="center"/>
              <w:rPr>
                <w:rFonts w:ascii="宋体" w:cs="宋体"/>
                <w:kern w:val="0"/>
                <w:sz w:val="24"/>
                <w:szCs w:val="24"/>
              </w:rPr>
            </w:pPr>
            <w:r>
              <w:rPr>
                <w:rFonts w:ascii="宋体" w:hAnsi="宋体" w:cs="宋体" w:hint="eastAsia"/>
                <w:kern w:val="0"/>
                <w:szCs w:val="21"/>
              </w:rPr>
              <w:t>单价</w:t>
            </w:r>
          </w:p>
          <w:p w:rsidR="00E6704B" w:rsidRDefault="00AE7251">
            <w:pPr>
              <w:widowControl/>
              <w:spacing w:after="150"/>
              <w:jc w:val="center"/>
              <w:rPr>
                <w:rFonts w:ascii="宋体" w:cs="宋体"/>
                <w:kern w:val="0"/>
                <w:sz w:val="24"/>
                <w:szCs w:val="24"/>
              </w:rPr>
            </w:pPr>
            <w:r>
              <w:rPr>
                <w:rFonts w:ascii="宋体" w:hAnsi="宋体" w:cs="宋体" w:hint="eastAsia"/>
                <w:kern w:val="0"/>
                <w:szCs w:val="21"/>
              </w:rPr>
              <w:t>（现场）</w:t>
            </w:r>
          </w:p>
        </w:tc>
        <w:tc>
          <w:tcPr>
            <w:tcW w:w="569"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E6704B" w:rsidRDefault="00AE7251">
            <w:pPr>
              <w:widowControl/>
              <w:spacing w:after="150"/>
              <w:jc w:val="center"/>
              <w:rPr>
                <w:rFonts w:ascii="宋体" w:cs="宋体"/>
                <w:kern w:val="0"/>
                <w:sz w:val="24"/>
                <w:szCs w:val="24"/>
              </w:rPr>
            </w:pPr>
            <w:r>
              <w:rPr>
                <w:rFonts w:ascii="宋体" w:hAnsi="宋体" w:cs="宋体" w:hint="eastAsia"/>
                <w:kern w:val="0"/>
                <w:szCs w:val="21"/>
              </w:rPr>
              <w:t>数量</w:t>
            </w:r>
          </w:p>
        </w:tc>
        <w:tc>
          <w:tcPr>
            <w:tcW w:w="1093"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E6704B" w:rsidRDefault="00AE7251">
            <w:pPr>
              <w:widowControl/>
              <w:spacing w:after="150"/>
              <w:jc w:val="center"/>
              <w:rPr>
                <w:rFonts w:ascii="宋体" w:cs="宋体"/>
                <w:kern w:val="0"/>
                <w:sz w:val="24"/>
                <w:szCs w:val="24"/>
              </w:rPr>
            </w:pPr>
            <w:r>
              <w:rPr>
                <w:rFonts w:ascii="宋体" w:hAnsi="宋体" w:cs="宋体" w:hint="eastAsia"/>
                <w:kern w:val="0"/>
                <w:szCs w:val="21"/>
              </w:rPr>
              <w:t>总价</w:t>
            </w:r>
          </w:p>
          <w:p w:rsidR="00E6704B" w:rsidRDefault="00AE7251">
            <w:pPr>
              <w:widowControl/>
              <w:spacing w:after="150"/>
              <w:jc w:val="center"/>
              <w:rPr>
                <w:rFonts w:ascii="宋体" w:cs="宋体"/>
                <w:kern w:val="0"/>
                <w:sz w:val="24"/>
                <w:szCs w:val="24"/>
              </w:rPr>
            </w:pPr>
            <w:r>
              <w:rPr>
                <w:rFonts w:ascii="宋体" w:hAnsi="宋体" w:cs="宋体" w:hint="eastAsia"/>
                <w:kern w:val="0"/>
                <w:szCs w:val="21"/>
              </w:rPr>
              <w:t>（现场）</w:t>
            </w:r>
          </w:p>
        </w:tc>
        <w:tc>
          <w:tcPr>
            <w:tcW w:w="809" w:type="dxa"/>
            <w:tcBorders>
              <w:top w:val="outset" w:sz="6" w:space="0" w:color="auto"/>
              <w:left w:val="nil"/>
              <w:bottom w:val="outset" w:sz="6" w:space="0" w:color="auto"/>
            </w:tcBorders>
            <w:tcMar>
              <w:top w:w="0" w:type="dxa"/>
              <w:left w:w="105" w:type="dxa"/>
              <w:bottom w:w="0" w:type="dxa"/>
              <w:right w:w="105" w:type="dxa"/>
            </w:tcMar>
            <w:vAlign w:val="center"/>
          </w:tcPr>
          <w:p w:rsidR="00E6704B" w:rsidRDefault="00AE7251">
            <w:pPr>
              <w:widowControl/>
              <w:spacing w:after="150"/>
              <w:jc w:val="center"/>
              <w:rPr>
                <w:rFonts w:ascii="宋体" w:cs="宋体"/>
                <w:kern w:val="0"/>
                <w:sz w:val="24"/>
                <w:szCs w:val="24"/>
              </w:rPr>
            </w:pPr>
            <w:r>
              <w:rPr>
                <w:rFonts w:ascii="宋体" w:hAnsi="宋体" w:cs="宋体" w:hint="eastAsia"/>
                <w:kern w:val="0"/>
                <w:szCs w:val="21"/>
              </w:rPr>
              <w:t>备注</w:t>
            </w:r>
          </w:p>
        </w:tc>
      </w:tr>
      <w:tr w:rsidR="00E6704B">
        <w:tc>
          <w:tcPr>
            <w:tcW w:w="421" w:type="dxa"/>
            <w:vMerge w:val="restart"/>
            <w:tcBorders>
              <w:top w:val="nil"/>
              <w:bottom w:val="outset" w:sz="6" w:space="0" w:color="auto"/>
              <w:right w:val="outset" w:sz="6" w:space="0" w:color="auto"/>
            </w:tcBorders>
            <w:tcMar>
              <w:top w:w="0" w:type="dxa"/>
              <w:left w:w="105" w:type="dxa"/>
              <w:bottom w:w="0" w:type="dxa"/>
              <w:right w:w="105" w:type="dxa"/>
            </w:tcMar>
            <w:vAlign w:val="center"/>
          </w:tcPr>
          <w:p w:rsidR="00E6704B" w:rsidRDefault="00AE7251">
            <w:pPr>
              <w:widowControl/>
              <w:spacing w:after="150"/>
              <w:jc w:val="center"/>
              <w:rPr>
                <w:rFonts w:ascii="宋体" w:cs="宋体"/>
                <w:kern w:val="0"/>
                <w:sz w:val="24"/>
                <w:szCs w:val="24"/>
              </w:rPr>
            </w:pPr>
            <w:r>
              <w:rPr>
                <w:rFonts w:ascii="宋体" w:hAnsi="宋体" w:cs="宋体"/>
                <w:kern w:val="0"/>
                <w:szCs w:val="21"/>
              </w:rPr>
              <w:t>*</w:t>
            </w:r>
          </w:p>
        </w:tc>
        <w:tc>
          <w:tcPr>
            <w:tcW w:w="958" w:type="dxa"/>
            <w:tcBorders>
              <w:top w:val="nil"/>
              <w:left w:val="nil"/>
              <w:bottom w:val="outset" w:sz="6" w:space="0" w:color="auto"/>
              <w:right w:val="outset" w:sz="6" w:space="0" w:color="auto"/>
            </w:tcBorders>
            <w:tcMar>
              <w:top w:w="0" w:type="dxa"/>
              <w:left w:w="105" w:type="dxa"/>
              <w:bottom w:w="0" w:type="dxa"/>
              <w:right w:w="105" w:type="dxa"/>
            </w:tcMar>
            <w:vAlign w:val="center"/>
          </w:tcPr>
          <w:p w:rsidR="00E6704B" w:rsidRDefault="00AE7251">
            <w:pPr>
              <w:widowControl/>
              <w:spacing w:after="150"/>
              <w:jc w:val="center"/>
              <w:rPr>
                <w:rFonts w:ascii="宋体" w:cs="宋体"/>
                <w:kern w:val="0"/>
                <w:sz w:val="24"/>
                <w:szCs w:val="24"/>
              </w:rPr>
            </w:pPr>
            <w:r>
              <w:rPr>
                <w:rFonts w:ascii="宋体" w:hAnsi="宋体" w:cs="宋体"/>
                <w:kern w:val="0"/>
                <w:szCs w:val="21"/>
              </w:rPr>
              <w:t>*-1</w:t>
            </w:r>
          </w:p>
        </w:tc>
        <w:tc>
          <w:tcPr>
            <w:tcW w:w="1556" w:type="dxa"/>
            <w:tcBorders>
              <w:top w:val="nil"/>
              <w:left w:val="nil"/>
              <w:bottom w:val="outset" w:sz="6" w:space="0" w:color="auto"/>
              <w:right w:val="outset" w:sz="6" w:space="0" w:color="auto"/>
            </w:tcBorders>
            <w:tcMar>
              <w:top w:w="0" w:type="dxa"/>
              <w:left w:w="105" w:type="dxa"/>
              <w:bottom w:w="0" w:type="dxa"/>
              <w:right w:w="105" w:type="dxa"/>
            </w:tcMar>
          </w:tcPr>
          <w:p w:rsidR="00E6704B" w:rsidRDefault="00E6704B">
            <w:pPr>
              <w:widowControl/>
              <w:jc w:val="left"/>
              <w:rPr>
                <w:rFonts w:ascii="宋体" w:cs="宋体"/>
                <w:kern w:val="0"/>
                <w:sz w:val="24"/>
                <w:szCs w:val="24"/>
              </w:rPr>
            </w:pPr>
          </w:p>
        </w:tc>
        <w:tc>
          <w:tcPr>
            <w:tcW w:w="1272" w:type="dxa"/>
            <w:tcBorders>
              <w:top w:val="nil"/>
              <w:left w:val="nil"/>
              <w:bottom w:val="outset" w:sz="6" w:space="0" w:color="auto"/>
              <w:right w:val="outset" w:sz="6" w:space="0" w:color="auto"/>
            </w:tcBorders>
            <w:tcMar>
              <w:top w:w="0" w:type="dxa"/>
              <w:left w:w="105" w:type="dxa"/>
              <w:bottom w:w="0" w:type="dxa"/>
              <w:right w:w="105" w:type="dxa"/>
            </w:tcMar>
            <w:vAlign w:val="center"/>
          </w:tcPr>
          <w:p w:rsidR="00E6704B" w:rsidRDefault="00E6704B">
            <w:pPr>
              <w:widowControl/>
              <w:jc w:val="left"/>
              <w:rPr>
                <w:rFonts w:ascii="宋体" w:cs="宋体"/>
                <w:kern w:val="0"/>
                <w:sz w:val="24"/>
                <w:szCs w:val="24"/>
              </w:rPr>
            </w:pPr>
          </w:p>
        </w:tc>
        <w:tc>
          <w:tcPr>
            <w:tcW w:w="853" w:type="dxa"/>
            <w:tcBorders>
              <w:top w:val="nil"/>
              <w:left w:val="nil"/>
              <w:bottom w:val="outset" w:sz="6" w:space="0" w:color="auto"/>
              <w:right w:val="outset" w:sz="6" w:space="0" w:color="auto"/>
            </w:tcBorders>
            <w:tcMar>
              <w:top w:w="0" w:type="dxa"/>
              <w:left w:w="105" w:type="dxa"/>
              <w:bottom w:w="0" w:type="dxa"/>
              <w:right w:w="105" w:type="dxa"/>
            </w:tcMar>
          </w:tcPr>
          <w:p w:rsidR="00E6704B" w:rsidRDefault="00E6704B">
            <w:pPr>
              <w:widowControl/>
              <w:jc w:val="left"/>
              <w:rPr>
                <w:rFonts w:ascii="宋体" w:cs="宋体"/>
                <w:kern w:val="0"/>
                <w:sz w:val="24"/>
                <w:szCs w:val="24"/>
              </w:rPr>
            </w:pPr>
          </w:p>
        </w:tc>
        <w:tc>
          <w:tcPr>
            <w:tcW w:w="989" w:type="dxa"/>
            <w:tcBorders>
              <w:top w:val="nil"/>
              <w:left w:val="nil"/>
              <w:bottom w:val="outset" w:sz="6" w:space="0" w:color="auto"/>
              <w:right w:val="outset" w:sz="6" w:space="0" w:color="auto"/>
            </w:tcBorders>
            <w:tcMar>
              <w:top w:w="0" w:type="dxa"/>
              <w:left w:w="105" w:type="dxa"/>
              <w:bottom w:w="0" w:type="dxa"/>
              <w:right w:w="105" w:type="dxa"/>
            </w:tcMar>
          </w:tcPr>
          <w:p w:rsidR="00E6704B" w:rsidRDefault="00E6704B">
            <w:pPr>
              <w:widowControl/>
              <w:jc w:val="left"/>
              <w:rPr>
                <w:rFonts w:ascii="宋体" w:cs="宋体"/>
                <w:kern w:val="0"/>
                <w:sz w:val="24"/>
                <w:szCs w:val="24"/>
              </w:rPr>
            </w:pPr>
          </w:p>
        </w:tc>
        <w:tc>
          <w:tcPr>
            <w:tcW w:w="569" w:type="dxa"/>
            <w:tcBorders>
              <w:top w:val="nil"/>
              <w:left w:val="nil"/>
              <w:bottom w:val="outset" w:sz="6" w:space="0" w:color="auto"/>
              <w:right w:val="outset" w:sz="6" w:space="0" w:color="auto"/>
            </w:tcBorders>
            <w:tcMar>
              <w:top w:w="0" w:type="dxa"/>
              <w:left w:w="105" w:type="dxa"/>
              <w:bottom w:w="0" w:type="dxa"/>
              <w:right w:w="105" w:type="dxa"/>
            </w:tcMar>
          </w:tcPr>
          <w:p w:rsidR="00E6704B" w:rsidRDefault="00E6704B">
            <w:pPr>
              <w:widowControl/>
              <w:jc w:val="left"/>
              <w:rPr>
                <w:rFonts w:ascii="宋体" w:cs="宋体"/>
                <w:kern w:val="0"/>
                <w:sz w:val="24"/>
                <w:szCs w:val="24"/>
              </w:rPr>
            </w:pPr>
          </w:p>
        </w:tc>
        <w:tc>
          <w:tcPr>
            <w:tcW w:w="1093" w:type="dxa"/>
            <w:tcBorders>
              <w:top w:val="nil"/>
              <w:left w:val="nil"/>
              <w:bottom w:val="outset" w:sz="6" w:space="0" w:color="auto"/>
              <w:right w:val="outset" w:sz="6" w:space="0" w:color="auto"/>
            </w:tcBorders>
            <w:tcMar>
              <w:top w:w="0" w:type="dxa"/>
              <w:left w:w="105" w:type="dxa"/>
              <w:bottom w:w="0" w:type="dxa"/>
              <w:right w:w="105" w:type="dxa"/>
            </w:tcMar>
          </w:tcPr>
          <w:p w:rsidR="00E6704B" w:rsidRDefault="00E6704B">
            <w:pPr>
              <w:widowControl/>
              <w:jc w:val="left"/>
              <w:rPr>
                <w:rFonts w:ascii="宋体" w:cs="宋体"/>
                <w:kern w:val="0"/>
                <w:sz w:val="24"/>
                <w:szCs w:val="24"/>
              </w:rPr>
            </w:pPr>
          </w:p>
        </w:tc>
        <w:tc>
          <w:tcPr>
            <w:tcW w:w="809" w:type="dxa"/>
            <w:tcBorders>
              <w:top w:val="nil"/>
              <w:left w:val="nil"/>
              <w:bottom w:val="outset" w:sz="6" w:space="0" w:color="auto"/>
            </w:tcBorders>
            <w:tcMar>
              <w:top w:w="0" w:type="dxa"/>
              <w:left w:w="105" w:type="dxa"/>
              <w:bottom w:w="0" w:type="dxa"/>
              <w:right w:w="105" w:type="dxa"/>
            </w:tcMar>
          </w:tcPr>
          <w:p w:rsidR="00E6704B" w:rsidRDefault="00E6704B">
            <w:pPr>
              <w:widowControl/>
              <w:jc w:val="left"/>
              <w:rPr>
                <w:rFonts w:ascii="宋体" w:cs="宋体"/>
                <w:kern w:val="0"/>
                <w:sz w:val="24"/>
                <w:szCs w:val="24"/>
              </w:rPr>
            </w:pPr>
          </w:p>
        </w:tc>
      </w:tr>
      <w:tr w:rsidR="00E6704B">
        <w:tc>
          <w:tcPr>
            <w:tcW w:w="421" w:type="dxa"/>
            <w:vMerge/>
            <w:tcBorders>
              <w:top w:val="nil"/>
              <w:bottom w:val="outset" w:sz="6" w:space="0" w:color="auto"/>
              <w:right w:val="outset" w:sz="6" w:space="0" w:color="auto"/>
            </w:tcBorders>
            <w:vAlign w:val="center"/>
          </w:tcPr>
          <w:p w:rsidR="00E6704B" w:rsidRDefault="00E6704B">
            <w:pPr>
              <w:widowControl/>
              <w:jc w:val="left"/>
              <w:rPr>
                <w:rFonts w:ascii="宋体" w:cs="宋体"/>
                <w:kern w:val="0"/>
                <w:sz w:val="24"/>
                <w:szCs w:val="24"/>
              </w:rPr>
            </w:pPr>
          </w:p>
        </w:tc>
        <w:tc>
          <w:tcPr>
            <w:tcW w:w="958" w:type="dxa"/>
            <w:tcBorders>
              <w:top w:val="nil"/>
              <w:left w:val="nil"/>
              <w:bottom w:val="outset" w:sz="6" w:space="0" w:color="auto"/>
              <w:right w:val="outset" w:sz="6" w:space="0" w:color="auto"/>
            </w:tcBorders>
            <w:tcMar>
              <w:top w:w="0" w:type="dxa"/>
              <w:left w:w="105" w:type="dxa"/>
              <w:bottom w:w="0" w:type="dxa"/>
              <w:right w:w="105" w:type="dxa"/>
            </w:tcMar>
            <w:vAlign w:val="center"/>
          </w:tcPr>
          <w:p w:rsidR="00E6704B" w:rsidRDefault="00E6704B">
            <w:pPr>
              <w:widowControl/>
              <w:jc w:val="left"/>
              <w:rPr>
                <w:rFonts w:ascii="宋体" w:cs="宋体"/>
                <w:kern w:val="0"/>
                <w:sz w:val="24"/>
                <w:szCs w:val="24"/>
              </w:rPr>
            </w:pPr>
          </w:p>
        </w:tc>
        <w:tc>
          <w:tcPr>
            <w:tcW w:w="1556" w:type="dxa"/>
            <w:tcBorders>
              <w:top w:val="nil"/>
              <w:left w:val="nil"/>
              <w:bottom w:val="outset" w:sz="6" w:space="0" w:color="auto"/>
              <w:right w:val="outset" w:sz="6" w:space="0" w:color="auto"/>
            </w:tcBorders>
            <w:tcMar>
              <w:top w:w="0" w:type="dxa"/>
              <w:left w:w="105" w:type="dxa"/>
              <w:bottom w:w="0" w:type="dxa"/>
              <w:right w:w="105" w:type="dxa"/>
            </w:tcMar>
          </w:tcPr>
          <w:p w:rsidR="00E6704B" w:rsidRDefault="00E6704B">
            <w:pPr>
              <w:widowControl/>
              <w:jc w:val="left"/>
              <w:rPr>
                <w:rFonts w:ascii="宋体" w:cs="宋体"/>
                <w:kern w:val="0"/>
                <w:sz w:val="24"/>
                <w:szCs w:val="24"/>
              </w:rPr>
            </w:pPr>
          </w:p>
        </w:tc>
        <w:tc>
          <w:tcPr>
            <w:tcW w:w="1272" w:type="dxa"/>
            <w:tcBorders>
              <w:top w:val="nil"/>
              <w:left w:val="nil"/>
              <w:bottom w:val="outset" w:sz="6" w:space="0" w:color="auto"/>
              <w:right w:val="outset" w:sz="6" w:space="0" w:color="auto"/>
            </w:tcBorders>
            <w:tcMar>
              <w:top w:w="0" w:type="dxa"/>
              <w:left w:w="105" w:type="dxa"/>
              <w:bottom w:w="0" w:type="dxa"/>
              <w:right w:w="105" w:type="dxa"/>
            </w:tcMar>
            <w:vAlign w:val="center"/>
          </w:tcPr>
          <w:p w:rsidR="00E6704B" w:rsidRDefault="00E6704B">
            <w:pPr>
              <w:widowControl/>
              <w:jc w:val="left"/>
              <w:rPr>
                <w:rFonts w:ascii="宋体" w:cs="宋体"/>
                <w:kern w:val="0"/>
                <w:sz w:val="24"/>
                <w:szCs w:val="24"/>
              </w:rPr>
            </w:pPr>
          </w:p>
        </w:tc>
        <w:tc>
          <w:tcPr>
            <w:tcW w:w="853" w:type="dxa"/>
            <w:tcBorders>
              <w:top w:val="nil"/>
              <w:left w:val="nil"/>
              <w:bottom w:val="outset" w:sz="6" w:space="0" w:color="auto"/>
              <w:right w:val="outset" w:sz="6" w:space="0" w:color="auto"/>
            </w:tcBorders>
            <w:tcMar>
              <w:top w:w="0" w:type="dxa"/>
              <w:left w:w="105" w:type="dxa"/>
              <w:bottom w:w="0" w:type="dxa"/>
              <w:right w:w="105" w:type="dxa"/>
            </w:tcMar>
          </w:tcPr>
          <w:p w:rsidR="00E6704B" w:rsidRDefault="00E6704B">
            <w:pPr>
              <w:widowControl/>
              <w:jc w:val="left"/>
              <w:rPr>
                <w:rFonts w:ascii="宋体" w:cs="宋体"/>
                <w:kern w:val="0"/>
                <w:sz w:val="24"/>
                <w:szCs w:val="24"/>
              </w:rPr>
            </w:pPr>
          </w:p>
        </w:tc>
        <w:tc>
          <w:tcPr>
            <w:tcW w:w="989" w:type="dxa"/>
            <w:tcBorders>
              <w:top w:val="nil"/>
              <w:left w:val="nil"/>
              <w:bottom w:val="outset" w:sz="6" w:space="0" w:color="auto"/>
              <w:right w:val="outset" w:sz="6" w:space="0" w:color="auto"/>
            </w:tcBorders>
            <w:tcMar>
              <w:top w:w="0" w:type="dxa"/>
              <w:left w:w="105" w:type="dxa"/>
              <w:bottom w:w="0" w:type="dxa"/>
              <w:right w:w="105" w:type="dxa"/>
            </w:tcMar>
          </w:tcPr>
          <w:p w:rsidR="00E6704B" w:rsidRDefault="00E6704B">
            <w:pPr>
              <w:widowControl/>
              <w:jc w:val="left"/>
              <w:rPr>
                <w:rFonts w:ascii="宋体" w:cs="宋体"/>
                <w:kern w:val="0"/>
                <w:sz w:val="24"/>
                <w:szCs w:val="24"/>
              </w:rPr>
            </w:pPr>
          </w:p>
        </w:tc>
        <w:tc>
          <w:tcPr>
            <w:tcW w:w="569" w:type="dxa"/>
            <w:tcBorders>
              <w:top w:val="nil"/>
              <w:left w:val="nil"/>
              <w:bottom w:val="outset" w:sz="6" w:space="0" w:color="auto"/>
              <w:right w:val="outset" w:sz="6" w:space="0" w:color="auto"/>
            </w:tcBorders>
            <w:tcMar>
              <w:top w:w="0" w:type="dxa"/>
              <w:left w:w="105" w:type="dxa"/>
              <w:bottom w:w="0" w:type="dxa"/>
              <w:right w:w="105" w:type="dxa"/>
            </w:tcMar>
          </w:tcPr>
          <w:p w:rsidR="00E6704B" w:rsidRDefault="00E6704B">
            <w:pPr>
              <w:widowControl/>
              <w:jc w:val="left"/>
              <w:rPr>
                <w:rFonts w:ascii="宋体" w:cs="宋体"/>
                <w:kern w:val="0"/>
                <w:sz w:val="24"/>
                <w:szCs w:val="24"/>
              </w:rPr>
            </w:pPr>
          </w:p>
        </w:tc>
        <w:tc>
          <w:tcPr>
            <w:tcW w:w="1093" w:type="dxa"/>
            <w:tcBorders>
              <w:top w:val="nil"/>
              <w:left w:val="nil"/>
              <w:bottom w:val="outset" w:sz="6" w:space="0" w:color="auto"/>
              <w:right w:val="outset" w:sz="6" w:space="0" w:color="auto"/>
            </w:tcBorders>
            <w:tcMar>
              <w:top w:w="0" w:type="dxa"/>
              <w:left w:w="105" w:type="dxa"/>
              <w:bottom w:w="0" w:type="dxa"/>
              <w:right w:w="105" w:type="dxa"/>
            </w:tcMar>
          </w:tcPr>
          <w:p w:rsidR="00E6704B" w:rsidRDefault="00E6704B">
            <w:pPr>
              <w:widowControl/>
              <w:jc w:val="left"/>
              <w:rPr>
                <w:rFonts w:ascii="宋体" w:cs="宋体"/>
                <w:kern w:val="0"/>
                <w:sz w:val="24"/>
                <w:szCs w:val="24"/>
              </w:rPr>
            </w:pPr>
          </w:p>
        </w:tc>
        <w:tc>
          <w:tcPr>
            <w:tcW w:w="809" w:type="dxa"/>
            <w:tcBorders>
              <w:top w:val="nil"/>
              <w:left w:val="nil"/>
              <w:bottom w:val="outset" w:sz="6" w:space="0" w:color="auto"/>
            </w:tcBorders>
            <w:tcMar>
              <w:top w:w="0" w:type="dxa"/>
              <w:left w:w="105" w:type="dxa"/>
              <w:bottom w:w="0" w:type="dxa"/>
              <w:right w:w="105" w:type="dxa"/>
            </w:tcMar>
          </w:tcPr>
          <w:p w:rsidR="00E6704B" w:rsidRDefault="00E6704B">
            <w:pPr>
              <w:widowControl/>
              <w:jc w:val="left"/>
              <w:rPr>
                <w:rFonts w:ascii="宋体" w:cs="宋体"/>
                <w:kern w:val="0"/>
                <w:sz w:val="24"/>
                <w:szCs w:val="24"/>
              </w:rPr>
            </w:pPr>
          </w:p>
        </w:tc>
      </w:tr>
      <w:tr w:rsidR="00E6704B">
        <w:tc>
          <w:tcPr>
            <w:tcW w:w="421" w:type="dxa"/>
            <w:tcBorders>
              <w:top w:val="nil"/>
              <w:bottom w:val="outset" w:sz="6" w:space="0" w:color="auto"/>
              <w:right w:val="outset" w:sz="6" w:space="0" w:color="auto"/>
            </w:tcBorders>
            <w:tcMar>
              <w:top w:w="0" w:type="dxa"/>
              <w:left w:w="105" w:type="dxa"/>
              <w:bottom w:w="0" w:type="dxa"/>
              <w:right w:w="105" w:type="dxa"/>
            </w:tcMar>
            <w:vAlign w:val="center"/>
          </w:tcPr>
          <w:p w:rsidR="00E6704B" w:rsidRDefault="00AE7251">
            <w:pPr>
              <w:widowControl/>
              <w:spacing w:after="150"/>
              <w:jc w:val="center"/>
              <w:rPr>
                <w:rFonts w:ascii="宋体" w:cs="宋体"/>
                <w:kern w:val="0"/>
                <w:sz w:val="24"/>
                <w:szCs w:val="24"/>
              </w:rPr>
            </w:pPr>
            <w:r>
              <w:rPr>
                <w:rFonts w:cs="宋体"/>
                <w:kern w:val="0"/>
                <w:szCs w:val="21"/>
              </w:rPr>
              <w:t>…</w:t>
            </w:r>
          </w:p>
        </w:tc>
        <w:tc>
          <w:tcPr>
            <w:tcW w:w="958" w:type="dxa"/>
            <w:tcBorders>
              <w:top w:val="nil"/>
              <w:left w:val="nil"/>
              <w:bottom w:val="outset" w:sz="6" w:space="0" w:color="auto"/>
              <w:right w:val="outset" w:sz="6" w:space="0" w:color="auto"/>
            </w:tcBorders>
            <w:tcMar>
              <w:top w:w="0" w:type="dxa"/>
              <w:left w:w="105" w:type="dxa"/>
              <w:bottom w:w="0" w:type="dxa"/>
              <w:right w:w="105" w:type="dxa"/>
            </w:tcMar>
            <w:vAlign w:val="center"/>
          </w:tcPr>
          <w:p w:rsidR="00E6704B" w:rsidRDefault="00E6704B">
            <w:pPr>
              <w:widowControl/>
              <w:jc w:val="left"/>
              <w:rPr>
                <w:rFonts w:ascii="宋体" w:cs="宋体"/>
                <w:kern w:val="0"/>
                <w:sz w:val="24"/>
                <w:szCs w:val="24"/>
              </w:rPr>
            </w:pPr>
          </w:p>
        </w:tc>
        <w:tc>
          <w:tcPr>
            <w:tcW w:w="1556" w:type="dxa"/>
            <w:tcBorders>
              <w:top w:val="nil"/>
              <w:left w:val="nil"/>
              <w:bottom w:val="outset" w:sz="6" w:space="0" w:color="auto"/>
              <w:right w:val="outset" w:sz="6" w:space="0" w:color="auto"/>
            </w:tcBorders>
            <w:tcMar>
              <w:top w:w="0" w:type="dxa"/>
              <w:left w:w="105" w:type="dxa"/>
              <w:bottom w:w="0" w:type="dxa"/>
              <w:right w:w="105" w:type="dxa"/>
            </w:tcMar>
          </w:tcPr>
          <w:p w:rsidR="00E6704B" w:rsidRDefault="00E6704B">
            <w:pPr>
              <w:widowControl/>
              <w:jc w:val="left"/>
              <w:rPr>
                <w:rFonts w:ascii="宋体" w:cs="宋体"/>
                <w:kern w:val="0"/>
                <w:sz w:val="24"/>
                <w:szCs w:val="24"/>
              </w:rPr>
            </w:pPr>
          </w:p>
        </w:tc>
        <w:tc>
          <w:tcPr>
            <w:tcW w:w="1272" w:type="dxa"/>
            <w:tcBorders>
              <w:top w:val="nil"/>
              <w:left w:val="nil"/>
              <w:bottom w:val="outset" w:sz="6" w:space="0" w:color="auto"/>
              <w:right w:val="outset" w:sz="6" w:space="0" w:color="auto"/>
            </w:tcBorders>
            <w:tcMar>
              <w:top w:w="0" w:type="dxa"/>
              <w:left w:w="105" w:type="dxa"/>
              <w:bottom w:w="0" w:type="dxa"/>
              <w:right w:w="105" w:type="dxa"/>
            </w:tcMar>
            <w:vAlign w:val="center"/>
          </w:tcPr>
          <w:p w:rsidR="00E6704B" w:rsidRDefault="00E6704B">
            <w:pPr>
              <w:widowControl/>
              <w:jc w:val="left"/>
              <w:rPr>
                <w:rFonts w:ascii="宋体" w:cs="宋体"/>
                <w:kern w:val="0"/>
                <w:sz w:val="24"/>
                <w:szCs w:val="24"/>
              </w:rPr>
            </w:pPr>
          </w:p>
        </w:tc>
        <w:tc>
          <w:tcPr>
            <w:tcW w:w="853" w:type="dxa"/>
            <w:tcBorders>
              <w:top w:val="nil"/>
              <w:left w:val="nil"/>
              <w:bottom w:val="outset" w:sz="6" w:space="0" w:color="auto"/>
              <w:right w:val="outset" w:sz="6" w:space="0" w:color="auto"/>
            </w:tcBorders>
            <w:tcMar>
              <w:top w:w="0" w:type="dxa"/>
              <w:left w:w="105" w:type="dxa"/>
              <w:bottom w:w="0" w:type="dxa"/>
              <w:right w:w="105" w:type="dxa"/>
            </w:tcMar>
          </w:tcPr>
          <w:p w:rsidR="00E6704B" w:rsidRDefault="00E6704B">
            <w:pPr>
              <w:widowControl/>
              <w:jc w:val="left"/>
              <w:rPr>
                <w:rFonts w:ascii="宋体" w:cs="宋体"/>
                <w:kern w:val="0"/>
                <w:sz w:val="24"/>
                <w:szCs w:val="24"/>
              </w:rPr>
            </w:pPr>
          </w:p>
        </w:tc>
        <w:tc>
          <w:tcPr>
            <w:tcW w:w="989" w:type="dxa"/>
            <w:tcBorders>
              <w:top w:val="nil"/>
              <w:left w:val="nil"/>
              <w:bottom w:val="outset" w:sz="6" w:space="0" w:color="auto"/>
              <w:right w:val="outset" w:sz="6" w:space="0" w:color="auto"/>
            </w:tcBorders>
            <w:tcMar>
              <w:top w:w="0" w:type="dxa"/>
              <w:left w:w="105" w:type="dxa"/>
              <w:bottom w:w="0" w:type="dxa"/>
              <w:right w:w="105" w:type="dxa"/>
            </w:tcMar>
          </w:tcPr>
          <w:p w:rsidR="00E6704B" w:rsidRDefault="00E6704B">
            <w:pPr>
              <w:widowControl/>
              <w:jc w:val="left"/>
              <w:rPr>
                <w:rFonts w:ascii="宋体" w:cs="宋体"/>
                <w:kern w:val="0"/>
                <w:sz w:val="24"/>
                <w:szCs w:val="24"/>
              </w:rPr>
            </w:pPr>
          </w:p>
        </w:tc>
        <w:tc>
          <w:tcPr>
            <w:tcW w:w="569" w:type="dxa"/>
            <w:tcBorders>
              <w:top w:val="nil"/>
              <w:left w:val="nil"/>
              <w:bottom w:val="outset" w:sz="6" w:space="0" w:color="auto"/>
              <w:right w:val="outset" w:sz="6" w:space="0" w:color="auto"/>
            </w:tcBorders>
            <w:tcMar>
              <w:top w:w="0" w:type="dxa"/>
              <w:left w:w="105" w:type="dxa"/>
              <w:bottom w:w="0" w:type="dxa"/>
              <w:right w:w="105" w:type="dxa"/>
            </w:tcMar>
          </w:tcPr>
          <w:p w:rsidR="00E6704B" w:rsidRDefault="00E6704B">
            <w:pPr>
              <w:widowControl/>
              <w:jc w:val="left"/>
              <w:rPr>
                <w:rFonts w:ascii="宋体" w:cs="宋体"/>
                <w:kern w:val="0"/>
                <w:sz w:val="24"/>
                <w:szCs w:val="24"/>
              </w:rPr>
            </w:pPr>
          </w:p>
        </w:tc>
        <w:tc>
          <w:tcPr>
            <w:tcW w:w="1093" w:type="dxa"/>
            <w:tcBorders>
              <w:top w:val="nil"/>
              <w:left w:val="nil"/>
              <w:bottom w:val="outset" w:sz="6" w:space="0" w:color="auto"/>
              <w:right w:val="outset" w:sz="6" w:space="0" w:color="auto"/>
            </w:tcBorders>
            <w:tcMar>
              <w:top w:w="0" w:type="dxa"/>
              <w:left w:w="105" w:type="dxa"/>
              <w:bottom w:w="0" w:type="dxa"/>
              <w:right w:w="105" w:type="dxa"/>
            </w:tcMar>
          </w:tcPr>
          <w:p w:rsidR="00E6704B" w:rsidRDefault="00E6704B">
            <w:pPr>
              <w:widowControl/>
              <w:jc w:val="left"/>
              <w:rPr>
                <w:rFonts w:ascii="宋体" w:cs="宋体"/>
                <w:kern w:val="0"/>
                <w:sz w:val="24"/>
                <w:szCs w:val="24"/>
              </w:rPr>
            </w:pPr>
          </w:p>
        </w:tc>
        <w:tc>
          <w:tcPr>
            <w:tcW w:w="809" w:type="dxa"/>
            <w:tcBorders>
              <w:top w:val="nil"/>
              <w:left w:val="nil"/>
              <w:bottom w:val="outset" w:sz="6" w:space="0" w:color="auto"/>
            </w:tcBorders>
            <w:tcMar>
              <w:top w:w="0" w:type="dxa"/>
              <w:left w:w="105" w:type="dxa"/>
              <w:bottom w:w="0" w:type="dxa"/>
              <w:right w:w="105" w:type="dxa"/>
            </w:tcMar>
          </w:tcPr>
          <w:p w:rsidR="00E6704B" w:rsidRDefault="00E6704B">
            <w:pPr>
              <w:widowControl/>
              <w:jc w:val="left"/>
              <w:rPr>
                <w:rFonts w:ascii="宋体" w:cs="宋体"/>
                <w:kern w:val="0"/>
                <w:sz w:val="24"/>
                <w:szCs w:val="24"/>
              </w:rPr>
            </w:pPr>
          </w:p>
        </w:tc>
      </w:tr>
    </w:tbl>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hAnsi="宋体" w:cs="宋体" w:hint="eastAsia"/>
          <w:color w:val="393939"/>
          <w:kern w:val="0"/>
          <w:szCs w:val="21"/>
        </w:rPr>
        <w:t>★</w:t>
      </w:r>
      <w:r>
        <w:rPr>
          <w:rFonts w:ascii="宋体" w:eastAsia="微软雅黑" w:hAnsi="宋体" w:cs="宋体" w:hint="eastAsia"/>
          <w:color w:val="393939"/>
          <w:kern w:val="0"/>
          <w:szCs w:val="21"/>
        </w:rPr>
        <w:t>注意：</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1</w:t>
      </w:r>
      <w:r>
        <w:rPr>
          <w:rFonts w:ascii="宋体" w:eastAsia="微软雅黑" w:hAnsi="宋体" w:cs="宋体" w:hint="eastAsia"/>
          <w:color w:val="393939"/>
          <w:kern w:val="0"/>
          <w:szCs w:val="21"/>
        </w:rPr>
        <w:t>、本表应按照下列规定填写：</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1.1</w:t>
      </w:r>
      <w:r>
        <w:rPr>
          <w:rFonts w:ascii="宋体" w:eastAsia="微软雅黑" w:hAnsi="宋体" w:cs="宋体" w:hint="eastAsia"/>
          <w:color w:val="393939"/>
          <w:kern w:val="0"/>
          <w:szCs w:val="21"/>
        </w:rPr>
        <w:t>投标人应按照本表格式填写所投合同包的分项报价，其中：“合同包”、“品目号”、“投标标的”及“数量”应与招标文件《采购标的一览表》中的有关内容（“合同包”、“品目号”、“采购标的”及“数量”）保持一致，“合同包”还应与《开标一览表》中列示的“合同包”保持一致，即：若《开标一览表》中列示的“合同包”为“</w:t>
      </w:r>
      <w:r>
        <w:rPr>
          <w:rFonts w:eastAsia="微软雅黑" w:cs="宋体"/>
          <w:color w:val="393939"/>
          <w:kern w:val="0"/>
          <w:szCs w:val="21"/>
        </w:rPr>
        <w:t>1</w:t>
      </w:r>
      <w:r>
        <w:rPr>
          <w:rFonts w:ascii="宋体" w:eastAsia="微软雅黑" w:hAnsi="宋体" w:cs="宋体" w:hint="eastAsia"/>
          <w:color w:val="393939"/>
          <w:kern w:val="0"/>
          <w:szCs w:val="21"/>
        </w:rPr>
        <w:t>”时，本表中列示的“合同包”亦应为“</w:t>
      </w:r>
      <w:r>
        <w:rPr>
          <w:rFonts w:eastAsia="微软雅黑" w:cs="宋体"/>
          <w:color w:val="393939"/>
          <w:kern w:val="0"/>
          <w:szCs w:val="21"/>
        </w:rPr>
        <w:t>1</w:t>
      </w:r>
      <w:r>
        <w:rPr>
          <w:rFonts w:ascii="宋体" w:eastAsia="微软雅黑" w:hAnsi="宋体" w:cs="宋体" w:hint="eastAsia"/>
          <w:color w:val="393939"/>
          <w:kern w:val="0"/>
          <w:szCs w:val="21"/>
        </w:rPr>
        <w:t>”，以此类推。</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1.2</w:t>
      </w:r>
      <w:r>
        <w:rPr>
          <w:rFonts w:ascii="宋体" w:eastAsia="微软雅黑" w:hAnsi="宋体" w:cs="宋体" w:hint="eastAsia"/>
          <w:color w:val="393939"/>
          <w:kern w:val="0"/>
          <w:szCs w:val="21"/>
        </w:rPr>
        <w:t>“投标标的”为货物的：</w:t>
      </w:r>
      <w:r>
        <w:rPr>
          <w:rFonts w:ascii="宋体" w:eastAsia="微软雅黑" w:hAnsi="宋体" w:cs="宋体" w:hint="eastAsia"/>
          <w:b/>
          <w:bCs/>
          <w:color w:val="393939"/>
          <w:kern w:val="0"/>
        </w:rPr>
        <w:t>“规格”</w:t>
      </w:r>
      <w:r>
        <w:rPr>
          <w:rFonts w:ascii="宋体" w:eastAsia="微软雅黑" w:hAnsi="宋体" w:cs="宋体" w:hint="eastAsia"/>
          <w:color w:val="393939"/>
          <w:kern w:val="0"/>
          <w:szCs w:val="21"/>
        </w:rPr>
        <w:t>项下应填写货物制造厂商赋予的品牌（属于节能、环保清单产品的货物，填写的品牌名称应与清单载明的品牌名称保持一致）及具体型号。</w:t>
      </w:r>
      <w:r>
        <w:rPr>
          <w:rFonts w:ascii="宋体" w:eastAsia="微软雅黑" w:hAnsi="宋体" w:cs="宋体" w:hint="eastAsia"/>
          <w:b/>
          <w:bCs/>
          <w:color w:val="393939"/>
          <w:kern w:val="0"/>
        </w:rPr>
        <w:t>“来源地”</w:t>
      </w:r>
      <w:r>
        <w:rPr>
          <w:rFonts w:ascii="宋体" w:eastAsia="微软雅黑" w:hAnsi="宋体" w:cs="宋体" w:hint="eastAsia"/>
          <w:color w:val="393939"/>
          <w:kern w:val="0"/>
          <w:szCs w:val="21"/>
        </w:rPr>
        <w:t>应填写货物的原产地。</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1.3</w:t>
      </w:r>
      <w:r>
        <w:rPr>
          <w:rFonts w:ascii="宋体" w:eastAsia="微软雅黑" w:hAnsi="宋体" w:cs="宋体" w:hint="eastAsia"/>
          <w:color w:val="393939"/>
          <w:kern w:val="0"/>
          <w:szCs w:val="21"/>
        </w:rPr>
        <w:t>“投标标的”为服务的：</w:t>
      </w:r>
      <w:r>
        <w:rPr>
          <w:rFonts w:ascii="宋体" w:eastAsia="微软雅黑" w:hAnsi="宋体" w:cs="宋体" w:hint="eastAsia"/>
          <w:b/>
          <w:bCs/>
          <w:color w:val="393939"/>
          <w:kern w:val="0"/>
        </w:rPr>
        <w:t>“规格”</w:t>
      </w:r>
      <w:r>
        <w:rPr>
          <w:rFonts w:ascii="宋体" w:eastAsia="微软雅黑" w:hAnsi="宋体" w:cs="宋体" w:hint="eastAsia"/>
          <w:color w:val="393939"/>
          <w:kern w:val="0"/>
          <w:szCs w:val="21"/>
        </w:rPr>
        <w:t>项下应填写服务提供者提供的服务标准及品牌（若有）。</w:t>
      </w:r>
      <w:r>
        <w:rPr>
          <w:rFonts w:ascii="宋体" w:eastAsia="微软雅黑" w:hAnsi="宋体" w:cs="宋体" w:hint="eastAsia"/>
          <w:b/>
          <w:bCs/>
          <w:color w:val="393939"/>
          <w:kern w:val="0"/>
        </w:rPr>
        <w:t>“来源地”</w:t>
      </w:r>
      <w:r>
        <w:rPr>
          <w:rFonts w:ascii="宋体" w:eastAsia="微软雅黑" w:hAnsi="宋体" w:cs="宋体" w:hint="eastAsia"/>
          <w:color w:val="393939"/>
          <w:kern w:val="0"/>
          <w:szCs w:val="21"/>
        </w:rPr>
        <w:t>应填写服务提供者的所在地。</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1.4</w:t>
      </w:r>
      <w:r>
        <w:rPr>
          <w:rFonts w:ascii="宋体" w:eastAsia="微软雅黑" w:hAnsi="宋体" w:cs="宋体" w:hint="eastAsia"/>
          <w:color w:val="393939"/>
          <w:kern w:val="0"/>
          <w:szCs w:val="21"/>
        </w:rPr>
        <w:t>同一合同包中，</w:t>
      </w:r>
      <w:r>
        <w:rPr>
          <w:rFonts w:ascii="宋体" w:eastAsia="微软雅黑" w:hAnsi="宋体" w:cs="宋体" w:hint="eastAsia"/>
          <w:b/>
          <w:bCs/>
          <w:color w:val="393939"/>
          <w:kern w:val="0"/>
        </w:rPr>
        <w:t>“单价（现场）”</w:t>
      </w:r>
      <w:r>
        <w:rPr>
          <w:rFonts w:ascii="宋体" w:eastAsia="微软雅黑" w:hAnsi="宋体" w:cs="宋体" w:hint="eastAsia"/>
          <w:color w:val="393939"/>
          <w:kern w:val="0"/>
          <w:szCs w:val="21"/>
        </w:rPr>
        <w:t>×</w:t>
      </w:r>
      <w:r>
        <w:rPr>
          <w:rFonts w:ascii="宋体" w:eastAsia="微软雅黑" w:hAnsi="宋体" w:cs="宋体" w:hint="eastAsia"/>
          <w:b/>
          <w:bCs/>
          <w:color w:val="393939"/>
          <w:kern w:val="0"/>
        </w:rPr>
        <w:t>“数量”</w:t>
      </w:r>
      <w:r>
        <w:rPr>
          <w:rFonts w:ascii="宋体" w:eastAsia="微软雅黑" w:hAnsi="宋体" w:cs="宋体"/>
          <w:color w:val="393939"/>
          <w:kern w:val="0"/>
          <w:szCs w:val="21"/>
        </w:rPr>
        <w:t>=</w:t>
      </w:r>
      <w:r>
        <w:rPr>
          <w:rFonts w:ascii="宋体" w:eastAsia="微软雅黑" w:hAnsi="宋体" w:cs="宋体" w:hint="eastAsia"/>
          <w:b/>
          <w:bCs/>
          <w:color w:val="393939"/>
          <w:kern w:val="0"/>
        </w:rPr>
        <w:t>“总价（现场）”</w:t>
      </w:r>
      <w:r>
        <w:rPr>
          <w:rFonts w:ascii="宋体" w:eastAsia="微软雅黑" w:hAnsi="宋体" w:cs="宋体" w:hint="eastAsia"/>
          <w:color w:val="393939"/>
          <w:kern w:val="0"/>
          <w:szCs w:val="21"/>
        </w:rPr>
        <w:t>，全部品目号</w:t>
      </w:r>
      <w:r>
        <w:rPr>
          <w:rFonts w:ascii="宋体" w:eastAsia="微软雅黑" w:hAnsi="宋体" w:cs="宋体" w:hint="eastAsia"/>
          <w:b/>
          <w:bCs/>
          <w:color w:val="393939"/>
          <w:kern w:val="0"/>
        </w:rPr>
        <w:t>“总价（现场）”</w:t>
      </w:r>
      <w:r>
        <w:rPr>
          <w:rFonts w:ascii="宋体" w:eastAsia="微软雅黑" w:hAnsi="宋体" w:cs="宋体" w:hint="eastAsia"/>
          <w:color w:val="393939"/>
          <w:kern w:val="0"/>
          <w:szCs w:val="21"/>
        </w:rPr>
        <w:t>的合计金额应与《开标一览表》中相应合同包列示的</w:t>
      </w:r>
      <w:r>
        <w:rPr>
          <w:rFonts w:ascii="宋体" w:eastAsia="微软雅黑" w:hAnsi="宋体" w:cs="宋体" w:hint="eastAsia"/>
          <w:b/>
          <w:bCs/>
          <w:color w:val="393939"/>
          <w:kern w:val="0"/>
        </w:rPr>
        <w:t>“投标总价”</w:t>
      </w:r>
      <w:r>
        <w:rPr>
          <w:rFonts w:ascii="宋体" w:eastAsia="微软雅黑" w:hAnsi="宋体" w:cs="宋体" w:hint="eastAsia"/>
          <w:color w:val="393939"/>
          <w:kern w:val="0"/>
          <w:szCs w:val="21"/>
        </w:rPr>
        <w:t>保持一致。</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1.5</w:t>
      </w:r>
      <w:r>
        <w:rPr>
          <w:rFonts w:ascii="宋体" w:eastAsia="微软雅黑" w:hAnsi="宋体" w:cs="宋体" w:hint="eastAsia"/>
          <w:color w:val="393939"/>
          <w:kern w:val="0"/>
          <w:szCs w:val="21"/>
        </w:rPr>
        <w:t>若招标文件要求投标人对“备品备件价格、专用工具价格、技术服务费、安装调试费、检验培训费、运输费、保险费、税收”等进行报价的，请在本表的</w:t>
      </w:r>
      <w:r>
        <w:rPr>
          <w:rFonts w:ascii="宋体" w:eastAsia="微软雅黑" w:hAnsi="宋体" w:cs="宋体" w:hint="eastAsia"/>
          <w:b/>
          <w:bCs/>
          <w:color w:val="393939"/>
          <w:kern w:val="0"/>
        </w:rPr>
        <w:t>“备注”</w:t>
      </w:r>
      <w:r>
        <w:rPr>
          <w:rFonts w:ascii="宋体" w:eastAsia="微软雅黑" w:hAnsi="宋体" w:cs="宋体" w:hint="eastAsia"/>
          <w:color w:val="393939"/>
          <w:kern w:val="0"/>
          <w:szCs w:val="21"/>
        </w:rPr>
        <w:t>项下填写。</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2</w:t>
      </w:r>
      <w:r>
        <w:rPr>
          <w:rFonts w:ascii="宋体" w:eastAsia="微软雅黑" w:hAnsi="宋体" w:cs="宋体" w:hint="eastAsia"/>
          <w:color w:val="393939"/>
          <w:kern w:val="0"/>
          <w:szCs w:val="21"/>
        </w:rPr>
        <w:t>、纸质投标文件正本中的本表应为原件。</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投标人：</w:t>
      </w:r>
      <w:r>
        <w:rPr>
          <w:rFonts w:ascii="宋体" w:eastAsia="微软雅黑" w:hAnsi="宋体" w:cs="宋体" w:hint="eastAsia"/>
          <w:color w:val="393939"/>
          <w:kern w:val="0"/>
          <w:szCs w:val="21"/>
          <w:u w:val="single"/>
        </w:rPr>
        <w:t>（全称并加盖单位公章）</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投标人代表签字：</w:t>
      </w:r>
      <w:r>
        <w:rPr>
          <w:rFonts w:ascii="宋体" w:eastAsia="微软雅黑" w:hAnsi="宋体" w:cs="宋体"/>
          <w:color w:val="393939"/>
          <w:kern w:val="0"/>
          <w:szCs w:val="21"/>
          <w:u w:val="single"/>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日期：</w:t>
      </w:r>
      <w:r>
        <w:rPr>
          <w:rFonts w:ascii="宋体" w:eastAsia="微软雅黑" w:hAnsi="宋体" w:cs="宋体"/>
          <w:color w:val="393939"/>
          <w:kern w:val="0"/>
          <w:szCs w:val="21"/>
          <w:u w:val="single"/>
        </w:rPr>
        <w:t>    </w:t>
      </w:r>
      <w:r>
        <w:rPr>
          <w:rFonts w:ascii="宋体" w:eastAsia="微软雅黑" w:hAnsi="宋体" w:cs="宋体" w:hint="eastAsia"/>
          <w:color w:val="393939"/>
          <w:kern w:val="0"/>
          <w:szCs w:val="21"/>
        </w:rPr>
        <w:t>年</w:t>
      </w:r>
      <w:r>
        <w:rPr>
          <w:rFonts w:ascii="宋体" w:eastAsia="微软雅黑" w:hAnsi="宋体" w:cs="宋体"/>
          <w:color w:val="393939"/>
          <w:kern w:val="0"/>
          <w:szCs w:val="21"/>
          <w:u w:val="single"/>
        </w:rPr>
        <w:t>   </w:t>
      </w:r>
      <w:r>
        <w:rPr>
          <w:rFonts w:ascii="宋体" w:eastAsia="微软雅黑" w:hAnsi="宋体" w:cs="宋体" w:hint="eastAsia"/>
          <w:color w:val="393939"/>
          <w:kern w:val="0"/>
          <w:szCs w:val="21"/>
        </w:rPr>
        <w:t>月</w:t>
      </w:r>
      <w:r>
        <w:rPr>
          <w:rFonts w:ascii="宋体" w:eastAsia="微软雅黑" w:hAnsi="宋体" w:cs="宋体"/>
          <w:color w:val="393939"/>
          <w:kern w:val="0"/>
          <w:szCs w:val="21"/>
          <w:u w:val="single"/>
        </w:rPr>
        <w:t>   </w:t>
      </w:r>
      <w:r>
        <w:rPr>
          <w:rFonts w:ascii="宋体" w:eastAsia="微软雅黑" w:hAnsi="宋体" w:cs="宋体" w:hint="eastAsia"/>
          <w:color w:val="393939"/>
          <w:kern w:val="0"/>
          <w:szCs w:val="21"/>
        </w:rPr>
        <w:t>日</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center"/>
        <w:rPr>
          <w:rFonts w:ascii="微软雅黑" w:eastAsia="微软雅黑" w:hAnsi="微软雅黑" w:cs="宋体"/>
          <w:color w:val="393939"/>
          <w:kern w:val="0"/>
          <w:sz w:val="20"/>
          <w:szCs w:val="20"/>
        </w:rPr>
      </w:pPr>
      <w:r>
        <w:rPr>
          <w:rFonts w:eastAsia="微软雅黑" w:cs="宋体"/>
          <w:color w:val="393939"/>
          <w:kern w:val="0"/>
          <w:szCs w:val="21"/>
        </w:rPr>
        <w:br/>
      </w:r>
      <w:r>
        <w:rPr>
          <w:rFonts w:ascii="宋体" w:eastAsia="微软雅黑" w:hAnsi="宋体" w:cs="宋体" w:hint="eastAsia"/>
          <w:b/>
          <w:bCs/>
          <w:color w:val="393939"/>
          <w:kern w:val="0"/>
        </w:rPr>
        <w:t>三、招标文件规定的价格扣除证明材料（若有）</w:t>
      </w:r>
    </w:p>
    <w:p w:rsidR="00E6704B" w:rsidRDefault="00AE7251">
      <w:pPr>
        <w:widowControl/>
        <w:shd w:val="clear" w:color="auto" w:fill="FFFFFF"/>
        <w:spacing w:after="150"/>
        <w:jc w:val="center"/>
        <w:rPr>
          <w:rFonts w:ascii="微软雅黑" w:eastAsia="微软雅黑" w:hAnsi="微软雅黑" w:cs="宋体"/>
          <w:color w:val="393939"/>
          <w:kern w:val="0"/>
          <w:sz w:val="20"/>
          <w:szCs w:val="20"/>
        </w:rPr>
      </w:pPr>
      <w:r>
        <w:rPr>
          <w:rFonts w:ascii="宋体" w:eastAsia="微软雅黑" w:hAnsi="宋体" w:cs="宋体"/>
          <w:b/>
          <w:bCs/>
          <w:color w:val="393939"/>
          <w:kern w:val="0"/>
        </w:rPr>
        <w:t> </w:t>
      </w:r>
    </w:p>
    <w:p w:rsidR="00E6704B" w:rsidRDefault="00AE7251">
      <w:pPr>
        <w:widowControl/>
        <w:shd w:val="clear" w:color="auto" w:fill="FFFFFF"/>
        <w:spacing w:after="150"/>
        <w:jc w:val="center"/>
        <w:rPr>
          <w:rFonts w:ascii="微软雅黑" w:eastAsia="微软雅黑" w:hAnsi="微软雅黑" w:cs="宋体"/>
          <w:color w:val="393939"/>
          <w:kern w:val="0"/>
          <w:sz w:val="20"/>
          <w:szCs w:val="20"/>
        </w:rPr>
      </w:pPr>
      <w:r>
        <w:rPr>
          <w:rFonts w:ascii="宋体" w:eastAsia="微软雅黑" w:hAnsi="宋体" w:cs="宋体" w:hint="eastAsia"/>
          <w:b/>
          <w:bCs/>
          <w:color w:val="393939"/>
          <w:kern w:val="0"/>
        </w:rPr>
        <w:t>三</w:t>
      </w:r>
      <w:r>
        <w:rPr>
          <w:rFonts w:ascii="宋体" w:eastAsia="微软雅黑" w:hAnsi="宋体" w:cs="宋体"/>
          <w:b/>
          <w:bCs/>
          <w:color w:val="393939"/>
          <w:kern w:val="0"/>
        </w:rPr>
        <w:t>-1</w:t>
      </w:r>
      <w:r>
        <w:rPr>
          <w:rFonts w:ascii="宋体" w:eastAsia="微软雅黑" w:hAnsi="宋体" w:cs="宋体" w:hint="eastAsia"/>
          <w:b/>
          <w:bCs/>
          <w:color w:val="393939"/>
          <w:kern w:val="0"/>
        </w:rPr>
        <w:t>优先类节能产品、环境标志产品价格扣除证明材料（若有）</w:t>
      </w:r>
    </w:p>
    <w:p w:rsidR="00E6704B" w:rsidRDefault="00AE7251">
      <w:pPr>
        <w:widowControl/>
        <w:shd w:val="clear" w:color="auto" w:fill="FFFFFF"/>
        <w:spacing w:after="150"/>
        <w:jc w:val="center"/>
        <w:rPr>
          <w:rFonts w:ascii="微软雅黑" w:eastAsia="微软雅黑" w:hAnsi="微软雅黑" w:cs="宋体"/>
          <w:color w:val="393939"/>
          <w:kern w:val="0"/>
          <w:sz w:val="20"/>
          <w:szCs w:val="20"/>
        </w:rPr>
      </w:pPr>
      <w:r>
        <w:rPr>
          <w:rFonts w:ascii="宋体" w:eastAsia="微软雅黑" w:hAnsi="宋体" w:cs="宋体"/>
          <w:b/>
          <w:bCs/>
          <w:color w:val="393939"/>
          <w:kern w:val="0"/>
        </w:rPr>
        <w:t> </w:t>
      </w:r>
    </w:p>
    <w:p w:rsidR="00E6704B" w:rsidRDefault="00AE7251">
      <w:pPr>
        <w:widowControl/>
        <w:shd w:val="clear" w:color="auto" w:fill="FFFFFF"/>
        <w:spacing w:after="150"/>
        <w:jc w:val="center"/>
        <w:rPr>
          <w:rFonts w:ascii="微软雅黑" w:eastAsia="微软雅黑" w:hAnsi="微软雅黑" w:cs="宋体"/>
          <w:color w:val="393939"/>
          <w:kern w:val="0"/>
          <w:sz w:val="20"/>
          <w:szCs w:val="20"/>
        </w:rPr>
      </w:pPr>
      <w:r>
        <w:rPr>
          <w:rFonts w:ascii="宋体" w:eastAsia="微软雅黑" w:hAnsi="宋体" w:cs="宋体" w:hint="eastAsia"/>
          <w:b/>
          <w:bCs/>
          <w:color w:val="393939"/>
          <w:kern w:val="0"/>
        </w:rPr>
        <w:t>三</w:t>
      </w:r>
      <w:r>
        <w:rPr>
          <w:rFonts w:ascii="宋体" w:eastAsia="微软雅黑" w:hAnsi="宋体" w:cs="宋体"/>
          <w:b/>
          <w:bCs/>
          <w:color w:val="393939"/>
          <w:kern w:val="0"/>
        </w:rPr>
        <w:t>-1-</w:t>
      </w:r>
      <w:r>
        <w:rPr>
          <w:rFonts w:ascii="宋体" w:hAnsi="宋体" w:cs="宋体" w:hint="eastAsia"/>
          <w:b/>
          <w:bCs/>
          <w:color w:val="393939"/>
          <w:kern w:val="0"/>
        </w:rPr>
        <w:t>①</w:t>
      </w:r>
      <w:r>
        <w:rPr>
          <w:rFonts w:ascii="宋体" w:eastAsia="微软雅黑" w:hAnsi="宋体" w:cs="宋体" w:hint="eastAsia"/>
          <w:b/>
          <w:bCs/>
          <w:color w:val="393939"/>
          <w:kern w:val="0"/>
        </w:rPr>
        <w:t>优先类节能产品、环境标志产品统计表（价格扣除适用，若有）</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招标编号：</w:t>
      </w:r>
      <w:r>
        <w:rPr>
          <w:rFonts w:ascii="宋体" w:eastAsia="微软雅黑" w:hAnsi="宋体" w:cs="宋体"/>
          <w:color w:val="393939"/>
          <w:kern w:val="0"/>
          <w:szCs w:val="21"/>
          <w:u w:val="single"/>
        </w:rPr>
        <w:t>                   </w:t>
      </w:r>
    </w:p>
    <w:p w:rsidR="00E6704B" w:rsidRDefault="00AE7251">
      <w:pPr>
        <w:widowControl/>
        <w:shd w:val="clear" w:color="auto" w:fill="FFFFFF"/>
        <w:spacing w:after="150"/>
        <w:jc w:val="righ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货币及单位：人民币元</w:t>
      </w:r>
    </w:p>
    <w:tbl>
      <w:tblPr>
        <w:tblW w:w="852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1215"/>
        <w:gridCol w:w="1215"/>
        <w:gridCol w:w="1215"/>
        <w:gridCol w:w="1215"/>
        <w:gridCol w:w="1215"/>
        <w:gridCol w:w="1215"/>
        <w:gridCol w:w="1230"/>
      </w:tblGrid>
      <w:tr w:rsidR="00E6704B">
        <w:tc>
          <w:tcPr>
            <w:tcW w:w="1215" w:type="dxa"/>
            <w:tcBorders>
              <w:top w:val="outset" w:sz="6" w:space="0" w:color="auto"/>
              <w:bottom w:val="outset" w:sz="6" w:space="0" w:color="auto"/>
              <w:right w:val="outset" w:sz="6" w:space="0" w:color="auto"/>
            </w:tcBorders>
            <w:tcMar>
              <w:top w:w="0" w:type="dxa"/>
              <w:left w:w="105" w:type="dxa"/>
              <w:bottom w:w="0" w:type="dxa"/>
              <w:right w:w="105" w:type="dxa"/>
            </w:tcMar>
            <w:vAlign w:val="center"/>
          </w:tcPr>
          <w:p w:rsidR="00E6704B" w:rsidRDefault="00E6704B">
            <w:pPr>
              <w:widowControl/>
              <w:jc w:val="left"/>
              <w:rPr>
                <w:rFonts w:ascii="宋体" w:cs="宋体"/>
                <w:kern w:val="0"/>
                <w:sz w:val="24"/>
                <w:szCs w:val="24"/>
              </w:rPr>
            </w:pPr>
          </w:p>
        </w:tc>
        <w:tc>
          <w:tcPr>
            <w:tcW w:w="7305" w:type="dxa"/>
            <w:gridSpan w:val="6"/>
            <w:tcBorders>
              <w:top w:val="outset" w:sz="6" w:space="0" w:color="auto"/>
              <w:left w:val="nil"/>
              <w:bottom w:val="outset" w:sz="6" w:space="0" w:color="auto"/>
            </w:tcBorders>
            <w:tcMar>
              <w:top w:w="0" w:type="dxa"/>
              <w:left w:w="105" w:type="dxa"/>
              <w:bottom w:w="0" w:type="dxa"/>
              <w:right w:w="105" w:type="dxa"/>
            </w:tcMar>
            <w:vAlign w:val="center"/>
          </w:tcPr>
          <w:p w:rsidR="00E6704B" w:rsidRDefault="00AE7251">
            <w:pPr>
              <w:widowControl/>
              <w:spacing w:after="150"/>
              <w:jc w:val="center"/>
              <w:rPr>
                <w:rFonts w:ascii="宋体" w:cs="宋体"/>
                <w:kern w:val="0"/>
                <w:sz w:val="24"/>
                <w:szCs w:val="24"/>
              </w:rPr>
            </w:pPr>
            <w:r>
              <w:rPr>
                <w:rFonts w:ascii="宋体" w:hAnsi="宋体" w:cs="宋体" w:hint="eastAsia"/>
                <w:kern w:val="0"/>
                <w:szCs w:val="21"/>
              </w:rPr>
              <w:t>本合同包内属于节能、环境标志产品的情况</w:t>
            </w:r>
          </w:p>
        </w:tc>
      </w:tr>
      <w:tr w:rsidR="00E6704B">
        <w:tc>
          <w:tcPr>
            <w:tcW w:w="1215" w:type="dxa"/>
            <w:tcBorders>
              <w:top w:val="nil"/>
              <w:bottom w:val="outset" w:sz="6" w:space="0" w:color="auto"/>
              <w:right w:val="outset" w:sz="6" w:space="0" w:color="auto"/>
            </w:tcBorders>
            <w:tcMar>
              <w:top w:w="0" w:type="dxa"/>
              <w:left w:w="105" w:type="dxa"/>
              <w:bottom w:w="0" w:type="dxa"/>
              <w:right w:w="105" w:type="dxa"/>
            </w:tcMar>
            <w:vAlign w:val="center"/>
          </w:tcPr>
          <w:p w:rsidR="00E6704B" w:rsidRDefault="00AE7251">
            <w:pPr>
              <w:widowControl/>
              <w:spacing w:after="150"/>
              <w:jc w:val="center"/>
              <w:rPr>
                <w:rFonts w:ascii="宋体" w:cs="宋体"/>
                <w:kern w:val="0"/>
                <w:sz w:val="24"/>
                <w:szCs w:val="24"/>
              </w:rPr>
            </w:pPr>
            <w:r>
              <w:rPr>
                <w:rFonts w:ascii="宋体" w:hAnsi="宋体" w:cs="宋体" w:hint="eastAsia"/>
                <w:kern w:val="0"/>
                <w:szCs w:val="21"/>
              </w:rPr>
              <w:t>合同包</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tcPr>
          <w:p w:rsidR="00E6704B" w:rsidRDefault="00AE7251">
            <w:pPr>
              <w:widowControl/>
              <w:spacing w:after="150"/>
              <w:jc w:val="center"/>
              <w:rPr>
                <w:rFonts w:ascii="宋体" w:cs="宋体"/>
                <w:kern w:val="0"/>
                <w:sz w:val="24"/>
                <w:szCs w:val="24"/>
              </w:rPr>
            </w:pPr>
            <w:r>
              <w:rPr>
                <w:rFonts w:ascii="宋体" w:hAnsi="宋体" w:cs="宋体" w:hint="eastAsia"/>
                <w:kern w:val="0"/>
                <w:szCs w:val="21"/>
              </w:rPr>
              <w:t>品目号</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E6704B" w:rsidRDefault="00AE7251">
            <w:pPr>
              <w:widowControl/>
              <w:spacing w:after="150"/>
              <w:jc w:val="center"/>
              <w:rPr>
                <w:rFonts w:ascii="宋体" w:cs="宋体"/>
                <w:kern w:val="0"/>
                <w:sz w:val="24"/>
                <w:szCs w:val="24"/>
              </w:rPr>
            </w:pPr>
            <w:r>
              <w:rPr>
                <w:rFonts w:ascii="宋体" w:hAnsi="宋体" w:cs="宋体" w:hint="eastAsia"/>
                <w:kern w:val="0"/>
                <w:szCs w:val="21"/>
              </w:rPr>
              <w:t>货物名称</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E6704B" w:rsidRDefault="00AE7251">
            <w:pPr>
              <w:widowControl/>
              <w:spacing w:after="150"/>
              <w:jc w:val="center"/>
              <w:rPr>
                <w:rFonts w:ascii="宋体" w:cs="宋体"/>
                <w:kern w:val="0"/>
                <w:sz w:val="24"/>
                <w:szCs w:val="24"/>
              </w:rPr>
            </w:pPr>
            <w:r>
              <w:rPr>
                <w:rFonts w:ascii="宋体" w:hAnsi="宋体" w:cs="宋体" w:hint="eastAsia"/>
                <w:kern w:val="0"/>
                <w:szCs w:val="21"/>
              </w:rPr>
              <w:t>单价</w:t>
            </w:r>
          </w:p>
          <w:p w:rsidR="00E6704B" w:rsidRDefault="00AE7251">
            <w:pPr>
              <w:widowControl/>
              <w:spacing w:after="150"/>
              <w:jc w:val="center"/>
              <w:rPr>
                <w:rFonts w:ascii="宋体" w:cs="宋体"/>
                <w:kern w:val="0"/>
                <w:sz w:val="24"/>
                <w:szCs w:val="24"/>
              </w:rPr>
            </w:pPr>
            <w:r>
              <w:rPr>
                <w:rFonts w:ascii="宋体" w:hAnsi="宋体" w:cs="宋体" w:hint="eastAsia"/>
                <w:kern w:val="0"/>
                <w:szCs w:val="21"/>
              </w:rPr>
              <w:t>（现场）</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E6704B" w:rsidRDefault="00AE7251">
            <w:pPr>
              <w:widowControl/>
              <w:spacing w:after="150"/>
              <w:jc w:val="center"/>
              <w:rPr>
                <w:rFonts w:ascii="宋体" w:cs="宋体"/>
                <w:kern w:val="0"/>
                <w:sz w:val="24"/>
                <w:szCs w:val="24"/>
              </w:rPr>
            </w:pPr>
            <w:r>
              <w:rPr>
                <w:rFonts w:ascii="宋体" w:hAnsi="宋体" w:cs="宋体" w:hint="eastAsia"/>
                <w:kern w:val="0"/>
                <w:szCs w:val="21"/>
              </w:rPr>
              <w:t>数量</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E6704B" w:rsidRDefault="00AE7251">
            <w:pPr>
              <w:widowControl/>
              <w:spacing w:after="150"/>
              <w:jc w:val="center"/>
              <w:rPr>
                <w:rFonts w:ascii="宋体" w:cs="宋体"/>
                <w:kern w:val="0"/>
                <w:sz w:val="24"/>
                <w:szCs w:val="24"/>
              </w:rPr>
            </w:pPr>
            <w:r>
              <w:rPr>
                <w:rFonts w:ascii="宋体" w:hAnsi="宋体" w:cs="宋体" w:hint="eastAsia"/>
                <w:kern w:val="0"/>
                <w:szCs w:val="21"/>
              </w:rPr>
              <w:t>总价</w:t>
            </w:r>
          </w:p>
          <w:p w:rsidR="00E6704B" w:rsidRDefault="00AE7251">
            <w:pPr>
              <w:widowControl/>
              <w:spacing w:after="150"/>
              <w:jc w:val="center"/>
              <w:rPr>
                <w:rFonts w:ascii="宋体" w:cs="宋体"/>
                <w:kern w:val="0"/>
                <w:sz w:val="24"/>
                <w:szCs w:val="24"/>
              </w:rPr>
            </w:pPr>
            <w:r>
              <w:rPr>
                <w:rFonts w:ascii="宋体" w:hAnsi="宋体" w:cs="宋体" w:hint="eastAsia"/>
                <w:kern w:val="0"/>
                <w:szCs w:val="21"/>
              </w:rPr>
              <w:t>（现场）</w:t>
            </w:r>
          </w:p>
        </w:tc>
        <w:tc>
          <w:tcPr>
            <w:tcW w:w="1230" w:type="dxa"/>
            <w:tcBorders>
              <w:top w:val="outset" w:sz="6" w:space="0" w:color="auto"/>
              <w:left w:val="nil"/>
              <w:bottom w:val="outset" w:sz="6" w:space="0" w:color="auto"/>
            </w:tcBorders>
            <w:tcMar>
              <w:top w:w="0" w:type="dxa"/>
              <w:left w:w="105" w:type="dxa"/>
              <w:bottom w:w="0" w:type="dxa"/>
              <w:right w:w="105" w:type="dxa"/>
            </w:tcMar>
            <w:vAlign w:val="center"/>
          </w:tcPr>
          <w:p w:rsidR="00E6704B" w:rsidRDefault="00AE7251">
            <w:pPr>
              <w:widowControl/>
              <w:spacing w:after="150"/>
              <w:jc w:val="center"/>
              <w:rPr>
                <w:rFonts w:ascii="宋体" w:cs="宋体"/>
                <w:kern w:val="0"/>
                <w:sz w:val="24"/>
                <w:szCs w:val="24"/>
              </w:rPr>
            </w:pPr>
            <w:r>
              <w:rPr>
                <w:rFonts w:ascii="宋体" w:hAnsi="宋体" w:cs="宋体" w:hint="eastAsia"/>
                <w:kern w:val="0"/>
                <w:szCs w:val="21"/>
              </w:rPr>
              <w:t>认证种类</w:t>
            </w:r>
          </w:p>
        </w:tc>
      </w:tr>
      <w:tr w:rsidR="00E6704B">
        <w:tc>
          <w:tcPr>
            <w:tcW w:w="1215" w:type="dxa"/>
            <w:vMerge w:val="restart"/>
            <w:tcBorders>
              <w:top w:val="nil"/>
              <w:bottom w:val="outset" w:sz="6" w:space="0" w:color="auto"/>
              <w:right w:val="outset" w:sz="6" w:space="0" w:color="auto"/>
            </w:tcBorders>
            <w:tcMar>
              <w:top w:w="0" w:type="dxa"/>
              <w:left w:w="105" w:type="dxa"/>
              <w:bottom w:w="0" w:type="dxa"/>
              <w:right w:w="105" w:type="dxa"/>
            </w:tcMar>
            <w:vAlign w:val="center"/>
          </w:tcPr>
          <w:p w:rsidR="00E6704B" w:rsidRDefault="00AE7251">
            <w:pPr>
              <w:widowControl/>
              <w:spacing w:after="150"/>
              <w:jc w:val="center"/>
              <w:rPr>
                <w:rFonts w:ascii="宋体" w:cs="宋体"/>
                <w:kern w:val="0"/>
                <w:sz w:val="24"/>
                <w:szCs w:val="24"/>
              </w:rPr>
            </w:pPr>
            <w:r>
              <w:rPr>
                <w:rFonts w:ascii="宋体" w:hAnsi="宋体" w:cs="宋体"/>
                <w:kern w:val="0"/>
                <w:szCs w:val="21"/>
              </w:rPr>
              <w:t>*</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tcPr>
          <w:p w:rsidR="00E6704B" w:rsidRDefault="00AE7251">
            <w:pPr>
              <w:widowControl/>
              <w:spacing w:after="150"/>
              <w:jc w:val="center"/>
              <w:rPr>
                <w:rFonts w:ascii="宋体" w:cs="宋体"/>
                <w:kern w:val="0"/>
                <w:sz w:val="24"/>
                <w:szCs w:val="24"/>
              </w:rPr>
            </w:pPr>
            <w:r>
              <w:rPr>
                <w:rFonts w:ascii="宋体" w:hAnsi="宋体" w:cs="宋体"/>
                <w:kern w:val="0"/>
                <w:szCs w:val="21"/>
              </w:rPr>
              <w:t>*-1</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tcPr>
          <w:p w:rsidR="00E6704B" w:rsidRDefault="00E6704B">
            <w:pPr>
              <w:widowControl/>
              <w:jc w:val="left"/>
              <w:rPr>
                <w:rFonts w:asci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tcPr>
          <w:p w:rsidR="00E6704B" w:rsidRDefault="00E6704B">
            <w:pPr>
              <w:widowControl/>
              <w:jc w:val="left"/>
              <w:rPr>
                <w:rFonts w:asci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tcPr>
          <w:p w:rsidR="00E6704B" w:rsidRDefault="00E6704B">
            <w:pPr>
              <w:widowControl/>
              <w:jc w:val="left"/>
              <w:rPr>
                <w:rFonts w:asci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tcPr>
          <w:p w:rsidR="00E6704B" w:rsidRDefault="00E6704B">
            <w:pPr>
              <w:widowControl/>
              <w:jc w:val="left"/>
              <w:rPr>
                <w:rFonts w:ascii="宋体" w:cs="宋体"/>
                <w:kern w:val="0"/>
                <w:sz w:val="24"/>
                <w:szCs w:val="24"/>
              </w:rPr>
            </w:pPr>
          </w:p>
        </w:tc>
        <w:tc>
          <w:tcPr>
            <w:tcW w:w="1230" w:type="dxa"/>
            <w:tcBorders>
              <w:top w:val="nil"/>
              <w:left w:val="nil"/>
              <w:bottom w:val="outset" w:sz="6" w:space="0" w:color="auto"/>
            </w:tcBorders>
            <w:tcMar>
              <w:top w:w="0" w:type="dxa"/>
              <w:left w:w="105" w:type="dxa"/>
              <w:bottom w:w="0" w:type="dxa"/>
              <w:right w:w="105" w:type="dxa"/>
            </w:tcMar>
            <w:vAlign w:val="center"/>
          </w:tcPr>
          <w:p w:rsidR="00E6704B" w:rsidRDefault="00E6704B">
            <w:pPr>
              <w:widowControl/>
              <w:jc w:val="left"/>
              <w:rPr>
                <w:rFonts w:ascii="宋体" w:cs="宋体"/>
                <w:kern w:val="0"/>
                <w:sz w:val="24"/>
                <w:szCs w:val="24"/>
              </w:rPr>
            </w:pPr>
          </w:p>
        </w:tc>
      </w:tr>
      <w:tr w:rsidR="00E6704B">
        <w:tc>
          <w:tcPr>
            <w:tcW w:w="1215" w:type="dxa"/>
            <w:vMerge/>
            <w:tcBorders>
              <w:top w:val="nil"/>
              <w:bottom w:val="outset" w:sz="6" w:space="0" w:color="auto"/>
              <w:right w:val="outset" w:sz="6" w:space="0" w:color="auto"/>
            </w:tcBorders>
            <w:vAlign w:val="center"/>
          </w:tcPr>
          <w:p w:rsidR="00E6704B" w:rsidRDefault="00E6704B">
            <w:pPr>
              <w:widowControl/>
              <w:jc w:val="left"/>
              <w:rPr>
                <w:rFonts w:asci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tcPr>
          <w:p w:rsidR="00E6704B" w:rsidRDefault="00AE7251">
            <w:pPr>
              <w:widowControl/>
              <w:spacing w:after="150"/>
              <w:jc w:val="center"/>
              <w:rPr>
                <w:rFonts w:ascii="宋体" w:cs="宋体"/>
                <w:kern w:val="0"/>
                <w:sz w:val="24"/>
                <w:szCs w:val="24"/>
              </w:rPr>
            </w:pPr>
            <w:r>
              <w:rPr>
                <w:rFonts w:cs="宋体"/>
                <w:kern w:val="0"/>
                <w:szCs w:val="21"/>
              </w:rPr>
              <w:t>…</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tcPr>
          <w:p w:rsidR="00E6704B" w:rsidRDefault="00E6704B">
            <w:pPr>
              <w:widowControl/>
              <w:jc w:val="left"/>
              <w:rPr>
                <w:rFonts w:asci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tcPr>
          <w:p w:rsidR="00E6704B" w:rsidRDefault="00E6704B">
            <w:pPr>
              <w:widowControl/>
              <w:jc w:val="left"/>
              <w:rPr>
                <w:rFonts w:asci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tcPr>
          <w:p w:rsidR="00E6704B" w:rsidRDefault="00E6704B">
            <w:pPr>
              <w:widowControl/>
              <w:jc w:val="left"/>
              <w:rPr>
                <w:rFonts w:asci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tcPr>
          <w:p w:rsidR="00E6704B" w:rsidRDefault="00E6704B">
            <w:pPr>
              <w:widowControl/>
              <w:jc w:val="left"/>
              <w:rPr>
                <w:rFonts w:ascii="宋体" w:cs="宋体"/>
                <w:kern w:val="0"/>
                <w:sz w:val="24"/>
                <w:szCs w:val="24"/>
              </w:rPr>
            </w:pPr>
          </w:p>
        </w:tc>
        <w:tc>
          <w:tcPr>
            <w:tcW w:w="1230" w:type="dxa"/>
            <w:tcBorders>
              <w:top w:val="nil"/>
              <w:left w:val="nil"/>
              <w:bottom w:val="outset" w:sz="6" w:space="0" w:color="auto"/>
            </w:tcBorders>
            <w:tcMar>
              <w:top w:w="0" w:type="dxa"/>
              <w:left w:w="105" w:type="dxa"/>
              <w:bottom w:w="0" w:type="dxa"/>
              <w:right w:w="105" w:type="dxa"/>
            </w:tcMar>
            <w:vAlign w:val="center"/>
          </w:tcPr>
          <w:p w:rsidR="00E6704B" w:rsidRDefault="00E6704B">
            <w:pPr>
              <w:widowControl/>
              <w:jc w:val="left"/>
              <w:rPr>
                <w:rFonts w:ascii="宋体" w:cs="宋体"/>
                <w:kern w:val="0"/>
                <w:sz w:val="24"/>
                <w:szCs w:val="24"/>
              </w:rPr>
            </w:pPr>
          </w:p>
        </w:tc>
      </w:tr>
      <w:tr w:rsidR="00E6704B">
        <w:tc>
          <w:tcPr>
            <w:tcW w:w="1215" w:type="dxa"/>
            <w:tcBorders>
              <w:top w:val="nil"/>
              <w:bottom w:val="outset" w:sz="6" w:space="0" w:color="auto"/>
              <w:right w:val="outset" w:sz="6" w:space="0" w:color="auto"/>
            </w:tcBorders>
            <w:tcMar>
              <w:top w:w="0" w:type="dxa"/>
              <w:left w:w="105" w:type="dxa"/>
              <w:bottom w:w="0" w:type="dxa"/>
              <w:right w:w="105" w:type="dxa"/>
            </w:tcMar>
            <w:vAlign w:val="center"/>
          </w:tcPr>
          <w:p w:rsidR="00E6704B" w:rsidRDefault="00AE7251">
            <w:pPr>
              <w:widowControl/>
              <w:spacing w:after="150"/>
              <w:jc w:val="center"/>
              <w:rPr>
                <w:rFonts w:ascii="宋体" w:cs="宋体"/>
                <w:kern w:val="0"/>
                <w:sz w:val="24"/>
                <w:szCs w:val="24"/>
              </w:rPr>
            </w:pPr>
            <w:r>
              <w:rPr>
                <w:rFonts w:ascii="宋体" w:hAnsi="宋体" w:cs="宋体" w:hint="eastAsia"/>
                <w:kern w:val="0"/>
                <w:szCs w:val="21"/>
              </w:rPr>
              <w:t>备注</w:t>
            </w:r>
          </w:p>
        </w:tc>
        <w:tc>
          <w:tcPr>
            <w:tcW w:w="7305" w:type="dxa"/>
            <w:gridSpan w:val="6"/>
            <w:tcBorders>
              <w:top w:val="nil"/>
              <w:left w:val="nil"/>
              <w:bottom w:val="outset" w:sz="6" w:space="0" w:color="auto"/>
            </w:tcBorders>
            <w:tcMar>
              <w:top w:w="0" w:type="dxa"/>
              <w:left w:w="105" w:type="dxa"/>
              <w:bottom w:w="0" w:type="dxa"/>
              <w:right w:w="105" w:type="dxa"/>
            </w:tcMar>
          </w:tcPr>
          <w:p w:rsidR="00E6704B" w:rsidRDefault="00AE7251">
            <w:pPr>
              <w:widowControl/>
              <w:spacing w:after="150"/>
              <w:jc w:val="left"/>
              <w:rPr>
                <w:rFonts w:ascii="宋体" w:cs="宋体"/>
                <w:kern w:val="0"/>
                <w:sz w:val="24"/>
                <w:szCs w:val="24"/>
              </w:rPr>
            </w:pPr>
            <w:r>
              <w:rPr>
                <w:rFonts w:ascii="宋体" w:hAnsi="宋体" w:cs="宋体"/>
                <w:kern w:val="0"/>
                <w:szCs w:val="21"/>
              </w:rPr>
              <w:t>a.</w:t>
            </w:r>
            <w:r>
              <w:rPr>
                <w:rFonts w:ascii="宋体" w:hAnsi="宋体" w:cs="宋体" w:hint="eastAsia"/>
                <w:kern w:val="0"/>
                <w:szCs w:val="21"/>
              </w:rPr>
              <w:t>合同包内属于节能、环境标志产品的报价总金额：</w:t>
            </w:r>
            <w:r>
              <w:rPr>
                <w:rFonts w:ascii="宋体" w:cs="宋体"/>
                <w:kern w:val="0"/>
                <w:szCs w:val="21"/>
                <w:u w:val="single"/>
              </w:rPr>
              <w:t>              </w:t>
            </w:r>
            <w:r>
              <w:rPr>
                <w:rFonts w:ascii="宋体" w:hAnsi="宋体" w:cs="宋体" w:hint="eastAsia"/>
                <w:kern w:val="0"/>
                <w:szCs w:val="21"/>
              </w:rPr>
              <w:t>；</w:t>
            </w:r>
          </w:p>
          <w:p w:rsidR="00E6704B" w:rsidRDefault="00AE7251">
            <w:pPr>
              <w:widowControl/>
              <w:spacing w:after="150"/>
              <w:jc w:val="left"/>
              <w:rPr>
                <w:rFonts w:ascii="宋体" w:cs="宋体"/>
                <w:kern w:val="0"/>
                <w:sz w:val="24"/>
                <w:szCs w:val="24"/>
              </w:rPr>
            </w:pPr>
            <w:r>
              <w:rPr>
                <w:rFonts w:ascii="宋体" w:hAnsi="宋体" w:cs="宋体"/>
                <w:kern w:val="0"/>
                <w:szCs w:val="21"/>
              </w:rPr>
              <w:t>b.</w:t>
            </w:r>
            <w:r>
              <w:rPr>
                <w:rFonts w:ascii="宋体" w:hAnsi="宋体" w:cs="宋体" w:hint="eastAsia"/>
                <w:kern w:val="0"/>
                <w:szCs w:val="21"/>
              </w:rPr>
              <w:t>合同包投标总价（报价总金额）：</w:t>
            </w:r>
            <w:r>
              <w:rPr>
                <w:rFonts w:ascii="宋体" w:cs="宋体"/>
                <w:kern w:val="0"/>
                <w:szCs w:val="21"/>
                <w:u w:val="single"/>
              </w:rPr>
              <w:t>              </w:t>
            </w:r>
            <w:r>
              <w:rPr>
                <w:rFonts w:ascii="宋体" w:hAnsi="宋体" w:cs="宋体" w:hint="eastAsia"/>
                <w:kern w:val="0"/>
                <w:szCs w:val="21"/>
              </w:rPr>
              <w:t>；</w:t>
            </w:r>
          </w:p>
          <w:p w:rsidR="00E6704B" w:rsidRDefault="00AE7251">
            <w:pPr>
              <w:widowControl/>
              <w:spacing w:after="150"/>
              <w:jc w:val="left"/>
              <w:rPr>
                <w:rFonts w:ascii="宋体" w:cs="宋体"/>
                <w:kern w:val="0"/>
                <w:sz w:val="24"/>
                <w:szCs w:val="24"/>
              </w:rPr>
            </w:pPr>
            <w:r>
              <w:rPr>
                <w:rFonts w:ascii="宋体" w:hAnsi="宋体" w:cs="宋体"/>
                <w:kern w:val="0"/>
                <w:szCs w:val="21"/>
              </w:rPr>
              <w:t>c.</w:t>
            </w:r>
            <w:r>
              <w:rPr>
                <w:rFonts w:ascii="宋体" w:hAnsi="宋体" w:cs="宋体" w:hint="eastAsia"/>
                <w:kern w:val="0"/>
                <w:szCs w:val="21"/>
              </w:rPr>
              <w:t>“合同包内属于节能、环境标志产品的报价总金额</w:t>
            </w:r>
            <w:r>
              <w:rPr>
                <w:rFonts w:ascii="宋体" w:cs="宋体" w:hint="eastAsia"/>
                <w:kern w:val="0"/>
                <w:szCs w:val="21"/>
              </w:rPr>
              <w:t>”</w:t>
            </w:r>
            <w:r>
              <w:rPr>
                <w:rFonts w:ascii="宋体" w:hAnsi="宋体" w:cs="宋体" w:hint="eastAsia"/>
                <w:kern w:val="0"/>
                <w:szCs w:val="21"/>
              </w:rPr>
              <w:t>占</w:t>
            </w:r>
            <w:r>
              <w:rPr>
                <w:rFonts w:ascii="宋体" w:cs="宋体" w:hint="eastAsia"/>
                <w:kern w:val="0"/>
                <w:szCs w:val="21"/>
              </w:rPr>
              <w:t>“</w:t>
            </w:r>
            <w:r>
              <w:rPr>
                <w:rFonts w:ascii="宋体" w:hAnsi="宋体" w:cs="宋体" w:hint="eastAsia"/>
                <w:kern w:val="0"/>
                <w:szCs w:val="21"/>
              </w:rPr>
              <w:t>合同包投标总价（报价总金额）</w:t>
            </w:r>
            <w:r>
              <w:rPr>
                <w:rFonts w:ascii="宋体" w:cs="宋体" w:hint="eastAsia"/>
                <w:kern w:val="0"/>
                <w:szCs w:val="21"/>
              </w:rPr>
              <w:t>”</w:t>
            </w:r>
            <w:r>
              <w:rPr>
                <w:rFonts w:ascii="宋体" w:hAnsi="宋体" w:cs="宋体" w:hint="eastAsia"/>
                <w:kern w:val="0"/>
                <w:szCs w:val="21"/>
              </w:rPr>
              <w:t>的比例（以</w:t>
            </w:r>
            <w:r>
              <w:rPr>
                <w:rFonts w:cs="宋体"/>
                <w:kern w:val="0"/>
                <w:szCs w:val="21"/>
              </w:rPr>
              <w:t>%</w:t>
            </w:r>
            <w:r>
              <w:rPr>
                <w:rFonts w:ascii="宋体" w:hAnsi="宋体" w:cs="宋体" w:hint="eastAsia"/>
                <w:kern w:val="0"/>
                <w:szCs w:val="21"/>
              </w:rPr>
              <w:t>列示）：</w:t>
            </w:r>
            <w:r>
              <w:rPr>
                <w:rFonts w:ascii="宋体" w:cs="宋体"/>
                <w:kern w:val="0"/>
                <w:szCs w:val="21"/>
                <w:u w:val="single"/>
              </w:rPr>
              <w:t>              </w:t>
            </w:r>
            <w:r>
              <w:rPr>
                <w:rFonts w:ascii="宋体" w:hAnsi="宋体" w:cs="宋体" w:hint="eastAsia"/>
                <w:kern w:val="0"/>
                <w:szCs w:val="21"/>
              </w:rPr>
              <w:t>。</w:t>
            </w:r>
          </w:p>
        </w:tc>
      </w:tr>
    </w:tbl>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hAnsi="宋体" w:cs="宋体" w:hint="eastAsia"/>
          <w:color w:val="393939"/>
          <w:kern w:val="0"/>
          <w:szCs w:val="21"/>
        </w:rPr>
        <w:t>★</w:t>
      </w:r>
      <w:r>
        <w:rPr>
          <w:rFonts w:ascii="宋体" w:eastAsia="微软雅黑" w:hAnsi="宋体" w:cs="宋体" w:hint="eastAsia"/>
          <w:color w:val="393939"/>
          <w:kern w:val="0"/>
          <w:szCs w:val="21"/>
        </w:rPr>
        <w:t>注意：</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1</w:t>
      </w:r>
      <w:r>
        <w:rPr>
          <w:rFonts w:ascii="宋体" w:eastAsia="微软雅黑" w:hAnsi="宋体" w:cs="宋体" w:hint="eastAsia"/>
          <w:color w:val="393939"/>
          <w:kern w:val="0"/>
          <w:szCs w:val="21"/>
        </w:rPr>
        <w:t>、对节能、环境标志产品计算价格扣除时，只依据投标文件</w:t>
      </w:r>
      <w:r>
        <w:rPr>
          <w:rFonts w:ascii="宋体" w:eastAsia="微软雅黑" w:hAnsi="宋体" w:cs="宋体" w:hint="eastAsia"/>
          <w:b/>
          <w:bCs/>
          <w:color w:val="393939"/>
          <w:kern w:val="0"/>
        </w:rPr>
        <w:t>“三</w:t>
      </w:r>
      <w:r>
        <w:rPr>
          <w:rFonts w:eastAsia="微软雅黑" w:cs="宋体"/>
          <w:b/>
          <w:bCs/>
          <w:color w:val="393939"/>
          <w:kern w:val="0"/>
        </w:rPr>
        <w:t>-1-</w:t>
      </w:r>
      <w:r>
        <w:rPr>
          <w:rFonts w:ascii="宋体" w:hAnsi="宋体" w:cs="宋体" w:hint="eastAsia"/>
          <w:b/>
          <w:bCs/>
          <w:color w:val="393939"/>
          <w:kern w:val="0"/>
        </w:rPr>
        <w:t>②</w:t>
      </w:r>
      <w:r>
        <w:rPr>
          <w:rFonts w:ascii="宋体" w:eastAsia="微软雅黑" w:hAnsi="宋体" w:cs="宋体" w:hint="eastAsia"/>
          <w:b/>
          <w:bCs/>
          <w:color w:val="393939"/>
          <w:kern w:val="0"/>
        </w:rPr>
        <w:t>优先类节能产品、环境标志产品证明材料（价格扣除适用，若有）”。</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2</w:t>
      </w:r>
      <w:r>
        <w:rPr>
          <w:rFonts w:ascii="宋体" w:eastAsia="微软雅黑" w:hAnsi="宋体" w:cs="宋体" w:hint="eastAsia"/>
          <w:color w:val="393939"/>
          <w:kern w:val="0"/>
          <w:szCs w:val="21"/>
        </w:rPr>
        <w:t>、本表以合同包为单位，不同合同包请分别填写；同一合同包请按照其品目号顺序分别填写。</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3</w:t>
      </w:r>
      <w:r>
        <w:rPr>
          <w:rFonts w:ascii="宋体" w:eastAsia="微软雅黑" w:hAnsi="宋体" w:cs="宋体" w:hint="eastAsia"/>
          <w:color w:val="393939"/>
          <w:kern w:val="0"/>
          <w:szCs w:val="21"/>
        </w:rPr>
        <w:t>、具体统计、计算：</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3.1</w:t>
      </w:r>
      <w:r>
        <w:rPr>
          <w:rFonts w:ascii="宋体" w:eastAsia="微软雅黑" w:hAnsi="宋体" w:cs="宋体" w:hint="eastAsia"/>
          <w:color w:val="393939"/>
          <w:kern w:val="0"/>
          <w:szCs w:val="21"/>
        </w:rPr>
        <w:t>若节能、环境标志产品仅是构成投标产品的部件、组件或零件，则该投标产品不享受鼓励优惠政策。同一品目中各认证证书不重复计算价格扣除。强制类节能产品不享受价格扣除。</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3.2</w:t>
      </w:r>
      <w:r>
        <w:rPr>
          <w:rFonts w:ascii="宋体" w:eastAsia="微软雅黑" w:hAnsi="宋体" w:cs="宋体" w:hint="eastAsia"/>
          <w:color w:val="393939"/>
          <w:kern w:val="0"/>
          <w:szCs w:val="21"/>
        </w:rPr>
        <w:t>计算结果若除不尽，可四舍五入保留到小数点后两位。</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3.3</w:t>
      </w:r>
      <w:r>
        <w:rPr>
          <w:rFonts w:ascii="宋体" w:eastAsia="微软雅黑" w:hAnsi="宋体" w:cs="宋体" w:hint="eastAsia"/>
          <w:color w:val="393939"/>
          <w:kern w:val="0"/>
          <w:szCs w:val="21"/>
        </w:rPr>
        <w:t>投标人应按照招标文件要求认真统计、计算，否则评标委员会不予认定。</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3.4</w:t>
      </w:r>
      <w:r>
        <w:rPr>
          <w:rFonts w:ascii="宋体" w:eastAsia="微软雅黑" w:hAnsi="宋体" w:cs="宋体" w:hint="eastAsia"/>
          <w:color w:val="393939"/>
          <w:kern w:val="0"/>
          <w:szCs w:val="21"/>
        </w:rPr>
        <w:t>若无节能、环境标志产品，不填写本表，否则，</w:t>
      </w:r>
      <w:r>
        <w:rPr>
          <w:rFonts w:ascii="宋体" w:eastAsia="微软雅黑" w:hAnsi="宋体" w:cs="宋体" w:hint="eastAsia"/>
          <w:b/>
          <w:bCs/>
          <w:color w:val="393939"/>
          <w:kern w:val="0"/>
        </w:rPr>
        <w:t>视为提供虚假材料。</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4</w:t>
      </w:r>
      <w:r>
        <w:rPr>
          <w:rFonts w:ascii="宋体" w:eastAsia="微软雅黑" w:hAnsi="宋体" w:cs="宋体" w:hint="eastAsia"/>
          <w:color w:val="393939"/>
          <w:kern w:val="0"/>
          <w:szCs w:val="21"/>
        </w:rPr>
        <w:t>、纸质投标文件正本中的本表（若有）应为原件。</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投标人：</w:t>
      </w:r>
      <w:r>
        <w:rPr>
          <w:rFonts w:ascii="宋体" w:eastAsia="微软雅黑" w:hAnsi="宋体" w:cs="宋体" w:hint="eastAsia"/>
          <w:color w:val="393939"/>
          <w:kern w:val="0"/>
          <w:szCs w:val="21"/>
          <w:u w:val="single"/>
        </w:rPr>
        <w:t>（全称并加盖单位公章）</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投标人代表签字：</w:t>
      </w:r>
      <w:r>
        <w:rPr>
          <w:rFonts w:ascii="宋体" w:eastAsia="微软雅黑" w:hAnsi="宋体" w:cs="宋体"/>
          <w:color w:val="393939"/>
          <w:kern w:val="0"/>
          <w:szCs w:val="21"/>
          <w:u w:val="single"/>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日期：</w:t>
      </w:r>
      <w:r>
        <w:rPr>
          <w:rFonts w:ascii="宋体" w:eastAsia="微软雅黑" w:hAnsi="宋体" w:cs="宋体"/>
          <w:color w:val="393939"/>
          <w:kern w:val="0"/>
          <w:szCs w:val="21"/>
          <w:u w:val="single"/>
        </w:rPr>
        <w:t>    </w:t>
      </w:r>
      <w:r>
        <w:rPr>
          <w:rFonts w:ascii="宋体" w:eastAsia="微软雅黑" w:hAnsi="宋体" w:cs="宋体" w:hint="eastAsia"/>
          <w:color w:val="393939"/>
          <w:kern w:val="0"/>
          <w:szCs w:val="21"/>
        </w:rPr>
        <w:t>年</w:t>
      </w:r>
      <w:r>
        <w:rPr>
          <w:rFonts w:ascii="宋体" w:eastAsia="微软雅黑" w:hAnsi="宋体" w:cs="宋体"/>
          <w:color w:val="393939"/>
          <w:kern w:val="0"/>
          <w:szCs w:val="21"/>
          <w:u w:val="single"/>
        </w:rPr>
        <w:t>   </w:t>
      </w:r>
      <w:r>
        <w:rPr>
          <w:rFonts w:ascii="宋体" w:eastAsia="微软雅黑" w:hAnsi="宋体" w:cs="宋体" w:hint="eastAsia"/>
          <w:color w:val="393939"/>
          <w:kern w:val="0"/>
          <w:szCs w:val="21"/>
        </w:rPr>
        <w:t>月</w:t>
      </w:r>
      <w:r>
        <w:rPr>
          <w:rFonts w:ascii="宋体" w:eastAsia="微软雅黑" w:hAnsi="宋体" w:cs="宋体"/>
          <w:color w:val="393939"/>
          <w:kern w:val="0"/>
          <w:szCs w:val="21"/>
          <w:u w:val="single"/>
        </w:rPr>
        <w:t>   </w:t>
      </w:r>
      <w:r>
        <w:rPr>
          <w:rFonts w:ascii="宋体" w:eastAsia="微软雅黑" w:hAnsi="宋体" w:cs="宋体" w:hint="eastAsia"/>
          <w:color w:val="393939"/>
          <w:kern w:val="0"/>
          <w:szCs w:val="21"/>
        </w:rPr>
        <w:t>日</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b/>
          <w:bCs/>
          <w:color w:val="393939"/>
          <w:kern w:val="0"/>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b/>
          <w:bCs/>
          <w:color w:val="393939"/>
          <w:kern w:val="0"/>
        </w:rPr>
        <w:t> </w:t>
      </w:r>
    </w:p>
    <w:p w:rsidR="00E6704B" w:rsidRDefault="00AE7251">
      <w:pPr>
        <w:widowControl/>
        <w:shd w:val="clear" w:color="auto" w:fill="FFFFFF"/>
        <w:spacing w:after="150"/>
        <w:jc w:val="center"/>
        <w:rPr>
          <w:rFonts w:ascii="微软雅黑" w:eastAsia="微软雅黑" w:hAnsi="微软雅黑" w:cs="宋体"/>
          <w:color w:val="393939"/>
          <w:kern w:val="0"/>
          <w:sz w:val="20"/>
          <w:szCs w:val="20"/>
        </w:rPr>
      </w:pPr>
      <w:r>
        <w:rPr>
          <w:rFonts w:eastAsia="微软雅黑" w:cs="宋体"/>
          <w:b/>
          <w:bCs/>
          <w:color w:val="393939"/>
          <w:kern w:val="0"/>
          <w:szCs w:val="21"/>
        </w:rPr>
        <w:br/>
      </w:r>
      <w:r>
        <w:rPr>
          <w:rFonts w:ascii="宋体" w:eastAsia="微软雅黑" w:hAnsi="宋体" w:cs="宋体" w:hint="eastAsia"/>
          <w:b/>
          <w:bCs/>
          <w:color w:val="393939"/>
          <w:kern w:val="0"/>
        </w:rPr>
        <w:t>三</w:t>
      </w:r>
      <w:r>
        <w:rPr>
          <w:rFonts w:ascii="宋体" w:eastAsia="微软雅黑" w:hAnsi="宋体" w:cs="宋体"/>
          <w:b/>
          <w:bCs/>
          <w:color w:val="393939"/>
          <w:kern w:val="0"/>
        </w:rPr>
        <w:t>-1-</w:t>
      </w:r>
      <w:r>
        <w:rPr>
          <w:rFonts w:ascii="宋体" w:hAnsi="宋体" w:cs="宋体" w:hint="eastAsia"/>
          <w:b/>
          <w:bCs/>
          <w:color w:val="393939"/>
          <w:kern w:val="0"/>
        </w:rPr>
        <w:t>②</w:t>
      </w:r>
      <w:r>
        <w:rPr>
          <w:rFonts w:ascii="宋体" w:eastAsia="微软雅黑" w:hAnsi="宋体" w:cs="宋体" w:hint="eastAsia"/>
          <w:b/>
          <w:bCs/>
          <w:color w:val="393939"/>
          <w:kern w:val="0"/>
        </w:rPr>
        <w:t>优先类节能产品、环境标志产品证明材料（价格扣除适用，若有）</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b/>
          <w:bCs/>
          <w:color w:val="393939"/>
          <w:kern w:val="0"/>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b/>
          <w:bCs/>
          <w:color w:val="393939"/>
          <w:kern w:val="0"/>
        </w:rPr>
        <w:t> </w:t>
      </w:r>
    </w:p>
    <w:p w:rsidR="00E6704B" w:rsidRDefault="00AE7251">
      <w:pPr>
        <w:widowControl/>
        <w:shd w:val="clear" w:color="auto" w:fill="FFFFFF"/>
        <w:spacing w:after="150"/>
        <w:jc w:val="center"/>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编制说明</w:t>
      </w:r>
    </w:p>
    <w:p w:rsidR="00E6704B" w:rsidRDefault="00AE7251">
      <w:pPr>
        <w:widowControl/>
        <w:shd w:val="clear" w:color="auto" w:fill="FFFFFF"/>
        <w:spacing w:after="150"/>
        <w:jc w:val="center"/>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除招标文件另有规定外，投标人应按照招标文件第二章（表</w:t>
      </w:r>
      <w:r>
        <w:rPr>
          <w:rFonts w:ascii="宋体" w:eastAsia="微软雅黑" w:hAnsi="宋体" w:cs="宋体"/>
          <w:color w:val="393939"/>
          <w:kern w:val="0"/>
          <w:szCs w:val="21"/>
        </w:rPr>
        <w:t>1</w:t>
      </w:r>
      <w:r>
        <w:rPr>
          <w:rFonts w:ascii="宋体" w:eastAsia="微软雅黑" w:hAnsi="宋体" w:cs="宋体" w:hint="eastAsia"/>
          <w:color w:val="393939"/>
          <w:kern w:val="0"/>
          <w:szCs w:val="21"/>
        </w:rPr>
        <w:t>）第</w:t>
      </w:r>
      <w:r>
        <w:rPr>
          <w:rFonts w:eastAsia="微软雅黑" w:cs="宋体"/>
          <w:color w:val="393939"/>
          <w:kern w:val="0"/>
          <w:szCs w:val="21"/>
        </w:rPr>
        <w:t>13</w:t>
      </w:r>
      <w:r>
        <w:rPr>
          <w:rFonts w:ascii="宋体" w:eastAsia="微软雅黑" w:hAnsi="宋体" w:cs="宋体" w:hint="eastAsia"/>
          <w:color w:val="393939"/>
          <w:kern w:val="0"/>
          <w:szCs w:val="21"/>
        </w:rPr>
        <w:t>项规定提供相应证明材料。</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b/>
          <w:bCs/>
          <w:color w:val="393939"/>
          <w:kern w:val="0"/>
        </w:rPr>
        <w:t> </w:t>
      </w:r>
    </w:p>
    <w:p w:rsidR="00E6704B" w:rsidRDefault="00AE7251">
      <w:pPr>
        <w:widowControl/>
        <w:shd w:val="clear" w:color="auto" w:fill="FFFFFF"/>
        <w:spacing w:after="150"/>
        <w:jc w:val="center"/>
        <w:rPr>
          <w:rFonts w:ascii="微软雅黑" w:eastAsia="微软雅黑" w:hAnsi="微软雅黑" w:cs="宋体"/>
          <w:color w:val="393939"/>
          <w:kern w:val="0"/>
          <w:sz w:val="20"/>
          <w:szCs w:val="20"/>
        </w:rPr>
      </w:pPr>
      <w:r>
        <w:rPr>
          <w:rFonts w:eastAsia="微软雅黑" w:cs="宋体"/>
          <w:b/>
          <w:bCs/>
          <w:color w:val="393939"/>
          <w:kern w:val="0"/>
          <w:szCs w:val="21"/>
        </w:rPr>
        <w:br/>
      </w:r>
      <w:r>
        <w:rPr>
          <w:rFonts w:ascii="宋体" w:eastAsia="微软雅黑" w:hAnsi="宋体" w:cs="宋体" w:hint="eastAsia"/>
          <w:b/>
          <w:bCs/>
          <w:color w:val="393939"/>
          <w:kern w:val="0"/>
        </w:rPr>
        <w:t>三</w:t>
      </w:r>
      <w:r>
        <w:rPr>
          <w:rFonts w:ascii="宋体" w:eastAsia="微软雅黑" w:hAnsi="宋体" w:cs="宋体"/>
          <w:b/>
          <w:bCs/>
          <w:color w:val="393939"/>
          <w:kern w:val="0"/>
        </w:rPr>
        <w:t>-2</w:t>
      </w:r>
      <w:r>
        <w:rPr>
          <w:rFonts w:ascii="宋体" w:eastAsia="微软雅黑" w:hAnsi="宋体" w:cs="宋体" w:hint="eastAsia"/>
          <w:b/>
          <w:bCs/>
          <w:color w:val="393939"/>
          <w:kern w:val="0"/>
        </w:rPr>
        <w:t>小型、微型企业产品等价格扣除证明材料（若有）</w:t>
      </w:r>
    </w:p>
    <w:p w:rsidR="00E6704B" w:rsidRDefault="00AE7251">
      <w:pPr>
        <w:widowControl/>
        <w:shd w:val="clear" w:color="auto" w:fill="FFFFFF"/>
        <w:spacing w:after="150"/>
        <w:jc w:val="center"/>
        <w:rPr>
          <w:rFonts w:ascii="微软雅黑" w:eastAsia="微软雅黑" w:hAnsi="微软雅黑" w:cs="宋体"/>
          <w:color w:val="393939"/>
          <w:kern w:val="0"/>
          <w:sz w:val="20"/>
          <w:szCs w:val="20"/>
        </w:rPr>
      </w:pPr>
      <w:r>
        <w:rPr>
          <w:rFonts w:ascii="宋体" w:eastAsia="微软雅黑" w:hAnsi="宋体" w:cs="宋体"/>
          <w:b/>
          <w:bCs/>
          <w:color w:val="393939"/>
          <w:kern w:val="0"/>
        </w:rPr>
        <w:t> </w:t>
      </w:r>
    </w:p>
    <w:p w:rsidR="00E6704B" w:rsidRDefault="00AE7251">
      <w:pPr>
        <w:widowControl/>
        <w:shd w:val="clear" w:color="auto" w:fill="FFFFFF"/>
        <w:spacing w:after="150"/>
        <w:jc w:val="center"/>
        <w:rPr>
          <w:rFonts w:ascii="微软雅黑" w:eastAsia="微软雅黑" w:hAnsi="微软雅黑" w:cs="宋体"/>
          <w:color w:val="393939"/>
          <w:kern w:val="0"/>
          <w:sz w:val="20"/>
          <w:szCs w:val="20"/>
        </w:rPr>
      </w:pPr>
      <w:r>
        <w:rPr>
          <w:rFonts w:ascii="宋体" w:eastAsia="微软雅黑" w:hAnsi="宋体" w:cs="宋体" w:hint="eastAsia"/>
          <w:b/>
          <w:bCs/>
          <w:color w:val="393939"/>
          <w:kern w:val="0"/>
        </w:rPr>
        <w:t>三</w:t>
      </w:r>
      <w:r>
        <w:rPr>
          <w:rFonts w:ascii="宋体" w:eastAsia="微软雅黑" w:hAnsi="宋体" w:cs="宋体"/>
          <w:b/>
          <w:bCs/>
          <w:color w:val="393939"/>
          <w:kern w:val="0"/>
        </w:rPr>
        <w:t>-2-</w:t>
      </w:r>
      <w:r>
        <w:rPr>
          <w:rFonts w:ascii="宋体" w:hAnsi="宋体" w:cs="宋体" w:hint="eastAsia"/>
          <w:b/>
          <w:bCs/>
          <w:color w:val="393939"/>
          <w:kern w:val="0"/>
        </w:rPr>
        <w:t>①</w:t>
      </w:r>
      <w:r>
        <w:rPr>
          <w:rFonts w:ascii="宋体" w:eastAsia="微软雅黑" w:hAnsi="宋体" w:cs="宋体" w:hint="eastAsia"/>
          <w:b/>
          <w:bCs/>
          <w:color w:val="393939"/>
          <w:kern w:val="0"/>
        </w:rPr>
        <w:t>小型、微型企业产品等统计表（价格扣除适用，若有）</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招标编号：</w:t>
      </w:r>
      <w:r>
        <w:rPr>
          <w:rFonts w:ascii="宋体" w:eastAsia="微软雅黑" w:hAnsi="宋体" w:cs="宋体"/>
          <w:color w:val="393939"/>
          <w:kern w:val="0"/>
          <w:szCs w:val="21"/>
          <w:u w:val="single"/>
        </w:rPr>
        <w:t>                   </w:t>
      </w:r>
    </w:p>
    <w:p w:rsidR="00E6704B" w:rsidRDefault="00AE7251">
      <w:pPr>
        <w:widowControl/>
        <w:shd w:val="clear" w:color="auto" w:fill="FFFFFF"/>
        <w:spacing w:after="150"/>
        <w:jc w:val="righ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货币及单位：人民币元</w:t>
      </w:r>
    </w:p>
    <w:tbl>
      <w:tblPr>
        <w:tblW w:w="852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1215"/>
        <w:gridCol w:w="1215"/>
        <w:gridCol w:w="1080"/>
        <w:gridCol w:w="990"/>
        <w:gridCol w:w="705"/>
        <w:gridCol w:w="990"/>
        <w:gridCol w:w="1140"/>
        <w:gridCol w:w="1185"/>
      </w:tblGrid>
      <w:tr w:rsidR="00E6704B">
        <w:tc>
          <w:tcPr>
            <w:tcW w:w="1215" w:type="dxa"/>
            <w:tcBorders>
              <w:top w:val="outset" w:sz="6" w:space="0" w:color="auto"/>
              <w:bottom w:val="outset" w:sz="6" w:space="0" w:color="auto"/>
              <w:right w:val="outset" w:sz="6" w:space="0" w:color="auto"/>
            </w:tcBorders>
            <w:tcMar>
              <w:top w:w="0" w:type="dxa"/>
              <w:left w:w="105" w:type="dxa"/>
              <w:bottom w:w="0" w:type="dxa"/>
              <w:right w:w="105" w:type="dxa"/>
            </w:tcMar>
            <w:vAlign w:val="center"/>
          </w:tcPr>
          <w:p w:rsidR="00E6704B" w:rsidRDefault="00E6704B">
            <w:pPr>
              <w:widowControl/>
              <w:jc w:val="left"/>
              <w:rPr>
                <w:rFonts w:ascii="宋体" w:cs="宋体"/>
                <w:kern w:val="0"/>
                <w:sz w:val="24"/>
                <w:szCs w:val="24"/>
              </w:rPr>
            </w:pPr>
          </w:p>
        </w:tc>
        <w:tc>
          <w:tcPr>
            <w:tcW w:w="7305" w:type="dxa"/>
            <w:gridSpan w:val="7"/>
            <w:tcBorders>
              <w:top w:val="outset" w:sz="6" w:space="0" w:color="auto"/>
              <w:left w:val="nil"/>
              <w:bottom w:val="outset" w:sz="6" w:space="0" w:color="auto"/>
            </w:tcBorders>
            <w:tcMar>
              <w:top w:w="0" w:type="dxa"/>
              <w:left w:w="105" w:type="dxa"/>
              <w:bottom w:w="0" w:type="dxa"/>
              <w:right w:w="105" w:type="dxa"/>
            </w:tcMar>
            <w:vAlign w:val="center"/>
          </w:tcPr>
          <w:p w:rsidR="00E6704B" w:rsidRDefault="00AE7251">
            <w:pPr>
              <w:widowControl/>
              <w:spacing w:after="150"/>
              <w:jc w:val="center"/>
              <w:rPr>
                <w:rFonts w:ascii="宋体" w:cs="宋体"/>
                <w:kern w:val="0"/>
                <w:sz w:val="24"/>
                <w:szCs w:val="24"/>
              </w:rPr>
            </w:pPr>
            <w:r>
              <w:rPr>
                <w:rFonts w:ascii="宋体" w:hAnsi="宋体" w:cs="宋体" w:hint="eastAsia"/>
                <w:kern w:val="0"/>
                <w:szCs w:val="21"/>
              </w:rPr>
              <w:t>合同包内属于小型、微型企业产品等的情况</w:t>
            </w:r>
          </w:p>
        </w:tc>
      </w:tr>
      <w:tr w:rsidR="00E6704B">
        <w:tc>
          <w:tcPr>
            <w:tcW w:w="1215" w:type="dxa"/>
            <w:tcBorders>
              <w:top w:val="nil"/>
              <w:bottom w:val="outset" w:sz="6" w:space="0" w:color="auto"/>
              <w:right w:val="outset" w:sz="6" w:space="0" w:color="auto"/>
            </w:tcBorders>
            <w:tcMar>
              <w:top w:w="0" w:type="dxa"/>
              <w:left w:w="105" w:type="dxa"/>
              <w:bottom w:w="0" w:type="dxa"/>
              <w:right w:w="105" w:type="dxa"/>
            </w:tcMar>
            <w:vAlign w:val="center"/>
          </w:tcPr>
          <w:p w:rsidR="00E6704B" w:rsidRDefault="00AE7251">
            <w:pPr>
              <w:widowControl/>
              <w:spacing w:after="150"/>
              <w:jc w:val="center"/>
              <w:rPr>
                <w:rFonts w:ascii="宋体" w:cs="宋体"/>
                <w:kern w:val="0"/>
                <w:sz w:val="24"/>
                <w:szCs w:val="24"/>
              </w:rPr>
            </w:pPr>
            <w:r>
              <w:rPr>
                <w:rFonts w:ascii="宋体" w:hAnsi="宋体" w:cs="宋体" w:hint="eastAsia"/>
                <w:kern w:val="0"/>
                <w:szCs w:val="21"/>
              </w:rPr>
              <w:t>合同包</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tcPr>
          <w:p w:rsidR="00E6704B" w:rsidRDefault="00AE7251">
            <w:pPr>
              <w:widowControl/>
              <w:spacing w:after="150"/>
              <w:jc w:val="center"/>
              <w:rPr>
                <w:rFonts w:ascii="宋体" w:cs="宋体"/>
                <w:kern w:val="0"/>
                <w:sz w:val="24"/>
                <w:szCs w:val="24"/>
              </w:rPr>
            </w:pPr>
            <w:r>
              <w:rPr>
                <w:rFonts w:ascii="宋体" w:hAnsi="宋体" w:cs="宋体" w:hint="eastAsia"/>
                <w:kern w:val="0"/>
                <w:szCs w:val="21"/>
              </w:rPr>
              <w:t>品目号</w:t>
            </w:r>
          </w:p>
        </w:tc>
        <w:tc>
          <w:tcPr>
            <w:tcW w:w="108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E6704B" w:rsidRDefault="00AE7251">
            <w:pPr>
              <w:widowControl/>
              <w:spacing w:after="150"/>
              <w:jc w:val="center"/>
              <w:rPr>
                <w:rFonts w:ascii="宋体" w:cs="宋体"/>
                <w:kern w:val="0"/>
                <w:sz w:val="24"/>
                <w:szCs w:val="24"/>
              </w:rPr>
            </w:pPr>
            <w:r>
              <w:rPr>
                <w:rFonts w:ascii="宋体" w:hAnsi="宋体" w:cs="宋体" w:hint="eastAsia"/>
                <w:kern w:val="0"/>
                <w:szCs w:val="21"/>
              </w:rPr>
              <w:t>采购标的</w:t>
            </w:r>
          </w:p>
        </w:tc>
        <w:tc>
          <w:tcPr>
            <w:tcW w:w="99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E6704B" w:rsidRDefault="00AE7251">
            <w:pPr>
              <w:widowControl/>
              <w:spacing w:after="150"/>
              <w:jc w:val="center"/>
              <w:rPr>
                <w:rFonts w:ascii="宋体" w:cs="宋体"/>
                <w:kern w:val="0"/>
                <w:sz w:val="24"/>
                <w:szCs w:val="24"/>
              </w:rPr>
            </w:pPr>
            <w:r>
              <w:rPr>
                <w:rFonts w:ascii="宋体" w:hAnsi="宋体" w:cs="宋体" w:hint="eastAsia"/>
                <w:kern w:val="0"/>
                <w:szCs w:val="21"/>
              </w:rPr>
              <w:t>单价</w:t>
            </w:r>
          </w:p>
          <w:p w:rsidR="00E6704B" w:rsidRDefault="00AE7251">
            <w:pPr>
              <w:widowControl/>
              <w:spacing w:after="150"/>
              <w:jc w:val="center"/>
              <w:rPr>
                <w:rFonts w:ascii="宋体" w:cs="宋体"/>
                <w:kern w:val="0"/>
                <w:sz w:val="24"/>
                <w:szCs w:val="24"/>
              </w:rPr>
            </w:pPr>
            <w:r>
              <w:rPr>
                <w:rFonts w:ascii="宋体" w:hAnsi="宋体" w:cs="宋体" w:hint="eastAsia"/>
                <w:kern w:val="0"/>
                <w:szCs w:val="21"/>
              </w:rPr>
              <w:t>（现场）</w:t>
            </w:r>
          </w:p>
        </w:tc>
        <w:tc>
          <w:tcPr>
            <w:tcW w:w="70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E6704B" w:rsidRDefault="00AE7251">
            <w:pPr>
              <w:widowControl/>
              <w:spacing w:after="150"/>
              <w:jc w:val="center"/>
              <w:rPr>
                <w:rFonts w:ascii="宋体" w:cs="宋体"/>
                <w:kern w:val="0"/>
                <w:sz w:val="24"/>
                <w:szCs w:val="24"/>
              </w:rPr>
            </w:pPr>
            <w:r>
              <w:rPr>
                <w:rFonts w:ascii="宋体" w:hAnsi="宋体" w:cs="宋体" w:hint="eastAsia"/>
                <w:kern w:val="0"/>
                <w:szCs w:val="21"/>
              </w:rPr>
              <w:t>数量</w:t>
            </w:r>
          </w:p>
        </w:tc>
        <w:tc>
          <w:tcPr>
            <w:tcW w:w="99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E6704B" w:rsidRDefault="00AE7251">
            <w:pPr>
              <w:widowControl/>
              <w:spacing w:after="150"/>
              <w:jc w:val="center"/>
              <w:rPr>
                <w:rFonts w:ascii="宋体" w:cs="宋体"/>
                <w:kern w:val="0"/>
                <w:sz w:val="24"/>
                <w:szCs w:val="24"/>
              </w:rPr>
            </w:pPr>
            <w:r>
              <w:rPr>
                <w:rFonts w:ascii="宋体" w:hAnsi="宋体" w:cs="宋体" w:hint="eastAsia"/>
                <w:kern w:val="0"/>
                <w:szCs w:val="21"/>
              </w:rPr>
              <w:t>总价</w:t>
            </w:r>
          </w:p>
          <w:p w:rsidR="00E6704B" w:rsidRDefault="00AE7251">
            <w:pPr>
              <w:widowControl/>
              <w:spacing w:after="150"/>
              <w:jc w:val="center"/>
              <w:rPr>
                <w:rFonts w:ascii="宋体" w:cs="宋体"/>
                <w:kern w:val="0"/>
                <w:sz w:val="24"/>
                <w:szCs w:val="24"/>
              </w:rPr>
            </w:pPr>
            <w:r>
              <w:rPr>
                <w:rFonts w:ascii="宋体" w:hAnsi="宋体" w:cs="宋体" w:hint="eastAsia"/>
                <w:kern w:val="0"/>
                <w:szCs w:val="21"/>
              </w:rPr>
              <w:t>（现场）</w:t>
            </w:r>
          </w:p>
        </w:tc>
        <w:tc>
          <w:tcPr>
            <w:tcW w:w="114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E6704B" w:rsidRDefault="00AE7251">
            <w:pPr>
              <w:widowControl/>
              <w:spacing w:after="150"/>
              <w:jc w:val="center"/>
              <w:rPr>
                <w:rFonts w:ascii="宋体" w:cs="宋体"/>
                <w:kern w:val="0"/>
                <w:sz w:val="24"/>
                <w:szCs w:val="24"/>
              </w:rPr>
            </w:pPr>
            <w:r>
              <w:rPr>
                <w:rFonts w:ascii="宋体" w:hAnsi="宋体" w:cs="宋体" w:hint="eastAsia"/>
                <w:kern w:val="0"/>
                <w:szCs w:val="21"/>
              </w:rPr>
              <w:t>制造厂商</w:t>
            </w:r>
          </w:p>
        </w:tc>
        <w:tc>
          <w:tcPr>
            <w:tcW w:w="1185" w:type="dxa"/>
            <w:tcBorders>
              <w:top w:val="outset" w:sz="6" w:space="0" w:color="auto"/>
              <w:left w:val="nil"/>
              <w:bottom w:val="outset" w:sz="6" w:space="0" w:color="auto"/>
            </w:tcBorders>
            <w:tcMar>
              <w:top w:w="0" w:type="dxa"/>
              <w:left w:w="105" w:type="dxa"/>
              <w:bottom w:w="0" w:type="dxa"/>
              <w:right w:w="105" w:type="dxa"/>
            </w:tcMar>
            <w:vAlign w:val="center"/>
          </w:tcPr>
          <w:p w:rsidR="00E6704B" w:rsidRDefault="00AE7251">
            <w:pPr>
              <w:widowControl/>
              <w:spacing w:after="150"/>
              <w:jc w:val="center"/>
              <w:rPr>
                <w:rFonts w:ascii="宋体" w:cs="宋体"/>
                <w:kern w:val="0"/>
                <w:sz w:val="24"/>
                <w:szCs w:val="24"/>
              </w:rPr>
            </w:pPr>
            <w:r>
              <w:rPr>
                <w:rFonts w:ascii="宋体" w:hAnsi="宋体" w:cs="宋体" w:hint="eastAsia"/>
                <w:kern w:val="0"/>
                <w:szCs w:val="21"/>
              </w:rPr>
              <w:t>企业类型</w:t>
            </w:r>
          </w:p>
        </w:tc>
      </w:tr>
      <w:tr w:rsidR="00E6704B">
        <w:tc>
          <w:tcPr>
            <w:tcW w:w="1215" w:type="dxa"/>
            <w:vMerge w:val="restart"/>
            <w:tcBorders>
              <w:top w:val="nil"/>
              <w:bottom w:val="outset" w:sz="6" w:space="0" w:color="auto"/>
              <w:right w:val="outset" w:sz="6" w:space="0" w:color="auto"/>
            </w:tcBorders>
            <w:tcMar>
              <w:top w:w="0" w:type="dxa"/>
              <w:left w:w="105" w:type="dxa"/>
              <w:bottom w:w="0" w:type="dxa"/>
              <w:right w:w="105" w:type="dxa"/>
            </w:tcMar>
            <w:vAlign w:val="center"/>
          </w:tcPr>
          <w:p w:rsidR="00E6704B" w:rsidRDefault="00AE7251">
            <w:pPr>
              <w:widowControl/>
              <w:spacing w:after="150"/>
              <w:jc w:val="center"/>
              <w:rPr>
                <w:rFonts w:ascii="宋体" w:cs="宋体"/>
                <w:kern w:val="0"/>
                <w:sz w:val="24"/>
                <w:szCs w:val="24"/>
              </w:rPr>
            </w:pPr>
            <w:r>
              <w:rPr>
                <w:rFonts w:ascii="宋体" w:hAnsi="宋体" w:cs="宋体"/>
                <w:kern w:val="0"/>
                <w:szCs w:val="21"/>
              </w:rPr>
              <w:t>*</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tcPr>
          <w:p w:rsidR="00E6704B" w:rsidRDefault="00AE7251">
            <w:pPr>
              <w:widowControl/>
              <w:spacing w:after="150"/>
              <w:jc w:val="center"/>
              <w:rPr>
                <w:rFonts w:ascii="宋体" w:cs="宋体"/>
                <w:kern w:val="0"/>
                <w:sz w:val="24"/>
                <w:szCs w:val="24"/>
              </w:rPr>
            </w:pPr>
            <w:r>
              <w:rPr>
                <w:rFonts w:ascii="宋体" w:hAnsi="宋体" w:cs="宋体"/>
                <w:kern w:val="0"/>
                <w:szCs w:val="21"/>
              </w:rPr>
              <w:t>*-1</w:t>
            </w:r>
          </w:p>
        </w:tc>
        <w:tc>
          <w:tcPr>
            <w:tcW w:w="1080" w:type="dxa"/>
            <w:tcBorders>
              <w:top w:val="nil"/>
              <w:left w:val="nil"/>
              <w:bottom w:val="outset" w:sz="6" w:space="0" w:color="auto"/>
              <w:right w:val="outset" w:sz="6" w:space="0" w:color="auto"/>
            </w:tcBorders>
            <w:tcMar>
              <w:top w:w="0" w:type="dxa"/>
              <w:left w:w="105" w:type="dxa"/>
              <w:bottom w:w="0" w:type="dxa"/>
              <w:right w:w="105" w:type="dxa"/>
            </w:tcMar>
            <w:vAlign w:val="center"/>
          </w:tcPr>
          <w:p w:rsidR="00E6704B" w:rsidRDefault="00E6704B">
            <w:pPr>
              <w:widowControl/>
              <w:jc w:val="left"/>
              <w:rPr>
                <w:rFonts w:ascii="宋体" w:cs="宋体"/>
                <w:kern w:val="0"/>
                <w:sz w:val="24"/>
                <w:szCs w:val="24"/>
              </w:rPr>
            </w:pPr>
          </w:p>
        </w:tc>
        <w:tc>
          <w:tcPr>
            <w:tcW w:w="990" w:type="dxa"/>
            <w:tcBorders>
              <w:top w:val="nil"/>
              <w:left w:val="nil"/>
              <w:bottom w:val="outset" w:sz="6" w:space="0" w:color="auto"/>
              <w:right w:val="outset" w:sz="6" w:space="0" w:color="auto"/>
            </w:tcBorders>
            <w:tcMar>
              <w:top w:w="0" w:type="dxa"/>
              <w:left w:w="105" w:type="dxa"/>
              <w:bottom w:w="0" w:type="dxa"/>
              <w:right w:w="105" w:type="dxa"/>
            </w:tcMar>
            <w:vAlign w:val="center"/>
          </w:tcPr>
          <w:p w:rsidR="00E6704B" w:rsidRDefault="00E6704B">
            <w:pPr>
              <w:widowControl/>
              <w:jc w:val="left"/>
              <w:rPr>
                <w:rFonts w:ascii="宋体" w:cs="宋体"/>
                <w:kern w:val="0"/>
                <w:sz w:val="24"/>
                <w:szCs w:val="24"/>
              </w:rPr>
            </w:pPr>
          </w:p>
        </w:tc>
        <w:tc>
          <w:tcPr>
            <w:tcW w:w="705" w:type="dxa"/>
            <w:tcBorders>
              <w:top w:val="nil"/>
              <w:left w:val="nil"/>
              <w:bottom w:val="outset" w:sz="6" w:space="0" w:color="auto"/>
              <w:right w:val="outset" w:sz="6" w:space="0" w:color="auto"/>
            </w:tcBorders>
            <w:tcMar>
              <w:top w:w="0" w:type="dxa"/>
              <w:left w:w="105" w:type="dxa"/>
              <w:bottom w:w="0" w:type="dxa"/>
              <w:right w:w="105" w:type="dxa"/>
            </w:tcMar>
            <w:vAlign w:val="center"/>
          </w:tcPr>
          <w:p w:rsidR="00E6704B" w:rsidRDefault="00E6704B">
            <w:pPr>
              <w:widowControl/>
              <w:jc w:val="left"/>
              <w:rPr>
                <w:rFonts w:ascii="宋体" w:cs="宋体"/>
                <w:kern w:val="0"/>
                <w:sz w:val="24"/>
                <w:szCs w:val="24"/>
              </w:rPr>
            </w:pPr>
          </w:p>
        </w:tc>
        <w:tc>
          <w:tcPr>
            <w:tcW w:w="990" w:type="dxa"/>
            <w:tcBorders>
              <w:top w:val="nil"/>
              <w:left w:val="nil"/>
              <w:bottom w:val="outset" w:sz="6" w:space="0" w:color="auto"/>
              <w:right w:val="outset" w:sz="6" w:space="0" w:color="auto"/>
            </w:tcBorders>
            <w:tcMar>
              <w:top w:w="0" w:type="dxa"/>
              <w:left w:w="105" w:type="dxa"/>
              <w:bottom w:w="0" w:type="dxa"/>
              <w:right w:w="105" w:type="dxa"/>
            </w:tcMar>
            <w:vAlign w:val="center"/>
          </w:tcPr>
          <w:p w:rsidR="00E6704B" w:rsidRDefault="00E6704B">
            <w:pPr>
              <w:widowControl/>
              <w:jc w:val="left"/>
              <w:rPr>
                <w:rFonts w:ascii="宋体" w:cs="宋体"/>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vAlign w:val="center"/>
          </w:tcPr>
          <w:p w:rsidR="00E6704B" w:rsidRDefault="00E6704B">
            <w:pPr>
              <w:widowControl/>
              <w:jc w:val="left"/>
              <w:rPr>
                <w:rFonts w:ascii="宋体" w:cs="宋体"/>
                <w:kern w:val="0"/>
                <w:sz w:val="24"/>
                <w:szCs w:val="24"/>
              </w:rPr>
            </w:pPr>
          </w:p>
        </w:tc>
        <w:tc>
          <w:tcPr>
            <w:tcW w:w="1185" w:type="dxa"/>
            <w:tcBorders>
              <w:top w:val="nil"/>
              <w:left w:val="nil"/>
              <w:bottom w:val="outset" w:sz="6" w:space="0" w:color="auto"/>
            </w:tcBorders>
            <w:tcMar>
              <w:top w:w="0" w:type="dxa"/>
              <w:left w:w="105" w:type="dxa"/>
              <w:bottom w:w="0" w:type="dxa"/>
              <w:right w:w="105" w:type="dxa"/>
            </w:tcMar>
            <w:vAlign w:val="center"/>
          </w:tcPr>
          <w:p w:rsidR="00E6704B" w:rsidRDefault="00E6704B">
            <w:pPr>
              <w:widowControl/>
              <w:jc w:val="left"/>
              <w:rPr>
                <w:rFonts w:ascii="宋体" w:cs="宋体"/>
                <w:kern w:val="0"/>
                <w:sz w:val="24"/>
                <w:szCs w:val="24"/>
              </w:rPr>
            </w:pPr>
          </w:p>
        </w:tc>
      </w:tr>
      <w:tr w:rsidR="00E6704B">
        <w:tc>
          <w:tcPr>
            <w:tcW w:w="1215" w:type="dxa"/>
            <w:vMerge/>
            <w:tcBorders>
              <w:top w:val="nil"/>
              <w:bottom w:val="outset" w:sz="6" w:space="0" w:color="auto"/>
              <w:right w:val="outset" w:sz="6" w:space="0" w:color="auto"/>
            </w:tcBorders>
            <w:vAlign w:val="center"/>
          </w:tcPr>
          <w:p w:rsidR="00E6704B" w:rsidRDefault="00E6704B">
            <w:pPr>
              <w:widowControl/>
              <w:jc w:val="left"/>
              <w:rPr>
                <w:rFonts w:asci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tcPr>
          <w:p w:rsidR="00E6704B" w:rsidRDefault="00AE7251">
            <w:pPr>
              <w:widowControl/>
              <w:spacing w:after="150"/>
              <w:jc w:val="center"/>
              <w:rPr>
                <w:rFonts w:ascii="宋体" w:cs="宋体"/>
                <w:kern w:val="0"/>
                <w:sz w:val="24"/>
                <w:szCs w:val="24"/>
              </w:rPr>
            </w:pPr>
            <w:r>
              <w:rPr>
                <w:rFonts w:cs="宋体"/>
                <w:kern w:val="0"/>
                <w:szCs w:val="21"/>
              </w:rPr>
              <w:t>…</w:t>
            </w:r>
          </w:p>
        </w:tc>
        <w:tc>
          <w:tcPr>
            <w:tcW w:w="1080" w:type="dxa"/>
            <w:tcBorders>
              <w:top w:val="nil"/>
              <w:left w:val="nil"/>
              <w:bottom w:val="outset" w:sz="6" w:space="0" w:color="auto"/>
              <w:right w:val="outset" w:sz="6" w:space="0" w:color="auto"/>
            </w:tcBorders>
            <w:tcMar>
              <w:top w:w="0" w:type="dxa"/>
              <w:left w:w="105" w:type="dxa"/>
              <w:bottom w:w="0" w:type="dxa"/>
              <w:right w:w="105" w:type="dxa"/>
            </w:tcMar>
            <w:vAlign w:val="center"/>
          </w:tcPr>
          <w:p w:rsidR="00E6704B" w:rsidRDefault="00E6704B">
            <w:pPr>
              <w:widowControl/>
              <w:jc w:val="left"/>
              <w:rPr>
                <w:rFonts w:ascii="宋体" w:cs="宋体"/>
                <w:kern w:val="0"/>
                <w:sz w:val="24"/>
                <w:szCs w:val="24"/>
              </w:rPr>
            </w:pPr>
          </w:p>
        </w:tc>
        <w:tc>
          <w:tcPr>
            <w:tcW w:w="990" w:type="dxa"/>
            <w:tcBorders>
              <w:top w:val="nil"/>
              <w:left w:val="nil"/>
              <w:bottom w:val="outset" w:sz="6" w:space="0" w:color="auto"/>
              <w:right w:val="outset" w:sz="6" w:space="0" w:color="auto"/>
            </w:tcBorders>
            <w:tcMar>
              <w:top w:w="0" w:type="dxa"/>
              <w:left w:w="105" w:type="dxa"/>
              <w:bottom w:w="0" w:type="dxa"/>
              <w:right w:w="105" w:type="dxa"/>
            </w:tcMar>
            <w:vAlign w:val="center"/>
          </w:tcPr>
          <w:p w:rsidR="00E6704B" w:rsidRDefault="00E6704B">
            <w:pPr>
              <w:widowControl/>
              <w:jc w:val="left"/>
              <w:rPr>
                <w:rFonts w:ascii="宋体" w:cs="宋体"/>
                <w:kern w:val="0"/>
                <w:sz w:val="24"/>
                <w:szCs w:val="24"/>
              </w:rPr>
            </w:pPr>
          </w:p>
        </w:tc>
        <w:tc>
          <w:tcPr>
            <w:tcW w:w="705" w:type="dxa"/>
            <w:tcBorders>
              <w:top w:val="nil"/>
              <w:left w:val="nil"/>
              <w:bottom w:val="outset" w:sz="6" w:space="0" w:color="auto"/>
              <w:right w:val="outset" w:sz="6" w:space="0" w:color="auto"/>
            </w:tcBorders>
            <w:tcMar>
              <w:top w:w="0" w:type="dxa"/>
              <w:left w:w="105" w:type="dxa"/>
              <w:bottom w:w="0" w:type="dxa"/>
              <w:right w:w="105" w:type="dxa"/>
            </w:tcMar>
            <w:vAlign w:val="center"/>
          </w:tcPr>
          <w:p w:rsidR="00E6704B" w:rsidRDefault="00E6704B">
            <w:pPr>
              <w:widowControl/>
              <w:jc w:val="left"/>
              <w:rPr>
                <w:rFonts w:ascii="宋体" w:cs="宋体"/>
                <w:kern w:val="0"/>
                <w:sz w:val="24"/>
                <w:szCs w:val="24"/>
              </w:rPr>
            </w:pPr>
          </w:p>
        </w:tc>
        <w:tc>
          <w:tcPr>
            <w:tcW w:w="990" w:type="dxa"/>
            <w:tcBorders>
              <w:top w:val="nil"/>
              <w:left w:val="nil"/>
              <w:bottom w:val="outset" w:sz="6" w:space="0" w:color="auto"/>
              <w:right w:val="outset" w:sz="6" w:space="0" w:color="auto"/>
            </w:tcBorders>
            <w:tcMar>
              <w:top w:w="0" w:type="dxa"/>
              <w:left w:w="105" w:type="dxa"/>
              <w:bottom w:w="0" w:type="dxa"/>
              <w:right w:w="105" w:type="dxa"/>
            </w:tcMar>
            <w:vAlign w:val="center"/>
          </w:tcPr>
          <w:p w:rsidR="00E6704B" w:rsidRDefault="00E6704B">
            <w:pPr>
              <w:widowControl/>
              <w:jc w:val="left"/>
              <w:rPr>
                <w:rFonts w:ascii="宋体" w:cs="宋体"/>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vAlign w:val="center"/>
          </w:tcPr>
          <w:p w:rsidR="00E6704B" w:rsidRDefault="00E6704B">
            <w:pPr>
              <w:widowControl/>
              <w:jc w:val="left"/>
              <w:rPr>
                <w:rFonts w:ascii="宋体" w:cs="宋体"/>
                <w:kern w:val="0"/>
                <w:sz w:val="24"/>
                <w:szCs w:val="24"/>
              </w:rPr>
            </w:pPr>
          </w:p>
        </w:tc>
        <w:tc>
          <w:tcPr>
            <w:tcW w:w="1185" w:type="dxa"/>
            <w:tcBorders>
              <w:top w:val="nil"/>
              <w:left w:val="nil"/>
              <w:bottom w:val="outset" w:sz="6" w:space="0" w:color="auto"/>
            </w:tcBorders>
            <w:tcMar>
              <w:top w:w="0" w:type="dxa"/>
              <w:left w:w="105" w:type="dxa"/>
              <w:bottom w:w="0" w:type="dxa"/>
              <w:right w:w="105" w:type="dxa"/>
            </w:tcMar>
            <w:vAlign w:val="center"/>
          </w:tcPr>
          <w:p w:rsidR="00E6704B" w:rsidRDefault="00E6704B">
            <w:pPr>
              <w:widowControl/>
              <w:jc w:val="left"/>
              <w:rPr>
                <w:rFonts w:ascii="宋体" w:cs="宋体"/>
                <w:kern w:val="0"/>
                <w:sz w:val="24"/>
                <w:szCs w:val="24"/>
              </w:rPr>
            </w:pPr>
          </w:p>
        </w:tc>
      </w:tr>
      <w:tr w:rsidR="00E6704B">
        <w:tc>
          <w:tcPr>
            <w:tcW w:w="1215" w:type="dxa"/>
            <w:tcBorders>
              <w:top w:val="nil"/>
              <w:bottom w:val="outset" w:sz="6" w:space="0" w:color="auto"/>
              <w:right w:val="outset" w:sz="6" w:space="0" w:color="auto"/>
            </w:tcBorders>
            <w:tcMar>
              <w:top w:w="0" w:type="dxa"/>
              <w:left w:w="105" w:type="dxa"/>
              <w:bottom w:w="0" w:type="dxa"/>
              <w:right w:w="105" w:type="dxa"/>
            </w:tcMar>
            <w:vAlign w:val="center"/>
          </w:tcPr>
          <w:p w:rsidR="00E6704B" w:rsidRDefault="00AE7251">
            <w:pPr>
              <w:widowControl/>
              <w:spacing w:after="150"/>
              <w:jc w:val="center"/>
              <w:rPr>
                <w:rFonts w:ascii="宋体" w:cs="宋体"/>
                <w:kern w:val="0"/>
                <w:sz w:val="24"/>
                <w:szCs w:val="24"/>
              </w:rPr>
            </w:pPr>
            <w:r>
              <w:rPr>
                <w:rFonts w:ascii="宋体" w:hAnsi="宋体" w:cs="宋体" w:hint="eastAsia"/>
                <w:kern w:val="0"/>
                <w:szCs w:val="21"/>
              </w:rPr>
              <w:t>备注</w:t>
            </w:r>
          </w:p>
        </w:tc>
        <w:tc>
          <w:tcPr>
            <w:tcW w:w="7305" w:type="dxa"/>
            <w:gridSpan w:val="7"/>
            <w:tcBorders>
              <w:top w:val="nil"/>
              <w:left w:val="nil"/>
              <w:bottom w:val="outset" w:sz="6" w:space="0" w:color="auto"/>
            </w:tcBorders>
            <w:tcMar>
              <w:top w:w="0" w:type="dxa"/>
              <w:left w:w="105" w:type="dxa"/>
              <w:bottom w:w="0" w:type="dxa"/>
              <w:right w:w="105" w:type="dxa"/>
            </w:tcMar>
          </w:tcPr>
          <w:p w:rsidR="00E6704B" w:rsidRDefault="00AE7251">
            <w:pPr>
              <w:widowControl/>
              <w:spacing w:after="150"/>
              <w:jc w:val="left"/>
              <w:rPr>
                <w:rFonts w:ascii="宋体" w:cs="宋体"/>
                <w:kern w:val="0"/>
                <w:sz w:val="24"/>
                <w:szCs w:val="24"/>
              </w:rPr>
            </w:pPr>
            <w:r>
              <w:rPr>
                <w:rFonts w:ascii="宋体" w:hAnsi="宋体" w:cs="宋体" w:hint="eastAsia"/>
                <w:kern w:val="0"/>
                <w:szCs w:val="21"/>
              </w:rPr>
              <w:t>合同包内属于小型、微型企业产品等的报价总金额：</w:t>
            </w:r>
            <w:r>
              <w:rPr>
                <w:rFonts w:ascii="宋体" w:cs="宋体"/>
                <w:kern w:val="0"/>
                <w:szCs w:val="21"/>
                <w:u w:val="single"/>
              </w:rPr>
              <w:t>              </w:t>
            </w:r>
            <w:r>
              <w:rPr>
                <w:rFonts w:ascii="宋体" w:hAnsi="宋体" w:cs="宋体" w:hint="eastAsia"/>
                <w:kern w:val="0"/>
                <w:szCs w:val="21"/>
              </w:rPr>
              <w:t>。</w:t>
            </w:r>
          </w:p>
        </w:tc>
      </w:tr>
    </w:tbl>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hAnsi="宋体" w:cs="宋体" w:hint="eastAsia"/>
          <w:color w:val="393939"/>
          <w:kern w:val="0"/>
          <w:szCs w:val="21"/>
        </w:rPr>
        <w:t>★</w:t>
      </w:r>
      <w:r>
        <w:rPr>
          <w:rFonts w:ascii="宋体" w:eastAsia="微软雅黑" w:hAnsi="宋体" w:cs="宋体" w:hint="eastAsia"/>
          <w:color w:val="393939"/>
          <w:kern w:val="0"/>
          <w:szCs w:val="21"/>
        </w:rPr>
        <w:t>注意：</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1</w:t>
      </w:r>
      <w:r>
        <w:rPr>
          <w:rFonts w:ascii="宋体" w:eastAsia="微软雅黑" w:hAnsi="宋体" w:cs="宋体" w:hint="eastAsia"/>
          <w:color w:val="393939"/>
          <w:kern w:val="0"/>
          <w:szCs w:val="21"/>
        </w:rPr>
        <w:t>、对小型、微型企业产品等计算价格扣除时，只依据投标文件</w:t>
      </w:r>
      <w:r>
        <w:rPr>
          <w:rFonts w:ascii="宋体" w:eastAsia="微软雅黑" w:hAnsi="宋体" w:cs="宋体" w:hint="eastAsia"/>
          <w:b/>
          <w:bCs/>
          <w:color w:val="393939"/>
          <w:kern w:val="0"/>
        </w:rPr>
        <w:t>“三</w:t>
      </w:r>
      <w:r>
        <w:rPr>
          <w:rFonts w:eastAsia="微软雅黑" w:cs="宋体"/>
          <w:b/>
          <w:bCs/>
          <w:color w:val="393939"/>
          <w:kern w:val="0"/>
        </w:rPr>
        <w:t>-2-</w:t>
      </w:r>
      <w:r>
        <w:rPr>
          <w:rFonts w:ascii="宋体" w:hAnsi="宋体" w:cs="宋体" w:hint="eastAsia"/>
          <w:b/>
          <w:bCs/>
          <w:color w:val="393939"/>
          <w:kern w:val="0"/>
        </w:rPr>
        <w:t>②</w:t>
      </w:r>
      <w:r>
        <w:rPr>
          <w:rFonts w:ascii="宋体" w:eastAsia="微软雅黑" w:hAnsi="宋体" w:cs="宋体" w:hint="eastAsia"/>
          <w:b/>
          <w:bCs/>
          <w:color w:val="393939"/>
          <w:kern w:val="0"/>
        </w:rPr>
        <w:t>中小企业声明函（价格扣除适用，若有）”及“三</w:t>
      </w:r>
      <w:r>
        <w:rPr>
          <w:rFonts w:eastAsia="微软雅黑" w:cs="宋体"/>
          <w:b/>
          <w:bCs/>
          <w:color w:val="393939"/>
          <w:kern w:val="0"/>
        </w:rPr>
        <w:t>-2-</w:t>
      </w:r>
      <w:r>
        <w:rPr>
          <w:rFonts w:ascii="宋体" w:hAnsi="宋体" w:cs="宋体" w:hint="eastAsia"/>
          <w:b/>
          <w:bCs/>
          <w:color w:val="393939"/>
          <w:kern w:val="0"/>
        </w:rPr>
        <w:t>③</w:t>
      </w:r>
      <w:r>
        <w:rPr>
          <w:rFonts w:ascii="宋体" w:eastAsia="微软雅黑" w:hAnsi="宋体" w:cs="宋体" w:hint="eastAsia"/>
          <w:b/>
          <w:bCs/>
          <w:color w:val="393939"/>
          <w:kern w:val="0"/>
        </w:rPr>
        <w:t>小型、微型企业等证明材料（价格扣除适用，若有）”。</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2</w:t>
      </w:r>
      <w:r>
        <w:rPr>
          <w:rFonts w:ascii="宋体" w:eastAsia="微软雅黑" w:hAnsi="宋体" w:cs="宋体" w:hint="eastAsia"/>
          <w:color w:val="393939"/>
          <w:kern w:val="0"/>
          <w:szCs w:val="21"/>
        </w:rPr>
        <w:t>、本表以合同包为单位，不同合同包请分别填写；同一合同包请按照其品目号顺序分别填写。</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3</w:t>
      </w:r>
      <w:r>
        <w:rPr>
          <w:rFonts w:ascii="宋体" w:eastAsia="微软雅黑" w:hAnsi="宋体" w:cs="宋体" w:hint="eastAsia"/>
          <w:color w:val="393939"/>
          <w:kern w:val="0"/>
          <w:szCs w:val="21"/>
        </w:rPr>
        <w:t>、</w:t>
      </w:r>
      <w:r>
        <w:rPr>
          <w:rFonts w:ascii="宋体" w:eastAsia="微软雅黑" w:hAnsi="宋体" w:cs="宋体" w:hint="eastAsia"/>
          <w:b/>
          <w:bCs/>
          <w:color w:val="393939"/>
          <w:kern w:val="0"/>
        </w:rPr>
        <w:t>除本表第</w:t>
      </w:r>
      <w:r>
        <w:rPr>
          <w:rFonts w:ascii="宋体" w:eastAsia="微软雅黑" w:hAnsi="宋体" w:cs="宋体"/>
          <w:b/>
          <w:bCs/>
          <w:color w:val="393939"/>
          <w:kern w:val="0"/>
        </w:rPr>
        <w:t>4</w:t>
      </w:r>
      <w:r>
        <w:rPr>
          <w:rFonts w:ascii="宋体" w:eastAsia="微软雅黑" w:hAnsi="宋体" w:cs="宋体" w:hint="eastAsia"/>
          <w:b/>
          <w:bCs/>
          <w:color w:val="393939"/>
          <w:kern w:val="0"/>
        </w:rPr>
        <w:t>条规定情形外，小型、微型企业（含监狱企业）承担的工程或提供的服务不享受价格扣除。</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4</w:t>
      </w:r>
      <w:r>
        <w:rPr>
          <w:rFonts w:ascii="宋体" w:eastAsia="微软雅黑" w:hAnsi="宋体" w:cs="宋体" w:hint="eastAsia"/>
          <w:color w:val="393939"/>
          <w:kern w:val="0"/>
          <w:szCs w:val="21"/>
        </w:rPr>
        <w:t>、符合财政部、民政部、中国残联文件（财库</w:t>
      </w:r>
      <w:r>
        <w:rPr>
          <w:rFonts w:eastAsia="微软雅黑" w:cs="宋体"/>
          <w:color w:val="393939"/>
          <w:kern w:val="0"/>
          <w:szCs w:val="21"/>
        </w:rPr>
        <w:t>[2017]141</w:t>
      </w:r>
      <w:r>
        <w:rPr>
          <w:rFonts w:ascii="宋体" w:eastAsia="微软雅黑" w:hAnsi="宋体" w:cs="宋体" w:hint="eastAsia"/>
          <w:color w:val="393939"/>
          <w:kern w:val="0"/>
          <w:szCs w:val="21"/>
        </w:rPr>
        <w:t>号）规定的残疾人福利性单位提供本单位制造的货物、承担的工程或服务，或提供其他残疾人福利性单位制造的货</w:t>
      </w:r>
      <w:r>
        <w:rPr>
          <w:rFonts w:ascii="宋体" w:eastAsia="微软雅黑" w:hAnsi="宋体" w:cs="宋体" w:hint="eastAsia"/>
          <w:color w:val="393939"/>
          <w:kern w:val="0"/>
          <w:szCs w:val="21"/>
        </w:rPr>
        <w:t>物（不包括使用非残疾人福利性单位注册商标的货物）</w:t>
      </w:r>
      <w:r>
        <w:rPr>
          <w:rFonts w:ascii="宋体" w:eastAsia="微软雅黑" w:hAnsi="宋体" w:cs="宋体" w:hint="eastAsia"/>
          <w:b/>
          <w:bCs/>
          <w:color w:val="393939"/>
          <w:kern w:val="0"/>
        </w:rPr>
        <w:t>可享受价格扣除。</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5</w:t>
      </w:r>
      <w:r>
        <w:rPr>
          <w:rFonts w:ascii="宋体" w:eastAsia="微软雅黑" w:hAnsi="宋体" w:cs="宋体" w:hint="eastAsia"/>
          <w:color w:val="393939"/>
          <w:kern w:val="0"/>
          <w:szCs w:val="21"/>
        </w:rPr>
        <w:t>、纸质投标文件正本中的本表（若有）应为原件。</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投标人：</w:t>
      </w:r>
      <w:r>
        <w:rPr>
          <w:rFonts w:ascii="宋体" w:eastAsia="微软雅黑" w:hAnsi="宋体" w:cs="宋体" w:hint="eastAsia"/>
          <w:color w:val="393939"/>
          <w:kern w:val="0"/>
          <w:szCs w:val="21"/>
          <w:u w:val="single"/>
        </w:rPr>
        <w:t>（全称并加盖单位公章）</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投标人代表签字：</w:t>
      </w:r>
      <w:r>
        <w:rPr>
          <w:rFonts w:ascii="宋体" w:eastAsia="微软雅黑" w:hAnsi="宋体" w:cs="宋体"/>
          <w:color w:val="393939"/>
          <w:kern w:val="0"/>
          <w:szCs w:val="21"/>
          <w:u w:val="single"/>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日期：</w:t>
      </w:r>
      <w:r>
        <w:rPr>
          <w:rFonts w:ascii="宋体" w:eastAsia="微软雅黑" w:hAnsi="宋体" w:cs="宋体"/>
          <w:color w:val="393939"/>
          <w:kern w:val="0"/>
          <w:szCs w:val="21"/>
          <w:u w:val="single"/>
        </w:rPr>
        <w:t>    </w:t>
      </w:r>
      <w:r>
        <w:rPr>
          <w:rFonts w:ascii="宋体" w:eastAsia="微软雅黑" w:hAnsi="宋体" w:cs="宋体" w:hint="eastAsia"/>
          <w:color w:val="393939"/>
          <w:kern w:val="0"/>
          <w:szCs w:val="21"/>
        </w:rPr>
        <w:t>年</w:t>
      </w:r>
      <w:r>
        <w:rPr>
          <w:rFonts w:ascii="宋体" w:eastAsia="微软雅黑" w:hAnsi="宋体" w:cs="宋体"/>
          <w:color w:val="393939"/>
          <w:kern w:val="0"/>
          <w:szCs w:val="21"/>
          <w:u w:val="single"/>
        </w:rPr>
        <w:t>   </w:t>
      </w:r>
      <w:r>
        <w:rPr>
          <w:rFonts w:ascii="宋体" w:eastAsia="微软雅黑" w:hAnsi="宋体" w:cs="宋体" w:hint="eastAsia"/>
          <w:color w:val="393939"/>
          <w:kern w:val="0"/>
          <w:szCs w:val="21"/>
        </w:rPr>
        <w:t>月</w:t>
      </w:r>
      <w:r>
        <w:rPr>
          <w:rFonts w:ascii="宋体" w:eastAsia="微软雅黑" w:hAnsi="宋体" w:cs="宋体"/>
          <w:color w:val="393939"/>
          <w:kern w:val="0"/>
          <w:szCs w:val="21"/>
          <w:u w:val="single"/>
        </w:rPr>
        <w:t>   </w:t>
      </w:r>
      <w:r>
        <w:rPr>
          <w:rFonts w:ascii="宋体" w:eastAsia="微软雅黑" w:hAnsi="宋体" w:cs="宋体" w:hint="eastAsia"/>
          <w:color w:val="393939"/>
          <w:kern w:val="0"/>
          <w:szCs w:val="21"/>
        </w:rPr>
        <w:t>日</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center"/>
        <w:rPr>
          <w:rFonts w:ascii="微软雅黑" w:eastAsia="微软雅黑" w:hAnsi="微软雅黑" w:cs="宋体"/>
          <w:color w:val="393939"/>
          <w:kern w:val="0"/>
          <w:sz w:val="20"/>
          <w:szCs w:val="20"/>
        </w:rPr>
      </w:pPr>
      <w:r>
        <w:rPr>
          <w:rFonts w:eastAsia="微软雅黑" w:cs="宋体"/>
          <w:b/>
          <w:bCs/>
          <w:color w:val="393939"/>
          <w:kern w:val="0"/>
          <w:szCs w:val="21"/>
        </w:rPr>
        <w:br/>
      </w:r>
      <w:r>
        <w:rPr>
          <w:rFonts w:ascii="宋体" w:eastAsia="微软雅黑" w:hAnsi="宋体" w:cs="宋体" w:hint="eastAsia"/>
          <w:b/>
          <w:bCs/>
          <w:color w:val="393939"/>
          <w:kern w:val="0"/>
        </w:rPr>
        <w:t>三</w:t>
      </w:r>
      <w:r>
        <w:rPr>
          <w:rFonts w:ascii="宋体" w:eastAsia="微软雅黑" w:hAnsi="宋体" w:cs="宋体"/>
          <w:b/>
          <w:bCs/>
          <w:color w:val="393939"/>
          <w:kern w:val="0"/>
        </w:rPr>
        <w:t>-2-</w:t>
      </w:r>
      <w:r>
        <w:rPr>
          <w:rFonts w:ascii="宋体" w:hAnsi="宋体" w:cs="宋体" w:hint="eastAsia"/>
          <w:b/>
          <w:bCs/>
          <w:color w:val="393939"/>
          <w:kern w:val="0"/>
        </w:rPr>
        <w:t>②</w:t>
      </w:r>
      <w:r>
        <w:rPr>
          <w:rFonts w:ascii="宋体" w:eastAsia="微软雅黑" w:hAnsi="宋体" w:cs="宋体" w:hint="eastAsia"/>
          <w:b/>
          <w:bCs/>
          <w:color w:val="393939"/>
          <w:kern w:val="0"/>
        </w:rPr>
        <w:t>中小企业声明函（价格扣除适用，若有）</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b/>
          <w:bCs/>
          <w:color w:val="393939"/>
          <w:kern w:val="0"/>
        </w:rPr>
        <w:t> </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本投标人郑重声明，根据《政府采购促进中小企业发展暂行办法》（财库</w:t>
      </w:r>
      <w:r>
        <w:rPr>
          <w:rFonts w:ascii="宋体" w:eastAsia="微软雅黑" w:hAnsi="宋体" w:cs="宋体"/>
          <w:color w:val="393939"/>
          <w:kern w:val="0"/>
          <w:szCs w:val="21"/>
        </w:rPr>
        <w:t>[2011]181</w:t>
      </w:r>
      <w:r>
        <w:rPr>
          <w:rFonts w:ascii="宋体" w:eastAsia="微软雅黑" w:hAnsi="宋体" w:cs="宋体" w:hint="eastAsia"/>
          <w:color w:val="393939"/>
          <w:kern w:val="0"/>
          <w:szCs w:val="21"/>
        </w:rPr>
        <w:t>号）的规定，本投标人为</w:t>
      </w:r>
      <w:r>
        <w:rPr>
          <w:rFonts w:ascii="宋体" w:eastAsia="微软雅黑" w:hAnsi="宋体" w:cs="宋体" w:hint="eastAsia"/>
          <w:color w:val="393939"/>
          <w:kern w:val="0"/>
          <w:szCs w:val="21"/>
          <w:u w:val="single"/>
        </w:rPr>
        <w:t>（填写“中型</w:t>
      </w:r>
      <w:r>
        <w:rPr>
          <w:rFonts w:eastAsia="微软雅黑" w:cs="宋体"/>
          <w:color w:val="393939"/>
          <w:kern w:val="0"/>
          <w:szCs w:val="21"/>
          <w:u w:val="single"/>
        </w:rPr>
        <w:t>/</w:t>
      </w:r>
      <w:r>
        <w:rPr>
          <w:rFonts w:ascii="宋体" w:eastAsia="微软雅黑" w:hAnsi="宋体" w:cs="宋体" w:hint="eastAsia"/>
          <w:color w:val="393939"/>
          <w:kern w:val="0"/>
          <w:szCs w:val="21"/>
          <w:u w:val="single"/>
        </w:rPr>
        <w:t>小型</w:t>
      </w:r>
      <w:r>
        <w:rPr>
          <w:rFonts w:eastAsia="微软雅黑" w:cs="宋体"/>
          <w:color w:val="393939"/>
          <w:kern w:val="0"/>
          <w:szCs w:val="21"/>
          <w:u w:val="single"/>
        </w:rPr>
        <w:t>/</w:t>
      </w:r>
      <w:r>
        <w:rPr>
          <w:rFonts w:ascii="宋体" w:eastAsia="微软雅黑" w:hAnsi="宋体" w:cs="宋体" w:hint="eastAsia"/>
          <w:color w:val="393939"/>
          <w:kern w:val="0"/>
          <w:szCs w:val="21"/>
          <w:u w:val="single"/>
        </w:rPr>
        <w:t>微型”）</w:t>
      </w:r>
      <w:r>
        <w:rPr>
          <w:rFonts w:ascii="宋体" w:eastAsia="微软雅黑" w:hAnsi="宋体" w:cs="宋体" w:hint="eastAsia"/>
          <w:color w:val="393939"/>
          <w:kern w:val="0"/>
          <w:szCs w:val="21"/>
        </w:rPr>
        <w:t>企业。即本投标人同时满足以下条件：</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1</w:t>
      </w:r>
      <w:r>
        <w:rPr>
          <w:rFonts w:ascii="宋体" w:eastAsia="微软雅黑" w:hAnsi="宋体" w:cs="宋体" w:hint="eastAsia"/>
          <w:color w:val="393939"/>
          <w:kern w:val="0"/>
          <w:szCs w:val="21"/>
        </w:rPr>
        <w:t>、根据《工业和信息化部、国家统计局、国家发展和改革委员会、财政部关于印发中小企业划型标准规定的通知》（工信部联企业</w:t>
      </w:r>
      <w:r>
        <w:rPr>
          <w:rFonts w:eastAsia="微软雅黑" w:cs="宋体"/>
          <w:color w:val="393939"/>
          <w:kern w:val="0"/>
          <w:szCs w:val="21"/>
        </w:rPr>
        <w:t>[2011]300</w:t>
      </w:r>
      <w:r>
        <w:rPr>
          <w:rFonts w:ascii="宋体" w:eastAsia="微软雅黑" w:hAnsi="宋体" w:cs="宋体" w:hint="eastAsia"/>
          <w:color w:val="393939"/>
          <w:kern w:val="0"/>
          <w:szCs w:val="21"/>
        </w:rPr>
        <w:t>号）规定的划分标准，本投标人为</w:t>
      </w:r>
      <w:r>
        <w:rPr>
          <w:rFonts w:ascii="宋体" w:eastAsia="微软雅黑" w:hAnsi="宋体" w:cs="宋体"/>
          <w:color w:val="393939"/>
          <w:kern w:val="0"/>
          <w:szCs w:val="21"/>
          <w:u w:val="single"/>
        </w:rPr>
        <w:t>  </w:t>
      </w:r>
      <w:r>
        <w:rPr>
          <w:rFonts w:ascii="宋体" w:eastAsia="微软雅黑" w:hAnsi="宋体" w:cs="宋体" w:hint="eastAsia"/>
          <w:color w:val="393939"/>
          <w:kern w:val="0"/>
          <w:szCs w:val="21"/>
          <w:u w:val="single"/>
        </w:rPr>
        <w:t>（填写“中型</w:t>
      </w:r>
      <w:r>
        <w:rPr>
          <w:rFonts w:eastAsia="微软雅黑" w:cs="宋体"/>
          <w:color w:val="393939"/>
          <w:kern w:val="0"/>
          <w:szCs w:val="21"/>
          <w:u w:val="single"/>
        </w:rPr>
        <w:t>/</w:t>
      </w:r>
      <w:r>
        <w:rPr>
          <w:rFonts w:ascii="宋体" w:eastAsia="微软雅黑" w:hAnsi="宋体" w:cs="宋体" w:hint="eastAsia"/>
          <w:color w:val="393939"/>
          <w:kern w:val="0"/>
          <w:szCs w:val="21"/>
          <w:u w:val="single"/>
        </w:rPr>
        <w:t>小型</w:t>
      </w:r>
      <w:r>
        <w:rPr>
          <w:rFonts w:eastAsia="微软雅黑" w:cs="宋体"/>
          <w:color w:val="393939"/>
          <w:kern w:val="0"/>
          <w:szCs w:val="21"/>
          <w:u w:val="single"/>
        </w:rPr>
        <w:t>/</w:t>
      </w:r>
      <w:r>
        <w:rPr>
          <w:rFonts w:ascii="宋体" w:eastAsia="微软雅黑" w:hAnsi="宋体" w:cs="宋体" w:hint="eastAsia"/>
          <w:color w:val="393939"/>
          <w:kern w:val="0"/>
          <w:szCs w:val="21"/>
          <w:u w:val="single"/>
        </w:rPr>
        <w:t>微型”）</w:t>
      </w:r>
      <w:r>
        <w:rPr>
          <w:rFonts w:ascii="宋体" w:eastAsia="微软雅黑" w:hAnsi="宋体" w:cs="宋体" w:hint="eastAsia"/>
          <w:color w:val="393939"/>
          <w:kern w:val="0"/>
          <w:szCs w:val="21"/>
        </w:rPr>
        <w:t>企业。</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2</w:t>
      </w:r>
      <w:r>
        <w:rPr>
          <w:rFonts w:ascii="宋体" w:eastAsia="微软雅黑" w:hAnsi="宋体" w:cs="宋体" w:hint="eastAsia"/>
          <w:color w:val="393939"/>
          <w:kern w:val="0"/>
          <w:szCs w:val="21"/>
        </w:rPr>
        <w:t>、本投标人参加贵单位组织的</w:t>
      </w:r>
      <w:r>
        <w:rPr>
          <w:rFonts w:ascii="宋体" w:eastAsia="微软雅黑" w:hAnsi="宋体" w:cs="宋体"/>
          <w:color w:val="393939"/>
          <w:kern w:val="0"/>
          <w:szCs w:val="21"/>
          <w:u w:val="single"/>
        </w:rPr>
        <w:t> </w:t>
      </w:r>
      <w:r>
        <w:rPr>
          <w:rFonts w:ascii="宋体" w:eastAsia="微软雅黑" w:hAnsi="宋体" w:cs="宋体" w:hint="eastAsia"/>
          <w:color w:val="393939"/>
          <w:kern w:val="0"/>
          <w:szCs w:val="21"/>
          <w:u w:val="single"/>
        </w:rPr>
        <w:t>（填写“项目名称”）</w:t>
      </w:r>
      <w:r>
        <w:rPr>
          <w:rFonts w:ascii="宋体" w:eastAsia="微软雅黑" w:hAnsi="宋体" w:cs="宋体"/>
          <w:color w:val="393939"/>
          <w:kern w:val="0"/>
        </w:rPr>
        <w:t> </w:t>
      </w:r>
      <w:r>
        <w:rPr>
          <w:rFonts w:ascii="宋体" w:eastAsia="微软雅黑" w:hAnsi="宋体" w:cs="宋体" w:hint="eastAsia"/>
          <w:color w:val="393939"/>
          <w:kern w:val="0"/>
          <w:szCs w:val="21"/>
        </w:rPr>
        <w:t>项目采购活动，其中：</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ascii="宋体" w:hAnsi="宋体" w:cs="宋体" w:hint="eastAsia"/>
          <w:color w:val="393939"/>
          <w:kern w:val="0"/>
          <w:szCs w:val="21"/>
        </w:rPr>
        <w:t>①</w:t>
      </w:r>
      <w:r>
        <w:rPr>
          <w:rFonts w:ascii="宋体" w:eastAsia="微软雅黑" w:hAnsi="宋体" w:cs="宋体" w:hint="eastAsia"/>
          <w:color w:val="393939"/>
          <w:kern w:val="0"/>
          <w:szCs w:val="21"/>
        </w:rPr>
        <w:t>货物（不包括使用大型企业注册商标的货物）：</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w:t>
      </w:r>
      <w:r>
        <w:rPr>
          <w:rFonts w:ascii="宋体" w:eastAsia="微软雅黑" w:hAnsi="宋体" w:cs="宋体"/>
          <w:color w:val="393939"/>
          <w:kern w:val="0"/>
        </w:rPr>
        <w:t> </w:t>
      </w:r>
      <w:r>
        <w:rPr>
          <w:rFonts w:ascii="宋体" w:eastAsia="微软雅黑" w:hAnsi="宋体" w:cs="宋体" w:hint="eastAsia"/>
          <w:color w:val="393939"/>
          <w:kern w:val="0"/>
          <w:szCs w:val="21"/>
        </w:rPr>
        <w:t>）提供本投标人制造的</w:t>
      </w:r>
      <w:r>
        <w:rPr>
          <w:rFonts w:ascii="宋体" w:eastAsia="微软雅黑" w:hAnsi="宋体" w:cs="宋体" w:hint="eastAsia"/>
          <w:color w:val="393939"/>
          <w:kern w:val="0"/>
          <w:szCs w:val="21"/>
          <w:u w:val="single"/>
        </w:rPr>
        <w:t>（填写“所投合同包、品目号”）</w:t>
      </w:r>
      <w:r>
        <w:rPr>
          <w:rFonts w:ascii="宋体" w:eastAsia="微软雅黑" w:hAnsi="宋体" w:cs="宋体" w:hint="eastAsia"/>
          <w:color w:val="393939"/>
          <w:kern w:val="0"/>
          <w:szCs w:val="21"/>
        </w:rPr>
        <w:t>货物；或</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w:t>
      </w:r>
      <w:r>
        <w:rPr>
          <w:rFonts w:ascii="宋体" w:eastAsia="微软雅黑" w:hAnsi="宋体" w:cs="宋体"/>
          <w:color w:val="393939"/>
          <w:kern w:val="0"/>
        </w:rPr>
        <w:t> </w:t>
      </w:r>
      <w:r>
        <w:rPr>
          <w:rFonts w:ascii="宋体" w:eastAsia="微软雅黑" w:hAnsi="宋体" w:cs="宋体" w:hint="eastAsia"/>
          <w:color w:val="393939"/>
          <w:kern w:val="0"/>
          <w:szCs w:val="21"/>
        </w:rPr>
        <w:t>）提供其他</w:t>
      </w:r>
      <w:r>
        <w:rPr>
          <w:rFonts w:ascii="宋体" w:eastAsia="微软雅黑" w:hAnsi="宋体" w:cs="宋体" w:hint="eastAsia"/>
          <w:color w:val="393939"/>
          <w:kern w:val="0"/>
          <w:szCs w:val="21"/>
          <w:u w:val="single"/>
        </w:rPr>
        <w:t>（填写“中型</w:t>
      </w:r>
      <w:r>
        <w:rPr>
          <w:rFonts w:eastAsia="微软雅黑" w:cs="宋体"/>
          <w:color w:val="393939"/>
          <w:kern w:val="0"/>
          <w:szCs w:val="21"/>
          <w:u w:val="single"/>
        </w:rPr>
        <w:t>/</w:t>
      </w:r>
      <w:r>
        <w:rPr>
          <w:rFonts w:ascii="宋体" w:eastAsia="微软雅黑" w:hAnsi="宋体" w:cs="宋体" w:hint="eastAsia"/>
          <w:color w:val="393939"/>
          <w:kern w:val="0"/>
          <w:szCs w:val="21"/>
          <w:u w:val="single"/>
        </w:rPr>
        <w:t>小型</w:t>
      </w:r>
      <w:r>
        <w:rPr>
          <w:rFonts w:eastAsia="微软雅黑" w:cs="宋体"/>
          <w:color w:val="393939"/>
          <w:kern w:val="0"/>
          <w:szCs w:val="21"/>
          <w:u w:val="single"/>
        </w:rPr>
        <w:t>/</w:t>
      </w:r>
      <w:r>
        <w:rPr>
          <w:rFonts w:ascii="宋体" w:eastAsia="微软雅黑" w:hAnsi="宋体" w:cs="宋体" w:hint="eastAsia"/>
          <w:color w:val="393939"/>
          <w:kern w:val="0"/>
          <w:szCs w:val="21"/>
          <w:u w:val="single"/>
        </w:rPr>
        <w:t>微型”）</w:t>
      </w:r>
      <w:r>
        <w:rPr>
          <w:rFonts w:ascii="宋体" w:eastAsia="微软雅黑" w:hAnsi="宋体" w:cs="宋体" w:hint="eastAsia"/>
          <w:color w:val="393939"/>
          <w:kern w:val="0"/>
          <w:szCs w:val="21"/>
        </w:rPr>
        <w:t>企业制造的</w:t>
      </w:r>
      <w:r>
        <w:rPr>
          <w:rFonts w:ascii="宋体" w:eastAsia="微软雅黑" w:hAnsi="宋体" w:cs="宋体" w:hint="eastAsia"/>
          <w:color w:val="393939"/>
          <w:kern w:val="0"/>
          <w:szCs w:val="21"/>
          <w:u w:val="single"/>
        </w:rPr>
        <w:t>（填写“所投合同包、品目号”）</w:t>
      </w:r>
      <w:r>
        <w:rPr>
          <w:rFonts w:ascii="宋体" w:eastAsia="微软雅黑" w:hAnsi="宋体" w:cs="宋体" w:hint="eastAsia"/>
          <w:color w:val="393939"/>
          <w:kern w:val="0"/>
          <w:szCs w:val="21"/>
        </w:rPr>
        <w:t>货物。</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ascii="宋体" w:hAnsi="宋体" w:cs="宋体" w:hint="eastAsia"/>
          <w:color w:val="393939"/>
          <w:kern w:val="0"/>
          <w:szCs w:val="21"/>
        </w:rPr>
        <w:t>②</w:t>
      </w:r>
      <w:r>
        <w:rPr>
          <w:rFonts w:ascii="宋体" w:eastAsia="微软雅黑" w:hAnsi="宋体" w:cs="宋体" w:hint="eastAsia"/>
          <w:color w:val="393939"/>
          <w:kern w:val="0"/>
          <w:szCs w:val="21"/>
        </w:rPr>
        <w:t>工程：</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w:t>
      </w:r>
      <w:r>
        <w:rPr>
          <w:rFonts w:ascii="宋体" w:eastAsia="微软雅黑" w:hAnsi="宋体" w:cs="宋体"/>
          <w:color w:val="393939"/>
          <w:kern w:val="0"/>
        </w:rPr>
        <w:t> </w:t>
      </w:r>
      <w:r>
        <w:rPr>
          <w:rFonts w:ascii="宋体" w:eastAsia="微软雅黑" w:hAnsi="宋体" w:cs="宋体" w:hint="eastAsia"/>
          <w:color w:val="393939"/>
          <w:kern w:val="0"/>
          <w:szCs w:val="21"/>
        </w:rPr>
        <w:t>）由本投标人承担的</w:t>
      </w:r>
      <w:r>
        <w:rPr>
          <w:rFonts w:ascii="宋体" w:eastAsia="微软雅黑" w:hAnsi="宋体" w:cs="宋体" w:hint="eastAsia"/>
          <w:color w:val="393939"/>
          <w:kern w:val="0"/>
          <w:szCs w:val="21"/>
          <w:u w:val="single"/>
        </w:rPr>
        <w:t>（填写“所投合同包、品目号”）</w:t>
      </w:r>
      <w:r>
        <w:rPr>
          <w:rFonts w:ascii="宋体" w:eastAsia="微软雅黑" w:hAnsi="宋体" w:cs="宋体" w:hint="eastAsia"/>
          <w:color w:val="393939"/>
          <w:kern w:val="0"/>
          <w:szCs w:val="21"/>
        </w:rPr>
        <w:t>工程。</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ascii="宋体" w:hAnsi="宋体" w:cs="宋体" w:hint="eastAsia"/>
          <w:color w:val="393939"/>
          <w:kern w:val="0"/>
          <w:szCs w:val="21"/>
        </w:rPr>
        <w:t>③</w:t>
      </w:r>
      <w:r>
        <w:rPr>
          <w:rFonts w:ascii="宋体" w:eastAsia="微软雅黑" w:hAnsi="宋体" w:cs="宋体" w:hint="eastAsia"/>
          <w:color w:val="393939"/>
          <w:kern w:val="0"/>
          <w:szCs w:val="21"/>
        </w:rPr>
        <w:t>服务：</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w:t>
      </w:r>
      <w:r>
        <w:rPr>
          <w:rFonts w:ascii="宋体" w:eastAsia="微软雅黑" w:hAnsi="宋体" w:cs="宋体"/>
          <w:color w:val="393939"/>
          <w:kern w:val="0"/>
        </w:rPr>
        <w:t> </w:t>
      </w:r>
      <w:r>
        <w:rPr>
          <w:rFonts w:ascii="宋体" w:eastAsia="微软雅黑" w:hAnsi="宋体" w:cs="宋体" w:hint="eastAsia"/>
          <w:color w:val="393939"/>
          <w:kern w:val="0"/>
          <w:szCs w:val="21"/>
        </w:rPr>
        <w:t>）由本投标人提供的</w:t>
      </w:r>
      <w:r>
        <w:rPr>
          <w:rFonts w:ascii="宋体" w:eastAsia="微软雅黑" w:hAnsi="宋体" w:cs="宋体" w:hint="eastAsia"/>
          <w:color w:val="393939"/>
          <w:kern w:val="0"/>
          <w:szCs w:val="21"/>
          <w:u w:val="single"/>
        </w:rPr>
        <w:t>（填写“所投合同包、品目号”）</w:t>
      </w:r>
      <w:r>
        <w:rPr>
          <w:rFonts w:ascii="宋体" w:eastAsia="微软雅黑" w:hAnsi="宋体" w:cs="宋体" w:hint="eastAsia"/>
          <w:color w:val="393939"/>
          <w:kern w:val="0"/>
          <w:szCs w:val="21"/>
        </w:rPr>
        <w:t>服务。</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本投标人对上述声明的真实性负责。如有虚假，将依法承担相应责任。</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eastAsia="微软雅黑" w:cs="宋体"/>
          <w:color w:val="393939"/>
          <w:kern w:val="0"/>
          <w:szCs w:val="21"/>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hAnsi="宋体" w:cs="宋体" w:hint="eastAsia"/>
          <w:color w:val="393939"/>
          <w:kern w:val="0"/>
          <w:szCs w:val="21"/>
        </w:rPr>
        <w:t>★</w:t>
      </w:r>
      <w:r>
        <w:rPr>
          <w:rFonts w:ascii="宋体" w:eastAsia="微软雅黑" w:hAnsi="宋体" w:cs="宋体" w:hint="eastAsia"/>
          <w:color w:val="393939"/>
          <w:kern w:val="0"/>
          <w:szCs w:val="21"/>
        </w:rPr>
        <w:t>注意：</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1</w:t>
      </w:r>
      <w:r>
        <w:rPr>
          <w:rFonts w:ascii="宋体" w:eastAsia="微软雅黑" w:hAnsi="宋体" w:cs="宋体" w:hint="eastAsia"/>
          <w:color w:val="393939"/>
          <w:kern w:val="0"/>
          <w:szCs w:val="21"/>
        </w:rPr>
        <w:t>、请投标人按照实际情况编制填写本声明函，并在相应的（）中打“√”。</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2</w:t>
      </w:r>
      <w:r>
        <w:rPr>
          <w:rFonts w:ascii="宋体" w:eastAsia="微软雅黑" w:hAnsi="宋体" w:cs="宋体" w:hint="eastAsia"/>
          <w:color w:val="393939"/>
          <w:kern w:val="0"/>
          <w:szCs w:val="21"/>
        </w:rPr>
        <w:t>、投标人应认真对照《工业和信息化部、国家统计局、国家发展和改革委员会、财政部关于印发中小企业划型标准规定的通知》（工信部联企业</w:t>
      </w:r>
      <w:r>
        <w:rPr>
          <w:rFonts w:eastAsia="微软雅黑" w:cs="宋体"/>
          <w:color w:val="393939"/>
          <w:kern w:val="0"/>
          <w:szCs w:val="21"/>
        </w:rPr>
        <w:t>[2011]300</w:t>
      </w:r>
      <w:r>
        <w:rPr>
          <w:rFonts w:ascii="宋体" w:eastAsia="微软雅黑" w:hAnsi="宋体" w:cs="宋体" w:hint="eastAsia"/>
          <w:color w:val="393939"/>
          <w:kern w:val="0"/>
          <w:szCs w:val="21"/>
        </w:rPr>
        <w:t>号）规定的划分标准，并按照国家统计局现行的关于统计上大中小微型企业划分办法的有关规定准确划分企业类型。</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3</w:t>
      </w:r>
      <w:r>
        <w:rPr>
          <w:rFonts w:ascii="宋体" w:eastAsia="微软雅黑" w:hAnsi="宋体" w:cs="宋体" w:hint="eastAsia"/>
          <w:color w:val="393939"/>
          <w:kern w:val="0"/>
          <w:szCs w:val="21"/>
        </w:rPr>
        <w:t>、若</w:t>
      </w:r>
      <w:r>
        <w:rPr>
          <w:rFonts w:ascii="宋体" w:eastAsia="微软雅黑" w:hAnsi="宋体" w:cs="宋体" w:hint="eastAsia"/>
          <w:color w:val="393939"/>
          <w:kern w:val="0"/>
          <w:szCs w:val="21"/>
        </w:rPr>
        <w:t>《中小企业声明函》内容不真实，</w:t>
      </w:r>
      <w:r>
        <w:rPr>
          <w:rFonts w:ascii="宋体" w:eastAsia="微软雅黑" w:hAnsi="宋体" w:cs="宋体" w:hint="eastAsia"/>
          <w:b/>
          <w:bCs/>
          <w:color w:val="393939"/>
          <w:kern w:val="0"/>
        </w:rPr>
        <w:t>视为提供虚假材料</w:t>
      </w:r>
      <w:r>
        <w:rPr>
          <w:rFonts w:ascii="宋体" w:eastAsia="微软雅黑" w:hAnsi="宋体" w:cs="宋体" w:hint="eastAsia"/>
          <w:color w:val="393939"/>
          <w:kern w:val="0"/>
          <w:szCs w:val="21"/>
        </w:rPr>
        <w:t>。</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4</w:t>
      </w:r>
      <w:r>
        <w:rPr>
          <w:rFonts w:ascii="宋体" w:eastAsia="微软雅黑" w:hAnsi="宋体" w:cs="宋体" w:hint="eastAsia"/>
          <w:color w:val="393939"/>
          <w:kern w:val="0"/>
          <w:szCs w:val="21"/>
        </w:rPr>
        <w:t>、投标人为监狱企业的，可不填写本声明函。</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5</w:t>
      </w:r>
      <w:r>
        <w:rPr>
          <w:rFonts w:ascii="宋体" w:eastAsia="微软雅黑" w:hAnsi="宋体" w:cs="宋体" w:hint="eastAsia"/>
          <w:color w:val="393939"/>
          <w:kern w:val="0"/>
          <w:szCs w:val="21"/>
        </w:rPr>
        <w:t>、投标人为残疾人福利性单位的，可不填写本声明函。</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6</w:t>
      </w:r>
      <w:r>
        <w:rPr>
          <w:rFonts w:ascii="宋体" w:eastAsia="微软雅黑" w:hAnsi="宋体" w:cs="宋体" w:hint="eastAsia"/>
          <w:color w:val="393939"/>
          <w:kern w:val="0"/>
          <w:szCs w:val="21"/>
        </w:rPr>
        <w:t>、纸质投标文件正本中的本声明函（若有）应为原件。</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eastAsia="微软雅黑" w:cs="宋体"/>
          <w:color w:val="393939"/>
          <w:kern w:val="0"/>
          <w:szCs w:val="21"/>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投标人：</w:t>
      </w:r>
      <w:r>
        <w:rPr>
          <w:rFonts w:ascii="宋体" w:eastAsia="微软雅黑" w:hAnsi="宋体" w:cs="宋体" w:hint="eastAsia"/>
          <w:color w:val="393939"/>
          <w:kern w:val="0"/>
          <w:szCs w:val="21"/>
          <w:u w:val="single"/>
        </w:rPr>
        <w:t>（全称并加盖单位公章）</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投标人代表签字：</w:t>
      </w:r>
      <w:r>
        <w:rPr>
          <w:rFonts w:ascii="宋体" w:eastAsia="微软雅黑" w:hAnsi="宋体" w:cs="宋体"/>
          <w:color w:val="393939"/>
          <w:kern w:val="0"/>
          <w:szCs w:val="21"/>
          <w:u w:val="single"/>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日期：</w:t>
      </w:r>
      <w:r>
        <w:rPr>
          <w:rFonts w:ascii="宋体" w:eastAsia="微软雅黑" w:hAnsi="宋体" w:cs="宋体"/>
          <w:color w:val="393939"/>
          <w:kern w:val="0"/>
          <w:szCs w:val="21"/>
          <w:u w:val="single"/>
        </w:rPr>
        <w:t>    </w:t>
      </w:r>
      <w:r>
        <w:rPr>
          <w:rFonts w:ascii="宋体" w:eastAsia="微软雅黑" w:hAnsi="宋体" w:cs="宋体" w:hint="eastAsia"/>
          <w:color w:val="393939"/>
          <w:kern w:val="0"/>
          <w:szCs w:val="21"/>
        </w:rPr>
        <w:t>年</w:t>
      </w:r>
      <w:r>
        <w:rPr>
          <w:rFonts w:ascii="宋体" w:eastAsia="微软雅黑" w:hAnsi="宋体" w:cs="宋体"/>
          <w:color w:val="393939"/>
          <w:kern w:val="0"/>
          <w:szCs w:val="21"/>
          <w:u w:val="single"/>
        </w:rPr>
        <w:t>   </w:t>
      </w:r>
      <w:r>
        <w:rPr>
          <w:rFonts w:ascii="宋体" w:eastAsia="微软雅黑" w:hAnsi="宋体" w:cs="宋体" w:hint="eastAsia"/>
          <w:color w:val="393939"/>
          <w:kern w:val="0"/>
          <w:szCs w:val="21"/>
        </w:rPr>
        <w:t>月</w:t>
      </w:r>
      <w:r>
        <w:rPr>
          <w:rFonts w:ascii="宋体" w:eastAsia="微软雅黑" w:hAnsi="宋体" w:cs="宋体"/>
          <w:color w:val="393939"/>
          <w:kern w:val="0"/>
          <w:szCs w:val="21"/>
          <w:u w:val="single"/>
        </w:rPr>
        <w:t>   </w:t>
      </w:r>
      <w:r>
        <w:rPr>
          <w:rFonts w:ascii="宋体" w:eastAsia="微软雅黑" w:hAnsi="宋体" w:cs="宋体" w:hint="eastAsia"/>
          <w:color w:val="393939"/>
          <w:kern w:val="0"/>
          <w:szCs w:val="21"/>
        </w:rPr>
        <w:t>日</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center"/>
        <w:rPr>
          <w:rFonts w:ascii="微软雅黑" w:eastAsia="微软雅黑" w:hAnsi="微软雅黑" w:cs="宋体"/>
          <w:color w:val="393939"/>
          <w:kern w:val="0"/>
          <w:sz w:val="20"/>
          <w:szCs w:val="20"/>
        </w:rPr>
      </w:pPr>
      <w:r>
        <w:rPr>
          <w:rFonts w:eastAsia="微软雅黑" w:cs="宋体"/>
          <w:color w:val="393939"/>
          <w:kern w:val="0"/>
          <w:szCs w:val="21"/>
        </w:rPr>
        <w:br/>
      </w:r>
      <w:r>
        <w:rPr>
          <w:rFonts w:ascii="宋体" w:eastAsia="微软雅黑" w:hAnsi="宋体" w:cs="宋体" w:hint="eastAsia"/>
          <w:b/>
          <w:bCs/>
          <w:color w:val="393939"/>
          <w:kern w:val="0"/>
        </w:rPr>
        <w:t>三</w:t>
      </w:r>
      <w:r>
        <w:rPr>
          <w:rFonts w:ascii="宋体" w:eastAsia="微软雅黑" w:hAnsi="宋体" w:cs="宋体"/>
          <w:b/>
          <w:bCs/>
          <w:color w:val="393939"/>
          <w:kern w:val="0"/>
        </w:rPr>
        <w:t>-2-</w:t>
      </w:r>
      <w:r>
        <w:rPr>
          <w:rFonts w:ascii="宋体" w:hAnsi="宋体" w:cs="宋体" w:hint="eastAsia"/>
          <w:b/>
          <w:bCs/>
          <w:color w:val="393939"/>
          <w:kern w:val="0"/>
        </w:rPr>
        <w:t>③</w:t>
      </w:r>
      <w:r>
        <w:rPr>
          <w:rFonts w:ascii="宋体" w:eastAsia="微软雅黑" w:hAnsi="宋体" w:cs="宋体" w:hint="eastAsia"/>
          <w:b/>
          <w:bCs/>
          <w:color w:val="393939"/>
          <w:kern w:val="0"/>
        </w:rPr>
        <w:t>小型、微型企业等证明材料（价格扣除适用，若有）</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b/>
          <w:bCs/>
          <w:color w:val="393939"/>
          <w:kern w:val="0"/>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b/>
          <w:bCs/>
          <w:color w:val="393939"/>
          <w:kern w:val="0"/>
        </w:rPr>
        <w:t> </w:t>
      </w:r>
    </w:p>
    <w:p w:rsidR="00E6704B" w:rsidRDefault="00AE7251">
      <w:pPr>
        <w:widowControl/>
        <w:shd w:val="clear" w:color="auto" w:fill="FFFFFF"/>
        <w:spacing w:after="150"/>
        <w:jc w:val="center"/>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编制说明</w:t>
      </w:r>
    </w:p>
    <w:p w:rsidR="00E6704B" w:rsidRDefault="00AE7251">
      <w:pPr>
        <w:widowControl/>
        <w:shd w:val="clear" w:color="auto" w:fill="FFFFFF"/>
        <w:spacing w:after="150"/>
        <w:jc w:val="center"/>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1</w:t>
      </w:r>
      <w:r>
        <w:rPr>
          <w:rFonts w:ascii="宋体" w:eastAsia="微软雅黑" w:hAnsi="宋体" w:cs="宋体" w:hint="eastAsia"/>
          <w:color w:val="393939"/>
          <w:kern w:val="0"/>
          <w:szCs w:val="21"/>
        </w:rPr>
        <w:t>、投标人应按照招标文件要求提供相应证明材料（包括但不限于：投标人或制造企业所在地的县级或以上中小企业主管部门的认定证明），证明材料应与《中小企业声明函》的内容相一致，否则视为《中小企业声明函》内容不真实。</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2</w:t>
      </w:r>
      <w:r>
        <w:rPr>
          <w:rFonts w:ascii="宋体" w:eastAsia="微软雅黑" w:hAnsi="宋体" w:cs="宋体" w:hint="eastAsia"/>
          <w:color w:val="393939"/>
          <w:kern w:val="0"/>
          <w:szCs w:val="21"/>
        </w:rPr>
        <w:t>、投标人为监狱企业的，根据其提供的由省级以上监狱管理局、戒毒管理局（含新疆生产建设兵团）出具的属于监狱企业的证明文件进行认定，监狱企业视同小型、微型企业。</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3</w:t>
      </w:r>
      <w:r>
        <w:rPr>
          <w:rFonts w:ascii="宋体" w:eastAsia="微软雅黑" w:hAnsi="宋体" w:cs="宋体" w:hint="eastAsia"/>
          <w:color w:val="393939"/>
          <w:kern w:val="0"/>
          <w:szCs w:val="21"/>
        </w:rPr>
        <w:t>、投标人为残疾人福利性单位的，根据其提供的《残疾人福利性单位声明函》（格式附后）进行认定，残疾人福利性单位视同小型、微型企业。残疾人福利性单位属于</w:t>
      </w:r>
      <w:r>
        <w:rPr>
          <w:rFonts w:ascii="宋体" w:eastAsia="微软雅黑" w:hAnsi="宋体" w:cs="宋体" w:hint="eastAsia"/>
          <w:color w:val="393939"/>
          <w:kern w:val="0"/>
          <w:szCs w:val="21"/>
        </w:rPr>
        <w:t>小型、微型企业的，不重复享受政策。</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eastAsia="微软雅黑" w:cs="宋体"/>
          <w:color w:val="393939"/>
          <w:kern w:val="0"/>
          <w:szCs w:val="21"/>
        </w:rPr>
        <w:br/>
      </w:r>
      <w:r>
        <w:rPr>
          <w:rFonts w:ascii="宋体" w:eastAsia="微软雅黑" w:hAnsi="宋体" w:cs="宋体" w:hint="eastAsia"/>
          <w:color w:val="393939"/>
          <w:kern w:val="0"/>
          <w:szCs w:val="21"/>
        </w:rPr>
        <w:t>附：</w:t>
      </w:r>
    </w:p>
    <w:p w:rsidR="00E6704B" w:rsidRDefault="00AE7251">
      <w:pPr>
        <w:widowControl/>
        <w:shd w:val="clear" w:color="auto" w:fill="FFFFFF"/>
        <w:spacing w:after="150"/>
        <w:jc w:val="center"/>
        <w:rPr>
          <w:rFonts w:ascii="微软雅黑" w:eastAsia="微软雅黑" w:hAnsi="微软雅黑" w:cs="宋体"/>
          <w:color w:val="393939"/>
          <w:kern w:val="0"/>
          <w:sz w:val="20"/>
          <w:szCs w:val="20"/>
        </w:rPr>
      </w:pPr>
      <w:r>
        <w:rPr>
          <w:rFonts w:ascii="宋体" w:eastAsia="微软雅黑" w:hAnsi="宋体" w:cs="宋体" w:hint="eastAsia"/>
          <w:b/>
          <w:bCs/>
          <w:color w:val="393939"/>
          <w:kern w:val="0"/>
        </w:rPr>
        <w:t>残疾人福利性单位声明函（价格扣除适用，若有）</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b/>
          <w:bCs/>
          <w:color w:val="393939"/>
          <w:kern w:val="0"/>
        </w:rPr>
        <w:t> </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本投标人郑重声明，根据《财政部</w:t>
      </w:r>
      <w:r>
        <w:rPr>
          <w:rFonts w:ascii="宋体" w:eastAsia="微软雅黑" w:hAnsi="宋体" w:cs="宋体"/>
          <w:color w:val="393939"/>
          <w:kern w:val="0"/>
        </w:rPr>
        <w:t> </w:t>
      </w:r>
      <w:r>
        <w:rPr>
          <w:rFonts w:ascii="宋体" w:eastAsia="微软雅黑" w:hAnsi="宋体" w:cs="宋体" w:hint="eastAsia"/>
          <w:color w:val="393939"/>
          <w:kern w:val="0"/>
          <w:szCs w:val="21"/>
        </w:rPr>
        <w:t>民政部</w:t>
      </w:r>
      <w:r>
        <w:rPr>
          <w:rFonts w:ascii="宋体" w:eastAsia="微软雅黑" w:hAnsi="宋体" w:cs="宋体"/>
          <w:color w:val="393939"/>
          <w:kern w:val="0"/>
        </w:rPr>
        <w:t> </w:t>
      </w:r>
      <w:r>
        <w:rPr>
          <w:rFonts w:ascii="宋体" w:eastAsia="微软雅黑" w:hAnsi="宋体" w:cs="宋体" w:hint="eastAsia"/>
          <w:color w:val="393939"/>
          <w:kern w:val="0"/>
          <w:szCs w:val="21"/>
        </w:rPr>
        <w:t>中国残疾人联合会关于促进残疾人就业政府采购政策的通知》（财库</w:t>
      </w:r>
      <w:r>
        <w:rPr>
          <w:rFonts w:ascii="宋体" w:eastAsia="微软雅黑" w:hAnsi="宋体" w:cs="宋体"/>
          <w:color w:val="393939"/>
          <w:kern w:val="0"/>
          <w:szCs w:val="21"/>
        </w:rPr>
        <w:t>[2017]141</w:t>
      </w:r>
      <w:r>
        <w:rPr>
          <w:rFonts w:ascii="宋体" w:eastAsia="微软雅黑" w:hAnsi="宋体" w:cs="宋体" w:hint="eastAsia"/>
          <w:color w:val="393939"/>
          <w:kern w:val="0"/>
          <w:szCs w:val="21"/>
        </w:rPr>
        <w:t>号）的规定，本投标人为符合条件的残疾人福利性单位，且本投标人参加贵单位的</w:t>
      </w:r>
      <w:r>
        <w:rPr>
          <w:rFonts w:ascii="宋体" w:eastAsia="微软雅黑" w:hAnsi="宋体" w:cs="宋体" w:hint="eastAsia"/>
          <w:color w:val="393939"/>
          <w:kern w:val="0"/>
          <w:szCs w:val="21"/>
          <w:u w:val="single"/>
        </w:rPr>
        <w:t>（填写“项目名称”）</w:t>
      </w:r>
      <w:r>
        <w:rPr>
          <w:rFonts w:ascii="宋体" w:eastAsia="微软雅黑" w:hAnsi="宋体" w:cs="宋体" w:hint="eastAsia"/>
          <w:color w:val="393939"/>
          <w:kern w:val="0"/>
          <w:szCs w:val="21"/>
        </w:rPr>
        <w:t>项目采购活动：</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w:t>
      </w:r>
      <w:r>
        <w:rPr>
          <w:rFonts w:ascii="宋体" w:eastAsia="微软雅黑" w:hAnsi="宋体" w:cs="宋体"/>
          <w:color w:val="393939"/>
          <w:kern w:val="0"/>
        </w:rPr>
        <w:t> </w:t>
      </w:r>
      <w:r>
        <w:rPr>
          <w:rFonts w:ascii="宋体" w:eastAsia="微软雅黑" w:hAnsi="宋体" w:cs="宋体" w:hint="eastAsia"/>
          <w:color w:val="393939"/>
          <w:kern w:val="0"/>
          <w:szCs w:val="21"/>
        </w:rPr>
        <w:t>）提供本投标人制造的</w:t>
      </w:r>
      <w:r>
        <w:rPr>
          <w:rFonts w:ascii="宋体" w:eastAsia="微软雅黑" w:hAnsi="宋体" w:cs="宋体" w:hint="eastAsia"/>
          <w:color w:val="393939"/>
          <w:kern w:val="0"/>
          <w:szCs w:val="21"/>
          <w:u w:val="single"/>
        </w:rPr>
        <w:t>（填写“所投合同包、品目号”）</w:t>
      </w:r>
      <w:r>
        <w:rPr>
          <w:rFonts w:ascii="宋体" w:eastAsia="微软雅黑" w:hAnsi="宋体" w:cs="宋体" w:hint="eastAsia"/>
          <w:color w:val="393939"/>
          <w:kern w:val="0"/>
          <w:szCs w:val="21"/>
        </w:rPr>
        <w:t>货物，</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w:t>
      </w:r>
      <w:r>
        <w:rPr>
          <w:rFonts w:ascii="宋体" w:eastAsia="微软雅黑" w:hAnsi="宋体" w:cs="宋体"/>
          <w:color w:val="393939"/>
          <w:kern w:val="0"/>
        </w:rPr>
        <w:t> </w:t>
      </w:r>
      <w:r>
        <w:rPr>
          <w:rFonts w:ascii="宋体" w:eastAsia="微软雅黑" w:hAnsi="宋体" w:cs="宋体" w:hint="eastAsia"/>
          <w:color w:val="393939"/>
          <w:kern w:val="0"/>
          <w:szCs w:val="21"/>
        </w:rPr>
        <w:t>）由本投标人承担的</w:t>
      </w:r>
      <w:r>
        <w:rPr>
          <w:rFonts w:ascii="宋体" w:eastAsia="微软雅黑" w:hAnsi="宋体" w:cs="宋体" w:hint="eastAsia"/>
          <w:color w:val="393939"/>
          <w:kern w:val="0"/>
          <w:szCs w:val="21"/>
          <w:u w:val="single"/>
        </w:rPr>
        <w:t>（填写“所投合同包、品目号”）</w:t>
      </w:r>
      <w:r>
        <w:rPr>
          <w:rFonts w:ascii="宋体" w:eastAsia="微软雅黑" w:hAnsi="宋体" w:cs="宋体" w:hint="eastAsia"/>
          <w:color w:val="393939"/>
          <w:kern w:val="0"/>
          <w:szCs w:val="21"/>
        </w:rPr>
        <w:t>工程，</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w:t>
      </w:r>
      <w:r>
        <w:rPr>
          <w:rFonts w:ascii="宋体" w:eastAsia="微软雅黑" w:hAnsi="宋体" w:cs="宋体"/>
          <w:color w:val="393939"/>
          <w:kern w:val="0"/>
        </w:rPr>
        <w:t> </w:t>
      </w:r>
      <w:r>
        <w:rPr>
          <w:rFonts w:ascii="宋体" w:eastAsia="微软雅黑" w:hAnsi="宋体" w:cs="宋体" w:hint="eastAsia"/>
          <w:color w:val="393939"/>
          <w:kern w:val="0"/>
          <w:szCs w:val="21"/>
        </w:rPr>
        <w:t>）由本投标人提供的</w:t>
      </w:r>
      <w:r>
        <w:rPr>
          <w:rFonts w:ascii="宋体" w:eastAsia="微软雅黑" w:hAnsi="宋体" w:cs="宋体" w:hint="eastAsia"/>
          <w:color w:val="393939"/>
          <w:kern w:val="0"/>
          <w:szCs w:val="21"/>
          <w:u w:val="single"/>
        </w:rPr>
        <w:t>（填写“所投合同包、品目号”）</w:t>
      </w:r>
      <w:r>
        <w:rPr>
          <w:rFonts w:ascii="宋体" w:eastAsia="微软雅黑" w:hAnsi="宋体" w:cs="宋体" w:hint="eastAsia"/>
          <w:color w:val="393939"/>
          <w:kern w:val="0"/>
          <w:szCs w:val="21"/>
        </w:rPr>
        <w:t>服务；或</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w:t>
      </w:r>
      <w:r>
        <w:rPr>
          <w:rFonts w:ascii="宋体" w:eastAsia="微软雅黑" w:hAnsi="宋体" w:cs="宋体"/>
          <w:color w:val="393939"/>
          <w:kern w:val="0"/>
        </w:rPr>
        <w:t> </w:t>
      </w:r>
      <w:r>
        <w:rPr>
          <w:rFonts w:ascii="宋体" w:eastAsia="微软雅黑" w:hAnsi="宋体" w:cs="宋体" w:hint="eastAsia"/>
          <w:color w:val="393939"/>
          <w:kern w:val="0"/>
          <w:szCs w:val="21"/>
        </w:rPr>
        <w:t>）提供其他残疾人福利性单位制造的</w:t>
      </w:r>
      <w:r>
        <w:rPr>
          <w:rFonts w:ascii="宋体" w:eastAsia="微软雅黑" w:hAnsi="宋体" w:cs="宋体" w:hint="eastAsia"/>
          <w:color w:val="393939"/>
          <w:kern w:val="0"/>
          <w:szCs w:val="21"/>
          <w:u w:val="single"/>
        </w:rPr>
        <w:t>（填写“所投合同包、品目号”）</w:t>
      </w:r>
      <w:r>
        <w:rPr>
          <w:rFonts w:ascii="宋体" w:eastAsia="微软雅黑" w:hAnsi="宋体" w:cs="宋体" w:hint="eastAsia"/>
          <w:color w:val="393939"/>
          <w:kern w:val="0"/>
          <w:szCs w:val="21"/>
        </w:rPr>
        <w:t>货物（不包括使用非残疾人福利性单位注册商标的货物）。</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本投标人对上述声明的真实性负责。如有虚假，将依法承担相应责任。</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eastAsia="微软雅黑" w:cs="宋体"/>
          <w:color w:val="393939"/>
          <w:kern w:val="0"/>
          <w:szCs w:val="21"/>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hAnsi="宋体" w:cs="宋体" w:hint="eastAsia"/>
          <w:color w:val="393939"/>
          <w:kern w:val="0"/>
          <w:szCs w:val="21"/>
        </w:rPr>
        <w:t>★</w:t>
      </w:r>
      <w:r>
        <w:rPr>
          <w:rFonts w:ascii="宋体" w:eastAsia="微软雅黑" w:hAnsi="宋体" w:cs="宋体" w:hint="eastAsia"/>
          <w:color w:val="393939"/>
          <w:kern w:val="0"/>
          <w:szCs w:val="21"/>
        </w:rPr>
        <w:t>注意：</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1</w:t>
      </w:r>
      <w:r>
        <w:rPr>
          <w:rFonts w:ascii="宋体" w:eastAsia="微软雅黑" w:hAnsi="宋体" w:cs="宋体" w:hint="eastAsia"/>
          <w:color w:val="393939"/>
          <w:kern w:val="0"/>
          <w:szCs w:val="21"/>
        </w:rPr>
        <w:t>、请投标人按照实际情况编制填写本声明函，并在相应的（）中打“√”。</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2</w:t>
      </w:r>
      <w:r>
        <w:rPr>
          <w:rFonts w:ascii="宋体" w:eastAsia="微软雅黑" w:hAnsi="宋体" w:cs="宋体" w:hint="eastAsia"/>
          <w:color w:val="393939"/>
          <w:kern w:val="0"/>
          <w:szCs w:val="21"/>
        </w:rPr>
        <w:t>、纸质投标文件正本中的本声明函（若有）应为原件。</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3</w:t>
      </w:r>
      <w:r>
        <w:rPr>
          <w:rFonts w:ascii="宋体" w:eastAsia="微软雅黑" w:hAnsi="宋体" w:cs="宋体" w:hint="eastAsia"/>
          <w:color w:val="393939"/>
          <w:kern w:val="0"/>
          <w:szCs w:val="21"/>
        </w:rPr>
        <w:t>、若《残疾人福利性单位声明函》内容不真实，</w:t>
      </w:r>
      <w:r>
        <w:rPr>
          <w:rFonts w:ascii="宋体" w:eastAsia="微软雅黑" w:hAnsi="宋体" w:cs="宋体" w:hint="eastAsia"/>
          <w:b/>
          <w:bCs/>
          <w:color w:val="393939"/>
          <w:kern w:val="0"/>
        </w:rPr>
        <w:t>视为提供虚假材料</w:t>
      </w:r>
      <w:r>
        <w:rPr>
          <w:rFonts w:ascii="宋体" w:eastAsia="微软雅黑" w:hAnsi="宋体" w:cs="宋体" w:hint="eastAsia"/>
          <w:color w:val="393939"/>
          <w:kern w:val="0"/>
          <w:szCs w:val="21"/>
        </w:rPr>
        <w:t>。</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4</w:t>
      </w:r>
      <w:r>
        <w:rPr>
          <w:rFonts w:ascii="宋体" w:eastAsia="微软雅黑" w:hAnsi="宋体" w:cs="宋体" w:hint="eastAsia"/>
          <w:color w:val="393939"/>
          <w:kern w:val="0"/>
          <w:szCs w:val="21"/>
        </w:rPr>
        <w:t>、符合财政部、民政部、中国残联文件（财库</w:t>
      </w:r>
      <w:r>
        <w:rPr>
          <w:rFonts w:eastAsia="微软雅黑" w:cs="宋体"/>
          <w:color w:val="393939"/>
          <w:kern w:val="0"/>
          <w:szCs w:val="21"/>
        </w:rPr>
        <w:t>[2017]141</w:t>
      </w:r>
      <w:r>
        <w:rPr>
          <w:rFonts w:ascii="宋体" w:eastAsia="微软雅黑" w:hAnsi="宋体" w:cs="宋体" w:hint="eastAsia"/>
          <w:color w:val="393939"/>
          <w:kern w:val="0"/>
          <w:szCs w:val="21"/>
        </w:rPr>
        <w:t>号）规定的残疾人福利性单位提供本单位制造的货物、承担的工程或服务，或提供其他残疾人福利性单位制造的货物（不包括使用非残疾人福利性单位注册商标的货物）</w:t>
      </w:r>
      <w:r>
        <w:rPr>
          <w:rFonts w:ascii="宋体" w:eastAsia="微软雅黑" w:hAnsi="宋体" w:cs="宋体" w:hint="eastAsia"/>
          <w:b/>
          <w:bCs/>
          <w:color w:val="393939"/>
          <w:kern w:val="0"/>
        </w:rPr>
        <w:t>可享受价格扣除。</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eastAsia="微软雅黑" w:cs="宋体"/>
          <w:color w:val="393939"/>
          <w:kern w:val="0"/>
          <w:szCs w:val="21"/>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投标人：</w:t>
      </w:r>
      <w:r>
        <w:rPr>
          <w:rFonts w:ascii="宋体" w:eastAsia="微软雅黑" w:hAnsi="宋体" w:cs="宋体" w:hint="eastAsia"/>
          <w:color w:val="393939"/>
          <w:kern w:val="0"/>
          <w:szCs w:val="21"/>
          <w:u w:val="single"/>
        </w:rPr>
        <w:t>（全称并加盖单位公章）</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投标人代表签字：</w:t>
      </w:r>
      <w:r>
        <w:rPr>
          <w:rFonts w:ascii="宋体" w:eastAsia="微软雅黑" w:hAnsi="宋体" w:cs="宋体"/>
          <w:color w:val="393939"/>
          <w:kern w:val="0"/>
          <w:szCs w:val="21"/>
          <w:u w:val="single"/>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日期：</w:t>
      </w:r>
      <w:r>
        <w:rPr>
          <w:rFonts w:ascii="宋体" w:eastAsia="微软雅黑" w:hAnsi="宋体" w:cs="宋体"/>
          <w:color w:val="393939"/>
          <w:kern w:val="0"/>
          <w:szCs w:val="21"/>
          <w:u w:val="single"/>
        </w:rPr>
        <w:t>    </w:t>
      </w:r>
      <w:r>
        <w:rPr>
          <w:rFonts w:ascii="宋体" w:eastAsia="微软雅黑" w:hAnsi="宋体" w:cs="宋体" w:hint="eastAsia"/>
          <w:color w:val="393939"/>
          <w:kern w:val="0"/>
          <w:szCs w:val="21"/>
        </w:rPr>
        <w:t>年</w:t>
      </w:r>
      <w:r>
        <w:rPr>
          <w:rFonts w:ascii="宋体" w:eastAsia="微软雅黑" w:hAnsi="宋体" w:cs="宋体"/>
          <w:color w:val="393939"/>
          <w:kern w:val="0"/>
          <w:szCs w:val="21"/>
          <w:u w:val="single"/>
        </w:rPr>
        <w:t>   </w:t>
      </w:r>
      <w:r>
        <w:rPr>
          <w:rFonts w:ascii="宋体" w:eastAsia="微软雅黑" w:hAnsi="宋体" w:cs="宋体" w:hint="eastAsia"/>
          <w:color w:val="393939"/>
          <w:kern w:val="0"/>
          <w:szCs w:val="21"/>
        </w:rPr>
        <w:t>月</w:t>
      </w:r>
      <w:r>
        <w:rPr>
          <w:rFonts w:ascii="宋体" w:eastAsia="微软雅黑" w:hAnsi="宋体" w:cs="宋体"/>
          <w:color w:val="393939"/>
          <w:kern w:val="0"/>
          <w:szCs w:val="21"/>
          <w:u w:val="single"/>
        </w:rPr>
        <w:t>   </w:t>
      </w:r>
      <w:r>
        <w:rPr>
          <w:rFonts w:ascii="宋体" w:eastAsia="微软雅黑" w:hAnsi="宋体" w:cs="宋体" w:hint="eastAsia"/>
          <w:color w:val="393939"/>
          <w:kern w:val="0"/>
          <w:szCs w:val="21"/>
        </w:rPr>
        <w:t>日</w:t>
      </w:r>
    </w:p>
    <w:p w:rsidR="00E6704B" w:rsidRDefault="00AE7251">
      <w:pPr>
        <w:widowControl/>
        <w:shd w:val="clear" w:color="auto" w:fill="FFFFFF"/>
        <w:spacing w:after="150"/>
        <w:jc w:val="center"/>
        <w:rPr>
          <w:rFonts w:ascii="微软雅黑" w:eastAsia="微软雅黑" w:hAnsi="微软雅黑" w:cs="宋体"/>
          <w:color w:val="393939"/>
          <w:kern w:val="0"/>
          <w:sz w:val="20"/>
          <w:szCs w:val="20"/>
        </w:rPr>
      </w:pPr>
      <w:r>
        <w:rPr>
          <w:rFonts w:eastAsia="微软雅黑" w:cs="宋体"/>
          <w:color w:val="393939"/>
          <w:kern w:val="0"/>
          <w:szCs w:val="21"/>
        </w:rPr>
        <w:br/>
      </w:r>
      <w:r>
        <w:rPr>
          <w:rFonts w:ascii="宋体" w:eastAsia="微软雅黑" w:hAnsi="宋体" w:cs="宋体" w:hint="eastAsia"/>
          <w:b/>
          <w:bCs/>
          <w:color w:val="393939"/>
          <w:kern w:val="0"/>
        </w:rPr>
        <w:t>三</w:t>
      </w:r>
      <w:r>
        <w:rPr>
          <w:rFonts w:ascii="宋体" w:eastAsia="微软雅黑" w:hAnsi="宋体" w:cs="宋体"/>
          <w:b/>
          <w:bCs/>
          <w:color w:val="393939"/>
          <w:kern w:val="0"/>
        </w:rPr>
        <w:t>-3</w:t>
      </w:r>
      <w:r>
        <w:rPr>
          <w:rFonts w:ascii="宋体" w:eastAsia="微软雅黑" w:hAnsi="宋体" w:cs="宋体" w:hint="eastAsia"/>
          <w:b/>
          <w:bCs/>
          <w:color w:val="393939"/>
          <w:kern w:val="0"/>
        </w:rPr>
        <w:t>招标文件规定的其他价格扣除证明材料（若有）</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center"/>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编制说明</w:t>
      </w:r>
    </w:p>
    <w:p w:rsidR="00E6704B" w:rsidRDefault="00AE7251">
      <w:pPr>
        <w:widowControl/>
        <w:shd w:val="clear" w:color="auto" w:fill="FFFFFF"/>
        <w:spacing w:after="150"/>
        <w:jc w:val="center"/>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若投标人可享受招标文件规定的除</w:t>
      </w:r>
      <w:r>
        <w:rPr>
          <w:rFonts w:ascii="宋体" w:eastAsia="微软雅黑" w:hAnsi="宋体" w:cs="宋体" w:hint="eastAsia"/>
          <w:b/>
          <w:bCs/>
          <w:color w:val="393939"/>
          <w:kern w:val="0"/>
        </w:rPr>
        <w:t>“节能（非强制类）、环境标志产品价格扣除”及“小型、微型企业产品等价格扣除”</w:t>
      </w:r>
      <w:r>
        <w:rPr>
          <w:rFonts w:ascii="宋体" w:eastAsia="微软雅黑" w:hAnsi="宋体" w:cs="宋体" w:hint="eastAsia"/>
          <w:color w:val="393939"/>
          <w:kern w:val="0"/>
          <w:szCs w:val="21"/>
        </w:rPr>
        <w:t>外的其他价格扣除优惠，则投标人应按照</w:t>
      </w:r>
      <w:r>
        <w:rPr>
          <w:rFonts w:ascii="宋体" w:eastAsia="微软雅黑" w:hAnsi="宋体" w:cs="宋体" w:hint="eastAsia"/>
          <w:color w:val="393939"/>
          <w:kern w:val="0"/>
          <w:szCs w:val="21"/>
        </w:rPr>
        <w:t>招标文件要求提供相应证明材料。</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center"/>
        <w:rPr>
          <w:rFonts w:ascii="微软雅黑" w:eastAsia="微软雅黑" w:hAnsi="微软雅黑" w:cs="宋体"/>
          <w:color w:val="393939"/>
          <w:kern w:val="0"/>
          <w:sz w:val="20"/>
          <w:szCs w:val="20"/>
        </w:rPr>
      </w:pPr>
      <w:r>
        <w:rPr>
          <w:rFonts w:eastAsia="微软雅黑" w:cs="宋体"/>
          <w:color w:val="393939"/>
          <w:kern w:val="0"/>
          <w:szCs w:val="21"/>
        </w:rPr>
        <w:br/>
      </w:r>
      <w:r>
        <w:rPr>
          <w:rFonts w:ascii="宋体" w:eastAsia="微软雅黑" w:hAnsi="宋体" w:cs="宋体" w:hint="eastAsia"/>
          <w:b/>
          <w:bCs/>
          <w:color w:val="393939"/>
          <w:kern w:val="0"/>
        </w:rPr>
        <w:t>四、招标文件规定的加分证明材料（若有）</w:t>
      </w:r>
    </w:p>
    <w:p w:rsidR="00E6704B" w:rsidRDefault="00AE7251">
      <w:pPr>
        <w:widowControl/>
        <w:shd w:val="clear" w:color="auto" w:fill="FFFFFF"/>
        <w:spacing w:after="150"/>
        <w:jc w:val="center"/>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center"/>
        <w:rPr>
          <w:rFonts w:ascii="微软雅黑" w:eastAsia="微软雅黑" w:hAnsi="微软雅黑" w:cs="宋体"/>
          <w:color w:val="393939"/>
          <w:kern w:val="0"/>
          <w:sz w:val="20"/>
          <w:szCs w:val="20"/>
        </w:rPr>
      </w:pPr>
      <w:r>
        <w:rPr>
          <w:rFonts w:ascii="宋体" w:eastAsia="微软雅黑" w:hAnsi="宋体" w:cs="宋体" w:hint="eastAsia"/>
          <w:b/>
          <w:bCs/>
          <w:color w:val="393939"/>
          <w:kern w:val="0"/>
        </w:rPr>
        <w:t>四</w:t>
      </w:r>
      <w:r>
        <w:rPr>
          <w:rFonts w:ascii="宋体" w:eastAsia="微软雅黑" w:hAnsi="宋体" w:cs="宋体"/>
          <w:b/>
          <w:bCs/>
          <w:color w:val="393939"/>
          <w:kern w:val="0"/>
        </w:rPr>
        <w:t>-1</w:t>
      </w:r>
      <w:r>
        <w:rPr>
          <w:rFonts w:ascii="宋体" w:eastAsia="微软雅黑" w:hAnsi="宋体" w:cs="宋体" w:hint="eastAsia"/>
          <w:b/>
          <w:bCs/>
          <w:color w:val="393939"/>
          <w:kern w:val="0"/>
        </w:rPr>
        <w:t>优先类节能产品、环境标志产品加分证明材料（若有）</w:t>
      </w:r>
    </w:p>
    <w:p w:rsidR="00E6704B" w:rsidRDefault="00AE7251">
      <w:pPr>
        <w:widowControl/>
        <w:shd w:val="clear" w:color="auto" w:fill="FFFFFF"/>
        <w:spacing w:after="150"/>
        <w:jc w:val="center"/>
        <w:rPr>
          <w:rFonts w:ascii="微软雅黑" w:eastAsia="微软雅黑" w:hAnsi="微软雅黑" w:cs="宋体"/>
          <w:color w:val="393939"/>
          <w:kern w:val="0"/>
          <w:sz w:val="20"/>
          <w:szCs w:val="20"/>
        </w:rPr>
      </w:pPr>
      <w:r>
        <w:rPr>
          <w:rFonts w:ascii="宋体" w:eastAsia="微软雅黑" w:hAnsi="宋体" w:cs="宋体"/>
          <w:b/>
          <w:bCs/>
          <w:color w:val="393939"/>
          <w:kern w:val="0"/>
        </w:rPr>
        <w:t> </w:t>
      </w:r>
    </w:p>
    <w:p w:rsidR="00E6704B" w:rsidRDefault="00AE7251">
      <w:pPr>
        <w:widowControl/>
        <w:shd w:val="clear" w:color="auto" w:fill="FFFFFF"/>
        <w:spacing w:after="150"/>
        <w:jc w:val="center"/>
        <w:rPr>
          <w:rFonts w:ascii="微软雅黑" w:eastAsia="微软雅黑" w:hAnsi="微软雅黑" w:cs="宋体"/>
          <w:color w:val="393939"/>
          <w:kern w:val="0"/>
          <w:sz w:val="20"/>
          <w:szCs w:val="20"/>
        </w:rPr>
      </w:pPr>
      <w:r>
        <w:rPr>
          <w:rFonts w:ascii="宋体" w:eastAsia="微软雅黑" w:hAnsi="宋体" w:cs="宋体" w:hint="eastAsia"/>
          <w:b/>
          <w:bCs/>
          <w:color w:val="393939"/>
          <w:kern w:val="0"/>
        </w:rPr>
        <w:t>四</w:t>
      </w:r>
      <w:r>
        <w:rPr>
          <w:rFonts w:ascii="宋体" w:eastAsia="微软雅黑" w:hAnsi="宋体" w:cs="宋体"/>
          <w:b/>
          <w:bCs/>
          <w:color w:val="393939"/>
          <w:kern w:val="0"/>
        </w:rPr>
        <w:t>-1-</w:t>
      </w:r>
      <w:r>
        <w:rPr>
          <w:rFonts w:ascii="宋体" w:hAnsi="宋体" w:cs="宋体" w:hint="eastAsia"/>
          <w:b/>
          <w:bCs/>
          <w:color w:val="393939"/>
          <w:kern w:val="0"/>
        </w:rPr>
        <w:t>①</w:t>
      </w:r>
      <w:r>
        <w:rPr>
          <w:rFonts w:ascii="宋体" w:eastAsia="微软雅黑" w:hAnsi="宋体" w:cs="宋体" w:hint="eastAsia"/>
          <w:b/>
          <w:bCs/>
          <w:color w:val="393939"/>
          <w:kern w:val="0"/>
        </w:rPr>
        <w:t>优先类节能产品、环境标志产品统计表（加分适用，若有）</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招标编号：</w:t>
      </w:r>
      <w:r>
        <w:rPr>
          <w:rFonts w:ascii="宋体" w:eastAsia="微软雅黑" w:hAnsi="宋体" w:cs="宋体"/>
          <w:color w:val="393939"/>
          <w:kern w:val="0"/>
          <w:szCs w:val="21"/>
          <w:u w:val="single"/>
        </w:rPr>
        <w:t>                   </w:t>
      </w:r>
    </w:p>
    <w:p w:rsidR="00E6704B" w:rsidRDefault="00AE7251">
      <w:pPr>
        <w:widowControl/>
        <w:shd w:val="clear" w:color="auto" w:fill="FFFFFF"/>
        <w:spacing w:after="150"/>
        <w:jc w:val="righ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货币及单位：人民币元</w:t>
      </w:r>
    </w:p>
    <w:tbl>
      <w:tblPr>
        <w:tblW w:w="852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1215"/>
        <w:gridCol w:w="1215"/>
        <w:gridCol w:w="1215"/>
        <w:gridCol w:w="1215"/>
        <w:gridCol w:w="1215"/>
        <w:gridCol w:w="1215"/>
        <w:gridCol w:w="1230"/>
      </w:tblGrid>
      <w:tr w:rsidR="00E6704B">
        <w:tc>
          <w:tcPr>
            <w:tcW w:w="1215" w:type="dxa"/>
            <w:tcBorders>
              <w:top w:val="outset" w:sz="6" w:space="0" w:color="auto"/>
              <w:bottom w:val="outset" w:sz="6" w:space="0" w:color="auto"/>
              <w:right w:val="outset" w:sz="6" w:space="0" w:color="auto"/>
            </w:tcBorders>
            <w:tcMar>
              <w:top w:w="0" w:type="dxa"/>
              <w:left w:w="105" w:type="dxa"/>
              <w:bottom w:w="0" w:type="dxa"/>
              <w:right w:w="105" w:type="dxa"/>
            </w:tcMar>
            <w:vAlign w:val="center"/>
          </w:tcPr>
          <w:p w:rsidR="00E6704B" w:rsidRDefault="00E6704B">
            <w:pPr>
              <w:widowControl/>
              <w:jc w:val="left"/>
              <w:rPr>
                <w:rFonts w:ascii="宋体" w:cs="宋体"/>
                <w:kern w:val="0"/>
                <w:sz w:val="24"/>
                <w:szCs w:val="24"/>
              </w:rPr>
            </w:pPr>
          </w:p>
        </w:tc>
        <w:tc>
          <w:tcPr>
            <w:tcW w:w="7305" w:type="dxa"/>
            <w:gridSpan w:val="6"/>
            <w:tcBorders>
              <w:top w:val="outset" w:sz="6" w:space="0" w:color="auto"/>
              <w:left w:val="nil"/>
              <w:bottom w:val="outset" w:sz="6" w:space="0" w:color="auto"/>
            </w:tcBorders>
            <w:tcMar>
              <w:top w:w="0" w:type="dxa"/>
              <w:left w:w="105" w:type="dxa"/>
              <w:bottom w:w="0" w:type="dxa"/>
              <w:right w:w="105" w:type="dxa"/>
            </w:tcMar>
            <w:vAlign w:val="center"/>
          </w:tcPr>
          <w:p w:rsidR="00E6704B" w:rsidRDefault="00AE7251">
            <w:pPr>
              <w:widowControl/>
              <w:spacing w:after="150"/>
              <w:jc w:val="center"/>
              <w:rPr>
                <w:rFonts w:ascii="宋体" w:cs="宋体"/>
                <w:kern w:val="0"/>
                <w:sz w:val="24"/>
                <w:szCs w:val="24"/>
              </w:rPr>
            </w:pPr>
            <w:r>
              <w:rPr>
                <w:rFonts w:ascii="宋体" w:hAnsi="宋体" w:cs="宋体" w:hint="eastAsia"/>
                <w:kern w:val="0"/>
                <w:szCs w:val="21"/>
              </w:rPr>
              <w:t>本合同包内属于节能、环境标志产品的情况</w:t>
            </w:r>
          </w:p>
        </w:tc>
      </w:tr>
      <w:tr w:rsidR="00E6704B">
        <w:tc>
          <w:tcPr>
            <w:tcW w:w="1215" w:type="dxa"/>
            <w:tcBorders>
              <w:top w:val="nil"/>
              <w:bottom w:val="outset" w:sz="6" w:space="0" w:color="auto"/>
              <w:right w:val="outset" w:sz="6" w:space="0" w:color="auto"/>
            </w:tcBorders>
            <w:tcMar>
              <w:top w:w="0" w:type="dxa"/>
              <w:left w:w="105" w:type="dxa"/>
              <w:bottom w:w="0" w:type="dxa"/>
              <w:right w:w="105" w:type="dxa"/>
            </w:tcMar>
            <w:vAlign w:val="center"/>
          </w:tcPr>
          <w:p w:rsidR="00E6704B" w:rsidRDefault="00AE7251">
            <w:pPr>
              <w:widowControl/>
              <w:spacing w:after="150"/>
              <w:jc w:val="center"/>
              <w:rPr>
                <w:rFonts w:ascii="宋体" w:cs="宋体"/>
                <w:kern w:val="0"/>
                <w:sz w:val="24"/>
                <w:szCs w:val="24"/>
              </w:rPr>
            </w:pPr>
            <w:r>
              <w:rPr>
                <w:rFonts w:ascii="宋体" w:hAnsi="宋体" w:cs="宋体" w:hint="eastAsia"/>
                <w:kern w:val="0"/>
                <w:szCs w:val="21"/>
              </w:rPr>
              <w:t>合同包</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tcPr>
          <w:p w:rsidR="00E6704B" w:rsidRDefault="00AE7251">
            <w:pPr>
              <w:widowControl/>
              <w:spacing w:after="150"/>
              <w:jc w:val="center"/>
              <w:rPr>
                <w:rFonts w:ascii="宋体" w:cs="宋体"/>
                <w:kern w:val="0"/>
                <w:sz w:val="24"/>
                <w:szCs w:val="24"/>
              </w:rPr>
            </w:pPr>
            <w:r>
              <w:rPr>
                <w:rFonts w:ascii="宋体" w:hAnsi="宋体" w:cs="宋体" w:hint="eastAsia"/>
                <w:kern w:val="0"/>
                <w:szCs w:val="21"/>
              </w:rPr>
              <w:t>品目号</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E6704B" w:rsidRDefault="00AE7251">
            <w:pPr>
              <w:widowControl/>
              <w:spacing w:after="150"/>
              <w:jc w:val="center"/>
              <w:rPr>
                <w:rFonts w:ascii="宋体" w:cs="宋体"/>
                <w:kern w:val="0"/>
                <w:sz w:val="24"/>
                <w:szCs w:val="24"/>
              </w:rPr>
            </w:pPr>
            <w:r>
              <w:rPr>
                <w:rFonts w:ascii="宋体" w:hAnsi="宋体" w:cs="宋体" w:hint="eastAsia"/>
                <w:kern w:val="0"/>
                <w:szCs w:val="21"/>
              </w:rPr>
              <w:t>货物名称</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E6704B" w:rsidRDefault="00AE7251">
            <w:pPr>
              <w:widowControl/>
              <w:spacing w:after="150"/>
              <w:jc w:val="center"/>
              <w:rPr>
                <w:rFonts w:ascii="宋体" w:cs="宋体"/>
                <w:kern w:val="0"/>
                <w:sz w:val="24"/>
                <w:szCs w:val="24"/>
              </w:rPr>
            </w:pPr>
            <w:r>
              <w:rPr>
                <w:rFonts w:ascii="宋体" w:hAnsi="宋体" w:cs="宋体" w:hint="eastAsia"/>
                <w:kern w:val="0"/>
                <w:szCs w:val="21"/>
              </w:rPr>
              <w:t>单价</w:t>
            </w:r>
          </w:p>
          <w:p w:rsidR="00E6704B" w:rsidRDefault="00AE7251">
            <w:pPr>
              <w:widowControl/>
              <w:spacing w:after="150"/>
              <w:jc w:val="center"/>
              <w:rPr>
                <w:rFonts w:ascii="宋体" w:cs="宋体"/>
                <w:kern w:val="0"/>
                <w:sz w:val="24"/>
                <w:szCs w:val="24"/>
              </w:rPr>
            </w:pPr>
            <w:r>
              <w:rPr>
                <w:rFonts w:ascii="宋体" w:hAnsi="宋体" w:cs="宋体" w:hint="eastAsia"/>
                <w:kern w:val="0"/>
                <w:szCs w:val="21"/>
              </w:rPr>
              <w:t>（现场）</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E6704B" w:rsidRDefault="00AE7251">
            <w:pPr>
              <w:widowControl/>
              <w:spacing w:after="150"/>
              <w:jc w:val="center"/>
              <w:rPr>
                <w:rFonts w:ascii="宋体" w:cs="宋体"/>
                <w:kern w:val="0"/>
                <w:sz w:val="24"/>
                <w:szCs w:val="24"/>
              </w:rPr>
            </w:pPr>
            <w:r>
              <w:rPr>
                <w:rFonts w:ascii="宋体" w:hAnsi="宋体" w:cs="宋体" w:hint="eastAsia"/>
                <w:kern w:val="0"/>
                <w:szCs w:val="21"/>
              </w:rPr>
              <w:t>数量</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E6704B" w:rsidRDefault="00AE7251">
            <w:pPr>
              <w:widowControl/>
              <w:spacing w:after="150"/>
              <w:jc w:val="center"/>
              <w:rPr>
                <w:rFonts w:ascii="宋体" w:cs="宋体"/>
                <w:kern w:val="0"/>
                <w:sz w:val="24"/>
                <w:szCs w:val="24"/>
              </w:rPr>
            </w:pPr>
            <w:r>
              <w:rPr>
                <w:rFonts w:ascii="宋体" w:hAnsi="宋体" w:cs="宋体" w:hint="eastAsia"/>
                <w:kern w:val="0"/>
                <w:szCs w:val="21"/>
              </w:rPr>
              <w:t>总价</w:t>
            </w:r>
          </w:p>
          <w:p w:rsidR="00E6704B" w:rsidRDefault="00AE7251">
            <w:pPr>
              <w:widowControl/>
              <w:spacing w:after="150"/>
              <w:jc w:val="center"/>
              <w:rPr>
                <w:rFonts w:ascii="宋体" w:cs="宋体"/>
                <w:kern w:val="0"/>
                <w:sz w:val="24"/>
                <w:szCs w:val="24"/>
              </w:rPr>
            </w:pPr>
            <w:r>
              <w:rPr>
                <w:rFonts w:ascii="宋体" w:hAnsi="宋体" w:cs="宋体" w:hint="eastAsia"/>
                <w:kern w:val="0"/>
                <w:szCs w:val="21"/>
              </w:rPr>
              <w:t>（现场）</w:t>
            </w:r>
          </w:p>
        </w:tc>
        <w:tc>
          <w:tcPr>
            <w:tcW w:w="1230" w:type="dxa"/>
            <w:tcBorders>
              <w:top w:val="outset" w:sz="6" w:space="0" w:color="auto"/>
              <w:left w:val="nil"/>
              <w:bottom w:val="outset" w:sz="6" w:space="0" w:color="auto"/>
            </w:tcBorders>
            <w:tcMar>
              <w:top w:w="0" w:type="dxa"/>
              <w:left w:w="105" w:type="dxa"/>
              <w:bottom w:w="0" w:type="dxa"/>
              <w:right w:w="105" w:type="dxa"/>
            </w:tcMar>
            <w:vAlign w:val="center"/>
          </w:tcPr>
          <w:p w:rsidR="00E6704B" w:rsidRDefault="00AE7251">
            <w:pPr>
              <w:widowControl/>
              <w:spacing w:after="150"/>
              <w:jc w:val="center"/>
              <w:rPr>
                <w:rFonts w:ascii="宋体" w:cs="宋体"/>
                <w:kern w:val="0"/>
                <w:sz w:val="24"/>
                <w:szCs w:val="24"/>
              </w:rPr>
            </w:pPr>
            <w:r>
              <w:rPr>
                <w:rFonts w:ascii="宋体" w:hAnsi="宋体" w:cs="宋体" w:hint="eastAsia"/>
                <w:kern w:val="0"/>
                <w:szCs w:val="21"/>
              </w:rPr>
              <w:t>认证种类</w:t>
            </w:r>
          </w:p>
        </w:tc>
      </w:tr>
      <w:tr w:rsidR="00E6704B">
        <w:tc>
          <w:tcPr>
            <w:tcW w:w="1215" w:type="dxa"/>
            <w:vMerge w:val="restart"/>
            <w:tcBorders>
              <w:top w:val="nil"/>
              <w:bottom w:val="outset" w:sz="6" w:space="0" w:color="auto"/>
              <w:right w:val="outset" w:sz="6" w:space="0" w:color="auto"/>
            </w:tcBorders>
            <w:tcMar>
              <w:top w:w="0" w:type="dxa"/>
              <w:left w:w="105" w:type="dxa"/>
              <w:bottom w:w="0" w:type="dxa"/>
              <w:right w:w="105" w:type="dxa"/>
            </w:tcMar>
            <w:vAlign w:val="center"/>
          </w:tcPr>
          <w:p w:rsidR="00E6704B" w:rsidRDefault="00AE7251">
            <w:pPr>
              <w:widowControl/>
              <w:spacing w:after="150"/>
              <w:jc w:val="center"/>
              <w:rPr>
                <w:rFonts w:ascii="宋体" w:cs="宋体"/>
                <w:kern w:val="0"/>
                <w:sz w:val="24"/>
                <w:szCs w:val="24"/>
              </w:rPr>
            </w:pPr>
            <w:r>
              <w:rPr>
                <w:rFonts w:ascii="宋体" w:hAnsi="宋体" w:cs="宋体"/>
                <w:kern w:val="0"/>
                <w:szCs w:val="21"/>
              </w:rPr>
              <w:t>*</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tcPr>
          <w:p w:rsidR="00E6704B" w:rsidRDefault="00AE7251">
            <w:pPr>
              <w:widowControl/>
              <w:spacing w:after="150"/>
              <w:jc w:val="center"/>
              <w:rPr>
                <w:rFonts w:ascii="宋体" w:cs="宋体"/>
                <w:kern w:val="0"/>
                <w:sz w:val="24"/>
                <w:szCs w:val="24"/>
              </w:rPr>
            </w:pPr>
            <w:r>
              <w:rPr>
                <w:rFonts w:ascii="宋体" w:hAnsi="宋体" w:cs="宋体"/>
                <w:kern w:val="0"/>
                <w:szCs w:val="21"/>
              </w:rPr>
              <w:t>*-1</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tcPr>
          <w:p w:rsidR="00E6704B" w:rsidRDefault="00E6704B">
            <w:pPr>
              <w:widowControl/>
              <w:jc w:val="left"/>
              <w:rPr>
                <w:rFonts w:asci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tcPr>
          <w:p w:rsidR="00E6704B" w:rsidRDefault="00E6704B">
            <w:pPr>
              <w:widowControl/>
              <w:jc w:val="left"/>
              <w:rPr>
                <w:rFonts w:asci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tcPr>
          <w:p w:rsidR="00E6704B" w:rsidRDefault="00E6704B">
            <w:pPr>
              <w:widowControl/>
              <w:jc w:val="left"/>
              <w:rPr>
                <w:rFonts w:asci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tcPr>
          <w:p w:rsidR="00E6704B" w:rsidRDefault="00E6704B">
            <w:pPr>
              <w:widowControl/>
              <w:jc w:val="left"/>
              <w:rPr>
                <w:rFonts w:ascii="宋体" w:cs="宋体"/>
                <w:kern w:val="0"/>
                <w:sz w:val="24"/>
                <w:szCs w:val="24"/>
              </w:rPr>
            </w:pPr>
          </w:p>
        </w:tc>
        <w:tc>
          <w:tcPr>
            <w:tcW w:w="1230" w:type="dxa"/>
            <w:tcBorders>
              <w:top w:val="nil"/>
              <w:left w:val="nil"/>
              <w:bottom w:val="outset" w:sz="6" w:space="0" w:color="auto"/>
            </w:tcBorders>
            <w:tcMar>
              <w:top w:w="0" w:type="dxa"/>
              <w:left w:w="105" w:type="dxa"/>
              <w:bottom w:w="0" w:type="dxa"/>
              <w:right w:w="105" w:type="dxa"/>
            </w:tcMar>
            <w:vAlign w:val="center"/>
          </w:tcPr>
          <w:p w:rsidR="00E6704B" w:rsidRDefault="00E6704B">
            <w:pPr>
              <w:widowControl/>
              <w:jc w:val="left"/>
              <w:rPr>
                <w:rFonts w:ascii="宋体" w:cs="宋体"/>
                <w:kern w:val="0"/>
                <w:sz w:val="24"/>
                <w:szCs w:val="24"/>
              </w:rPr>
            </w:pPr>
          </w:p>
        </w:tc>
      </w:tr>
      <w:tr w:rsidR="00E6704B">
        <w:tc>
          <w:tcPr>
            <w:tcW w:w="1215" w:type="dxa"/>
            <w:vMerge/>
            <w:tcBorders>
              <w:top w:val="nil"/>
              <w:bottom w:val="outset" w:sz="6" w:space="0" w:color="auto"/>
              <w:right w:val="outset" w:sz="6" w:space="0" w:color="auto"/>
            </w:tcBorders>
            <w:vAlign w:val="center"/>
          </w:tcPr>
          <w:p w:rsidR="00E6704B" w:rsidRDefault="00E6704B">
            <w:pPr>
              <w:widowControl/>
              <w:jc w:val="left"/>
              <w:rPr>
                <w:rFonts w:asci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tcPr>
          <w:p w:rsidR="00E6704B" w:rsidRDefault="00AE7251">
            <w:pPr>
              <w:widowControl/>
              <w:spacing w:after="150"/>
              <w:jc w:val="center"/>
              <w:rPr>
                <w:rFonts w:ascii="宋体" w:cs="宋体"/>
                <w:kern w:val="0"/>
                <w:sz w:val="24"/>
                <w:szCs w:val="24"/>
              </w:rPr>
            </w:pPr>
            <w:r>
              <w:rPr>
                <w:rFonts w:cs="宋体"/>
                <w:kern w:val="0"/>
                <w:szCs w:val="21"/>
              </w:rPr>
              <w:t>…</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tcPr>
          <w:p w:rsidR="00E6704B" w:rsidRDefault="00E6704B">
            <w:pPr>
              <w:widowControl/>
              <w:jc w:val="left"/>
              <w:rPr>
                <w:rFonts w:asci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tcPr>
          <w:p w:rsidR="00E6704B" w:rsidRDefault="00E6704B">
            <w:pPr>
              <w:widowControl/>
              <w:jc w:val="left"/>
              <w:rPr>
                <w:rFonts w:asci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tcPr>
          <w:p w:rsidR="00E6704B" w:rsidRDefault="00E6704B">
            <w:pPr>
              <w:widowControl/>
              <w:jc w:val="left"/>
              <w:rPr>
                <w:rFonts w:asci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tcPr>
          <w:p w:rsidR="00E6704B" w:rsidRDefault="00E6704B">
            <w:pPr>
              <w:widowControl/>
              <w:jc w:val="left"/>
              <w:rPr>
                <w:rFonts w:ascii="宋体" w:cs="宋体"/>
                <w:kern w:val="0"/>
                <w:sz w:val="24"/>
                <w:szCs w:val="24"/>
              </w:rPr>
            </w:pPr>
          </w:p>
        </w:tc>
        <w:tc>
          <w:tcPr>
            <w:tcW w:w="1230" w:type="dxa"/>
            <w:tcBorders>
              <w:top w:val="nil"/>
              <w:left w:val="nil"/>
              <w:bottom w:val="outset" w:sz="6" w:space="0" w:color="auto"/>
            </w:tcBorders>
            <w:tcMar>
              <w:top w:w="0" w:type="dxa"/>
              <w:left w:w="105" w:type="dxa"/>
              <w:bottom w:w="0" w:type="dxa"/>
              <w:right w:w="105" w:type="dxa"/>
            </w:tcMar>
            <w:vAlign w:val="center"/>
          </w:tcPr>
          <w:p w:rsidR="00E6704B" w:rsidRDefault="00E6704B">
            <w:pPr>
              <w:widowControl/>
              <w:jc w:val="left"/>
              <w:rPr>
                <w:rFonts w:ascii="宋体" w:cs="宋体"/>
                <w:kern w:val="0"/>
                <w:sz w:val="24"/>
                <w:szCs w:val="24"/>
              </w:rPr>
            </w:pPr>
          </w:p>
        </w:tc>
      </w:tr>
      <w:tr w:rsidR="00E6704B">
        <w:tc>
          <w:tcPr>
            <w:tcW w:w="1215" w:type="dxa"/>
            <w:tcBorders>
              <w:top w:val="nil"/>
              <w:bottom w:val="outset" w:sz="6" w:space="0" w:color="auto"/>
              <w:right w:val="outset" w:sz="6" w:space="0" w:color="auto"/>
            </w:tcBorders>
            <w:tcMar>
              <w:top w:w="0" w:type="dxa"/>
              <w:left w:w="105" w:type="dxa"/>
              <w:bottom w:w="0" w:type="dxa"/>
              <w:right w:w="105" w:type="dxa"/>
            </w:tcMar>
            <w:vAlign w:val="center"/>
          </w:tcPr>
          <w:p w:rsidR="00E6704B" w:rsidRDefault="00AE7251">
            <w:pPr>
              <w:widowControl/>
              <w:spacing w:after="150"/>
              <w:jc w:val="center"/>
              <w:rPr>
                <w:rFonts w:ascii="宋体" w:cs="宋体"/>
                <w:kern w:val="0"/>
                <w:sz w:val="24"/>
                <w:szCs w:val="24"/>
              </w:rPr>
            </w:pPr>
            <w:r>
              <w:rPr>
                <w:rFonts w:ascii="宋体" w:hAnsi="宋体" w:cs="宋体" w:hint="eastAsia"/>
                <w:kern w:val="0"/>
                <w:szCs w:val="21"/>
              </w:rPr>
              <w:t>备注</w:t>
            </w:r>
          </w:p>
        </w:tc>
        <w:tc>
          <w:tcPr>
            <w:tcW w:w="7305" w:type="dxa"/>
            <w:gridSpan w:val="6"/>
            <w:tcBorders>
              <w:top w:val="nil"/>
              <w:left w:val="nil"/>
              <w:bottom w:val="outset" w:sz="6" w:space="0" w:color="auto"/>
            </w:tcBorders>
            <w:tcMar>
              <w:top w:w="0" w:type="dxa"/>
              <w:left w:w="105" w:type="dxa"/>
              <w:bottom w:w="0" w:type="dxa"/>
              <w:right w:w="105" w:type="dxa"/>
            </w:tcMar>
          </w:tcPr>
          <w:p w:rsidR="00E6704B" w:rsidRDefault="00AE7251">
            <w:pPr>
              <w:widowControl/>
              <w:spacing w:after="150"/>
              <w:jc w:val="left"/>
              <w:rPr>
                <w:rFonts w:ascii="宋体" w:cs="宋体"/>
                <w:kern w:val="0"/>
                <w:sz w:val="24"/>
                <w:szCs w:val="24"/>
              </w:rPr>
            </w:pPr>
            <w:r>
              <w:rPr>
                <w:rFonts w:ascii="宋体" w:hAnsi="宋体" w:cs="宋体"/>
                <w:kern w:val="0"/>
                <w:szCs w:val="21"/>
              </w:rPr>
              <w:t>a.</w:t>
            </w:r>
            <w:r>
              <w:rPr>
                <w:rFonts w:ascii="宋体" w:hAnsi="宋体" w:cs="宋体" w:hint="eastAsia"/>
                <w:kern w:val="0"/>
                <w:szCs w:val="21"/>
              </w:rPr>
              <w:t>合同包内属于节能、环境标志产品的报价总金额：</w:t>
            </w:r>
            <w:r>
              <w:rPr>
                <w:rFonts w:ascii="宋体" w:cs="宋体"/>
                <w:kern w:val="0"/>
                <w:szCs w:val="21"/>
                <w:u w:val="single"/>
              </w:rPr>
              <w:t>              </w:t>
            </w:r>
            <w:r>
              <w:rPr>
                <w:rFonts w:ascii="宋体" w:hAnsi="宋体" w:cs="宋体" w:hint="eastAsia"/>
                <w:kern w:val="0"/>
                <w:szCs w:val="21"/>
              </w:rPr>
              <w:t>；</w:t>
            </w:r>
          </w:p>
          <w:p w:rsidR="00E6704B" w:rsidRDefault="00AE7251">
            <w:pPr>
              <w:widowControl/>
              <w:spacing w:after="150"/>
              <w:jc w:val="left"/>
              <w:rPr>
                <w:rFonts w:ascii="宋体" w:cs="宋体"/>
                <w:kern w:val="0"/>
                <w:sz w:val="24"/>
                <w:szCs w:val="24"/>
              </w:rPr>
            </w:pPr>
            <w:r>
              <w:rPr>
                <w:rFonts w:ascii="宋体" w:hAnsi="宋体" w:cs="宋体"/>
                <w:kern w:val="0"/>
                <w:szCs w:val="21"/>
              </w:rPr>
              <w:t>b.</w:t>
            </w:r>
            <w:r>
              <w:rPr>
                <w:rFonts w:ascii="宋体" w:hAnsi="宋体" w:cs="宋体" w:hint="eastAsia"/>
                <w:kern w:val="0"/>
                <w:szCs w:val="21"/>
              </w:rPr>
              <w:t>合同包投标总价（报价总金额）：</w:t>
            </w:r>
            <w:r>
              <w:rPr>
                <w:rFonts w:ascii="宋体" w:cs="宋体"/>
                <w:kern w:val="0"/>
                <w:szCs w:val="21"/>
                <w:u w:val="single"/>
              </w:rPr>
              <w:t>              </w:t>
            </w:r>
            <w:r>
              <w:rPr>
                <w:rFonts w:ascii="宋体" w:hAnsi="宋体" w:cs="宋体" w:hint="eastAsia"/>
                <w:kern w:val="0"/>
                <w:szCs w:val="21"/>
              </w:rPr>
              <w:t>；</w:t>
            </w:r>
          </w:p>
          <w:p w:rsidR="00E6704B" w:rsidRDefault="00AE7251">
            <w:pPr>
              <w:widowControl/>
              <w:spacing w:after="150"/>
              <w:jc w:val="left"/>
              <w:rPr>
                <w:rFonts w:ascii="宋体" w:cs="宋体"/>
                <w:kern w:val="0"/>
                <w:sz w:val="24"/>
                <w:szCs w:val="24"/>
              </w:rPr>
            </w:pPr>
            <w:r>
              <w:rPr>
                <w:rFonts w:ascii="宋体" w:hAnsi="宋体" w:cs="宋体"/>
                <w:kern w:val="0"/>
                <w:szCs w:val="21"/>
              </w:rPr>
              <w:t>c.</w:t>
            </w:r>
            <w:r>
              <w:rPr>
                <w:rFonts w:ascii="宋体" w:hAnsi="宋体" w:cs="宋体" w:hint="eastAsia"/>
                <w:kern w:val="0"/>
                <w:szCs w:val="21"/>
              </w:rPr>
              <w:t>“合同包内属于节能、环境标志产品的报价总金额</w:t>
            </w:r>
            <w:r>
              <w:rPr>
                <w:rFonts w:ascii="宋体" w:cs="宋体" w:hint="eastAsia"/>
                <w:kern w:val="0"/>
                <w:szCs w:val="21"/>
              </w:rPr>
              <w:t>”</w:t>
            </w:r>
            <w:r>
              <w:rPr>
                <w:rFonts w:ascii="宋体" w:hAnsi="宋体" w:cs="宋体" w:hint="eastAsia"/>
                <w:kern w:val="0"/>
                <w:szCs w:val="21"/>
              </w:rPr>
              <w:t>占</w:t>
            </w:r>
            <w:r>
              <w:rPr>
                <w:rFonts w:ascii="宋体" w:cs="宋体" w:hint="eastAsia"/>
                <w:kern w:val="0"/>
                <w:szCs w:val="21"/>
              </w:rPr>
              <w:t>“</w:t>
            </w:r>
            <w:r>
              <w:rPr>
                <w:rFonts w:ascii="宋体" w:hAnsi="宋体" w:cs="宋体" w:hint="eastAsia"/>
                <w:kern w:val="0"/>
                <w:szCs w:val="21"/>
              </w:rPr>
              <w:t>合同包投标总价（报价总金额）</w:t>
            </w:r>
            <w:r>
              <w:rPr>
                <w:rFonts w:ascii="宋体" w:cs="宋体" w:hint="eastAsia"/>
                <w:kern w:val="0"/>
                <w:szCs w:val="21"/>
              </w:rPr>
              <w:t>”</w:t>
            </w:r>
            <w:r>
              <w:rPr>
                <w:rFonts w:ascii="宋体" w:hAnsi="宋体" w:cs="宋体" w:hint="eastAsia"/>
                <w:kern w:val="0"/>
                <w:szCs w:val="21"/>
              </w:rPr>
              <w:t>的比例（以</w:t>
            </w:r>
            <w:r>
              <w:rPr>
                <w:rFonts w:cs="宋体"/>
                <w:kern w:val="0"/>
                <w:szCs w:val="21"/>
              </w:rPr>
              <w:t>%</w:t>
            </w:r>
            <w:r>
              <w:rPr>
                <w:rFonts w:ascii="宋体" w:hAnsi="宋体" w:cs="宋体" w:hint="eastAsia"/>
                <w:kern w:val="0"/>
                <w:szCs w:val="21"/>
              </w:rPr>
              <w:t>列示）：</w:t>
            </w:r>
            <w:r>
              <w:rPr>
                <w:rFonts w:ascii="宋体" w:cs="宋体"/>
                <w:kern w:val="0"/>
                <w:szCs w:val="21"/>
                <w:u w:val="single"/>
              </w:rPr>
              <w:t>              </w:t>
            </w:r>
            <w:r>
              <w:rPr>
                <w:rFonts w:ascii="宋体" w:hAnsi="宋体" w:cs="宋体" w:hint="eastAsia"/>
                <w:kern w:val="0"/>
                <w:szCs w:val="21"/>
              </w:rPr>
              <w:t>。</w:t>
            </w:r>
          </w:p>
        </w:tc>
      </w:tr>
    </w:tbl>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hAnsi="宋体" w:cs="宋体" w:hint="eastAsia"/>
          <w:color w:val="393939"/>
          <w:kern w:val="0"/>
          <w:szCs w:val="21"/>
        </w:rPr>
        <w:t>★</w:t>
      </w:r>
      <w:r>
        <w:rPr>
          <w:rFonts w:ascii="宋体" w:eastAsia="微软雅黑" w:hAnsi="宋体" w:cs="宋体" w:hint="eastAsia"/>
          <w:color w:val="393939"/>
          <w:kern w:val="0"/>
          <w:szCs w:val="21"/>
        </w:rPr>
        <w:t>注意：</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1</w:t>
      </w:r>
      <w:r>
        <w:rPr>
          <w:rFonts w:ascii="宋体" w:eastAsia="微软雅黑" w:hAnsi="宋体" w:cs="宋体" w:hint="eastAsia"/>
          <w:color w:val="393939"/>
          <w:kern w:val="0"/>
          <w:szCs w:val="21"/>
        </w:rPr>
        <w:t>、对节能、环境标志产品计算加分时，只依据投标文件</w:t>
      </w:r>
      <w:r>
        <w:rPr>
          <w:rFonts w:ascii="宋体" w:eastAsia="微软雅黑" w:hAnsi="宋体" w:cs="宋体" w:hint="eastAsia"/>
          <w:b/>
          <w:bCs/>
          <w:color w:val="393939"/>
          <w:kern w:val="0"/>
        </w:rPr>
        <w:t>“四</w:t>
      </w:r>
      <w:r>
        <w:rPr>
          <w:rFonts w:eastAsia="微软雅黑" w:cs="宋体"/>
          <w:b/>
          <w:bCs/>
          <w:color w:val="393939"/>
          <w:kern w:val="0"/>
        </w:rPr>
        <w:t>-1-</w:t>
      </w:r>
      <w:r>
        <w:rPr>
          <w:rFonts w:ascii="宋体" w:hAnsi="宋体" w:cs="宋体" w:hint="eastAsia"/>
          <w:b/>
          <w:bCs/>
          <w:color w:val="393939"/>
          <w:kern w:val="0"/>
        </w:rPr>
        <w:t>②</w:t>
      </w:r>
      <w:r>
        <w:rPr>
          <w:rFonts w:ascii="宋体" w:eastAsia="微软雅黑" w:hAnsi="宋体" w:cs="宋体" w:hint="eastAsia"/>
          <w:b/>
          <w:bCs/>
          <w:color w:val="393939"/>
          <w:kern w:val="0"/>
        </w:rPr>
        <w:t>优先类节能产品、环境标志产品加分证明材料（加分适用，若有）”。</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2</w:t>
      </w:r>
      <w:r>
        <w:rPr>
          <w:rFonts w:ascii="宋体" w:eastAsia="微软雅黑" w:hAnsi="宋体" w:cs="宋体" w:hint="eastAsia"/>
          <w:color w:val="393939"/>
          <w:kern w:val="0"/>
          <w:szCs w:val="21"/>
        </w:rPr>
        <w:t>、本表以合同包为单位，不同合同包请分别填写；同一合同包请按照其品目号顺序分别填写。</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3</w:t>
      </w:r>
      <w:r>
        <w:rPr>
          <w:rFonts w:ascii="宋体" w:eastAsia="微软雅黑" w:hAnsi="宋体" w:cs="宋体" w:hint="eastAsia"/>
          <w:color w:val="393939"/>
          <w:kern w:val="0"/>
          <w:szCs w:val="21"/>
        </w:rPr>
        <w:t>、具体统计、计算：</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3.1</w:t>
      </w:r>
      <w:r>
        <w:rPr>
          <w:rFonts w:eastAsia="微软雅黑" w:cs="宋体"/>
          <w:color w:val="393939"/>
          <w:kern w:val="0"/>
          <w:szCs w:val="21"/>
        </w:rPr>
        <w:t> </w:t>
      </w:r>
      <w:r>
        <w:rPr>
          <w:rFonts w:ascii="宋体" w:eastAsia="微软雅黑" w:hAnsi="宋体" w:cs="宋体" w:hint="eastAsia"/>
          <w:color w:val="393939"/>
          <w:kern w:val="0"/>
          <w:szCs w:val="21"/>
        </w:rPr>
        <w:t>若节能、环境标志产品仅是构成投标产品的部件、组件或零件，则该投标产品不享受鼓励优惠政策。同一品目中各认证证书不重复计算加分。强制类节能产品不享受加分。</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3.2</w:t>
      </w:r>
      <w:r>
        <w:rPr>
          <w:rFonts w:ascii="宋体" w:eastAsia="微软雅黑" w:hAnsi="宋体" w:cs="宋体" w:hint="eastAsia"/>
          <w:color w:val="393939"/>
          <w:kern w:val="0"/>
          <w:szCs w:val="21"/>
        </w:rPr>
        <w:t>计算结果若除不尽，可四舍五入保留到小数点后两位。</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3.3</w:t>
      </w:r>
      <w:r>
        <w:rPr>
          <w:rFonts w:ascii="宋体" w:eastAsia="微软雅黑" w:hAnsi="宋体" w:cs="宋体" w:hint="eastAsia"/>
          <w:color w:val="393939"/>
          <w:kern w:val="0"/>
          <w:szCs w:val="21"/>
        </w:rPr>
        <w:t>投标人应按照招标文件要求认真统计、计算，否则评标委员会不予认定。</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3.4</w:t>
      </w:r>
      <w:r>
        <w:rPr>
          <w:rFonts w:ascii="宋体" w:eastAsia="微软雅黑" w:hAnsi="宋体" w:cs="宋体" w:hint="eastAsia"/>
          <w:color w:val="393939"/>
          <w:kern w:val="0"/>
          <w:szCs w:val="21"/>
        </w:rPr>
        <w:t>若无节能、环境标志产品，不填写本表，否则，</w:t>
      </w:r>
      <w:r>
        <w:rPr>
          <w:rFonts w:ascii="宋体" w:eastAsia="微软雅黑" w:hAnsi="宋体" w:cs="宋体" w:hint="eastAsia"/>
          <w:b/>
          <w:bCs/>
          <w:color w:val="393939"/>
          <w:kern w:val="0"/>
        </w:rPr>
        <w:t>视为提供虚假材料</w:t>
      </w:r>
      <w:r>
        <w:rPr>
          <w:rFonts w:ascii="宋体" w:eastAsia="微软雅黑" w:hAnsi="宋体" w:cs="宋体" w:hint="eastAsia"/>
          <w:color w:val="393939"/>
          <w:kern w:val="0"/>
          <w:szCs w:val="21"/>
        </w:rPr>
        <w:t>。</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4</w:t>
      </w:r>
      <w:r>
        <w:rPr>
          <w:rFonts w:ascii="宋体" w:eastAsia="微软雅黑" w:hAnsi="宋体" w:cs="宋体" w:hint="eastAsia"/>
          <w:color w:val="393939"/>
          <w:kern w:val="0"/>
          <w:szCs w:val="21"/>
        </w:rPr>
        <w:t>、纸质投标文件正本中的本表（若有）应为原件。</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投标人：</w:t>
      </w:r>
      <w:r>
        <w:rPr>
          <w:rFonts w:ascii="宋体" w:eastAsia="微软雅黑" w:hAnsi="宋体" w:cs="宋体" w:hint="eastAsia"/>
          <w:color w:val="393939"/>
          <w:kern w:val="0"/>
          <w:szCs w:val="21"/>
          <w:u w:val="single"/>
        </w:rPr>
        <w:t>（全称并加盖单位公章）</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投标人代表签字：</w:t>
      </w:r>
      <w:r>
        <w:rPr>
          <w:rFonts w:ascii="宋体" w:eastAsia="微软雅黑" w:hAnsi="宋体" w:cs="宋体"/>
          <w:color w:val="393939"/>
          <w:kern w:val="0"/>
          <w:szCs w:val="21"/>
          <w:u w:val="single"/>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日期：</w:t>
      </w:r>
      <w:r>
        <w:rPr>
          <w:rFonts w:ascii="宋体" w:eastAsia="微软雅黑" w:hAnsi="宋体" w:cs="宋体"/>
          <w:color w:val="393939"/>
          <w:kern w:val="0"/>
          <w:szCs w:val="21"/>
          <w:u w:val="single"/>
        </w:rPr>
        <w:t>    </w:t>
      </w:r>
      <w:r>
        <w:rPr>
          <w:rFonts w:ascii="宋体" w:eastAsia="微软雅黑" w:hAnsi="宋体" w:cs="宋体" w:hint="eastAsia"/>
          <w:color w:val="393939"/>
          <w:kern w:val="0"/>
          <w:szCs w:val="21"/>
        </w:rPr>
        <w:t>年</w:t>
      </w:r>
      <w:r>
        <w:rPr>
          <w:rFonts w:ascii="宋体" w:eastAsia="微软雅黑" w:hAnsi="宋体" w:cs="宋体"/>
          <w:color w:val="393939"/>
          <w:kern w:val="0"/>
          <w:szCs w:val="21"/>
          <w:u w:val="single"/>
        </w:rPr>
        <w:t>   </w:t>
      </w:r>
      <w:r>
        <w:rPr>
          <w:rFonts w:ascii="宋体" w:eastAsia="微软雅黑" w:hAnsi="宋体" w:cs="宋体" w:hint="eastAsia"/>
          <w:color w:val="393939"/>
          <w:kern w:val="0"/>
          <w:szCs w:val="21"/>
        </w:rPr>
        <w:t>月</w:t>
      </w:r>
      <w:r>
        <w:rPr>
          <w:rFonts w:ascii="宋体" w:eastAsia="微软雅黑" w:hAnsi="宋体" w:cs="宋体"/>
          <w:color w:val="393939"/>
          <w:kern w:val="0"/>
          <w:szCs w:val="21"/>
          <w:u w:val="single"/>
        </w:rPr>
        <w:t>   </w:t>
      </w:r>
      <w:r>
        <w:rPr>
          <w:rFonts w:ascii="宋体" w:eastAsia="微软雅黑" w:hAnsi="宋体" w:cs="宋体" w:hint="eastAsia"/>
          <w:color w:val="393939"/>
          <w:kern w:val="0"/>
          <w:szCs w:val="21"/>
        </w:rPr>
        <w:t>日</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b/>
          <w:bCs/>
          <w:color w:val="393939"/>
          <w:kern w:val="0"/>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b/>
          <w:bCs/>
          <w:color w:val="393939"/>
          <w:kern w:val="0"/>
        </w:rPr>
        <w:t> </w:t>
      </w:r>
    </w:p>
    <w:p w:rsidR="00E6704B" w:rsidRDefault="00AE7251">
      <w:pPr>
        <w:widowControl/>
        <w:shd w:val="clear" w:color="auto" w:fill="FFFFFF"/>
        <w:spacing w:after="150"/>
        <w:jc w:val="center"/>
        <w:rPr>
          <w:rFonts w:ascii="微软雅黑" w:eastAsia="微软雅黑" w:hAnsi="微软雅黑" w:cs="宋体"/>
          <w:color w:val="393939"/>
          <w:kern w:val="0"/>
          <w:sz w:val="20"/>
          <w:szCs w:val="20"/>
        </w:rPr>
      </w:pPr>
      <w:r>
        <w:rPr>
          <w:rFonts w:eastAsia="微软雅黑" w:cs="宋体"/>
          <w:b/>
          <w:bCs/>
          <w:color w:val="393939"/>
          <w:kern w:val="0"/>
          <w:szCs w:val="21"/>
        </w:rPr>
        <w:br/>
      </w:r>
      <w:r>
        <w:rPr>
          <w:rFonts w:ascii="宋体" w:eastAsia="微软雅黑" w:hAnsi="宋体" w:cs="宋体" w:hint="eastAsia"/>
          <w:b/>
          <w:bCs/>
          <w:color w:val="393939"/>
          <w:kern w:val="0"/>
        </w:rPr>
        <w:t>四</w:t>
      </w:r>
      <w:r>
        <w:rPr>
          <w:rFonts w:ascii="宋体" w:eastAsia="微软雅黑" w:hAnsi="宋体" w:cs="宋体"/>
          <w:b/>
          <w:bCs/>
          <w:color w:val="393939"/>
          <w:kern w:val="0"/>
        </w:rPr>
        <w:t>-1-</w:t>
      </w:r>
      <w:r>
        <w:rPr>
          <w:rFonts w:ascii="宋体" w:hAnsi="宋体" w:cs="宋体" w:hint="eastAsia"/>
          <w:b/>
          <w:bCs/>
          <w:color w:val="393939"/>
          <w:kern w:val="0"/>
        </w:rPr>
        <w:t>②</w:t>
      </w:r>
      <w:r>
        <w:rPr>
          <w:rFonts w:ascii="宋体" w:eastAsia="微软雅黑" w:hAnsi="宋体" w:cs="宋体" w:hint="eastAsia"/>
          <w:b/>
          <w:bCs/>
          <w:color w:val="393939"/>
          <w:kern w:val="0"/>
        </w:rPr>
        <w:t>优先类节能产品、环境标志产品证明材料（加分适用，若有）</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b/>
          <w:bCs/>
          <w:color w:val="393939"/>
          <w:kern w:val="0"/>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b/>
          <w:bCs/>
          <w:color w:val="393939"/>
          <w:kern w:val="0"/>
        </w:rPr>
        <w:t> </w:t>
      </w:r>
    </w:p>
    <w:p w:rsidR="00E6704B" w:rsidRDefault="00AE7251">
      <w:pPr>
        <w:widowControl/>
        <w:shd w:val="clear" w:color="auto" w:fill="FFFFFF"/>
        <w:spacing w:after="150"/>
        <w:jc w:val="center"/>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编制说明</w:t>
      </w:r>
    </w:p>
    <w:p w:rsidR="00E6704B" w:rsidRDefault="00AE7251">
      <w:pPr>
        <w:widowControl/>
        <w:shd w:val="clear" w:color="auto" w:fill="FFFFFF"/>
        <w:spacing w:after="150"/>
        <w:jc w:val="center"/>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除招标文件另有规定外，投标人应按照招标文件第二章（表</w:t>
      </w:r>
      <w:r>
        <w:rPr>
          <w:rFonts w:ascii="宋体" w:eastAsia="微软雅黑" w:hAnsi="宋体" w:cs="宋体"/>
          <w:color w:val="393939"/>
          <w:kern w:val="0"/>
          <w:szCs w:val="21"/>
        </w:rPr>
        <w:t>1</w:t>
      </w:r>
      <w:r>
        <w:rPr>
          <w:rFonts w:ascii="宋体" w:eastAsia="微软雅黑" w:hAnsi="宋体" w:cs="宋体" w:hint="eastAsia"/>
          <w:color w:val="393939"/>
          <w:kern w:val="0"/>
          <w:szCs w:val="21"/>
        </w:rPr>
        <w:t>）第</w:t>
      </w:r>
      <w:r>
        <w:rPr>
          <w:rFonts w:eastAsia="微软雅黑" w:cs="宋体"/>
          <w:color w:val="393939"/>
          <w:kern w:val="0"/>
          <w:szCs w:val="21"/>
        </w:rPr>
        <w:t>13</w:t>
      </w:r>
      <w:r>
        <w:rPr>
          <w:rFonts w:ascii="宋体" w:eastAsia="微软雅黑" w:hAnsi="宋体" w:cs="宋体" w:hint="eastAsia"/>
          <w:color w:val="393939"/>
          <w:kern w:val="0"/>
          <w:szCs w:val="21"/>
        </w:rPr>
        <w:t>项规定提供相应证明材料。</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center"/>
        <w:rPr>
          <w:rFonts w:ascii="微软雅黑" w:eastAsia="微软雅黑" w:hAnsi="微软雅黑" w:cs="宋体"/>
          <w:color w:val="393939"/>
          <w:kern w:val="0"/>
          <w:sz w:val="20"/>
          <w:szCs w:val="20"/>
        </w:rPr>
      </w:pPr>
      <w:r>
        <w:rPr>
          <w:rFonts w:eastAsia="微软雅黑" w:cs="宋体"/>
          <w:color w:val="393939"/>
          <w:kern w:val="0"/>
          <w:szCs w:val="21"/>
        </w:rPr>
        <w:br/>
      </w:r>
      <w:r>
        <w:rPr>
          <w:rFonts w:ascii="宋体" w:eastAsia="微软雅黑" w:hAnsi="宋体" w:cs="宋体" w:hint="eastAsia"/>
          <w:color w:val="393939"/>
          <w:kern w:val="0"/>
          <w:szCs w:val="21"/>
        </w:rPr>
        <w:t>四</w:t>
      </w:r>
      <w:r>
        <w:rPr>
          <w:rFonts w:ascii="宋体" w:eastAsia="微软雅黑" w:hAnsi="宋体" w:cs="宋体"/>
          <w:b/>
          <w:bCs/>
          <w:color w:val="393939"/>
          <w:kern w:val="0"/>
        </w:rPr>
        <w:t>-2</w:t>
      </w:r>
      <w:r>
        <w:rPr>
          <w:rFonts w:ascii="宋体" w:eastAsia="微软雅黑" w:hAnsi="宋体" w:cs="宋体" w:hint="eastAsia"/>
          <w:b/>
          <w:bCs/>
          <w:color w:val="393939"/>
          <w:kern w:val="0"/>
        </w:rPr>
        <w:t>招标文件规定的其他加分证明材料（若有）</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center"/>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编制说明</w:t>
      </w:r>
    </w:p>
    <w:p w:rsidR="00E6704B" w:rsidRDefault="00AE7251">
      <w:pPr>
        <w:widowControl/>
        <w:shd w:val="clear" w:color="auto" w:fill="FFFFFF"/>
        <w:spacing w:after="150"/>
        <w:jc w:val="center"/>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若投标人可享受招标文件规定的除</w:t>
      </w:r>
      <w:r>
        <w:rPr>
          <w:rFonts w:ascii="宋体" w:eastAsia="微软雅黑" w:hAnsi="宋体" w:cs="宋体" w:hint="eastAsia"/>
          <w:b/>
          <w:bCs/>
          <w:color w:val="393939"/>
          <w:kern w:val="0"/>
        </w:rPr>
        <w:t>“优先类节能产品、环境标志产品加分”</w:t>
      </w:r>
      <w:r>
        <w:rPr>
          <w:rFonts w:ascii="宋体" w:eastAsia="微软雅黑" w:hAnsi="宋体" w:cs="宋体" w:hint="eastAsia"/>
          <w:color w:val="393939"/>
          <w:kern w:val="0"/>
          <w:szCs w:val="21"/>
        </w:rPr>
        <w:t>外的其他加分优惠，则投标人应按照招标文件要求提供相应证明材料。</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eastAsia="微软雅黑" w:cs="宋体"/>
          <w:color w:val="393939"/>
          <w:kern w:val="0"/>
          <w:szCs w:val="21"/>
        </w:rPr>
        <w:br/>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center"/>
        <w:rPr>
          <w:rFonts w:ascii="微软雅黑" w:eastAsia="微软雅黑" w:hAnsi="微软雅黑" w:cs="宋体"/>
          <w:color w:val="393939"/>
          <w:kern w:val="0"/>
          <w:sz w:val="20"/>
          <w:szCs w:val="20"/>
        </w:rPr>
      </w:pPr>
      <w:r>
        <w:rPr>
          <w:rFonts w:ascii="宋体" w:eastAsia="微软雅黑" w:hAnsi="宋体" w:cs="宋体" w:hint="eastAsia"/>
          <w:b/>
          <w:bCs/>
          <w:color w:val="393939"/>
          <w:kern w:val="0"/>
          <w:sz w:val="29"/>
        </w:rPr>
        <w:t>封面格式</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 w:val="36"/>
          <w:szCs w:val="36"/>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 w:val="36"/>
          <w:szCs w:val="36"/>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 w:val="36"/>
          <w:szCs w:val="36"/>
        </w:rPr>
        <w:t> </w:t>
      </w:r>
    </w:p>
    <w:p w:rsidR="00E6704B" w:rsidRDefault="00AE7251">
      <w:pPr>
        <w:widowControl/>
        <w:shd w:val="clear" w:color="auto" w:fill="FFFFFF"/>
        <w:spacing w:after="150"/>
        <w:jc w:val="center"/>
        <w:rPr>
          <w:rFonts w:ascii="微软雅黑" w:eastAsia="微软雅黑" w:hAnsi="微软雅黑" w:cs="宋体"/>
          <w:color w:val="393939"/>
          <w:kern w:val="0"/>
          <w:sz w:val="20"/>
          <w:szCs w:val="20"/>
        </w:rPr>
      </w:pPr>
      <w:r>
        <w:rPr>
          <w:rFonts w:ascii="宋体" w:eastAsia="微软雅黑" w:hAnsi="宋体" w:cs="宋体" w:hint="eastAsia"/>
          <w:b/>
          <w:bCs/>
          <w:color w:val="393939"/>
          <w:kern w:val="0"/>
          <w:sz w:val="48"/>
        </w:rPr>
        <w:t>福建省政府采购投标文件</w:t>
      </w:r>
    </w:p>
    <w:p w:rsidR="00E6704B" w:rsidRDefault="00AE7251">
      <w:pPr>
        <w:widowControl/>
        <w:shd w:val="clear" w:color="auto" w:fill="FFFFFF"/>
        <w:spacing w:after="150"/>
        <w:jc w:val="center"/>
        <w:rPr>
          <w:rFonts w:ascii="微软雅黑" w:eastAsia="微软雅黑" w:hAnsi="微软雅黑" w:cs="宋体"/>
          <w:color w:val="393939"/>
          <w:kern w:val="0"/>
          <w:sz w:val="20"/>
          <w:szCs w:val="20"/>
        </w:rPr>
      </w:pPr>
      <w:r>
        <w:rPr>
          <w:rFonts w:ascii="宋体" w:eastAsia="微软雅黑" w:hAnsi="宋体" w:cs="宋体" w:hint="eastAsia"/>
          <w:b/>
          <w:bCs/>
          <w:color w:val="393939"/>
          <w:kern w:val="0"/>
          <w:sz w:val="48"/>
        </w:rPr>
        <w:t>（技术商务部分）</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 w:val="36"/>
          <w:szCs w:val="36"/>
        </w:rPr>
        <w:t> </w:t>
      </w:r>
    </w:p>
    <w:p w:rsidR="00E6704B" w:rsidRDefault="00AE7251">
      <w:pPr>
        <w:widowControl/>
        <w:shd w:val="clear" w:color="auto" w:fill="FFFFFF"/>
        <w:spacing w:after="150"/>
        <w:jc w:val="center"/>
        <w:rPr>
          <w:rFonts w:ascii="微软雅黑" w:eastAsia="微软雅黑" w:hAnsi="微软雅黑" w:cs="宋体"/>
          <w:color w:val="393939"/>
          <w:kern w:val="0"/>
          <w:sz w:val="20"/>
          <w:szCs w:val="20"/>
        </w:rPr>
      </w:pPr>
      <w:r>
        <w:rPr>
          <w:rFonts w:ascii="宋体" w:eastAsia="微软雅黑" w:hAnsi="宋体" w:cs="宋体" w:hint="eastAsia"/>
          <w:b/>
          <w:bCs/>
          <w:color w:val="393939"/>
          <w:kern w:val="0"/>
          <w:sz w:val="36"/>
          <w:u w:val="single"/>
        </w:rPr>
        <w:t>（填写正本或副本）</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 w:val="36"/>
          <w:szCs w:val="36"/>
        </w:rPr>
        <w:t> </w:t>
      </w:r>
    </w:p>
    <w:p w:rsidR="00E6704B" w:rsidRDefault="00AE7251">
      <w:pPr>
        <w:widowControl/>
        <w:shd w:val="clear" w:color="auto" w:fill="FFFFFF"/>
        <w:spacing w:after="150"/>
        <w:ind w:firstLine="1920"/>
        <w:jc w:val="left"/>
        <w:rPr>
          <w:rFonts w:ascii="微软雅黑" w:eastAsia="微软雅黑" w:hAnsi="微软雅黑" w:cs="宋体"/>
          <w:color w:val="393939"/>
          <w:kern w:val="0"/>
          <w:sz w:val="20"/>
          <w:szCs w:val="20"/>
        </w:rPr>
      </w:pPr>
      <w:r>
        <w:rPr>
          <w:rFonts w:ascii="宋体" w:eastAsia="微软雅黑" w:hAnsi="宋体" w:cs="宋体" w:hint="eastAsia"/>
          <w:b/>
          <w:bCs/>
          <w:color w:val="393939"/>
          <w:kern w:val="0"/>
          <w:sz w:val="32"/>
        </w:rPr>
        <w:t>项目名称：</w:t>
      </w:r>
      <w:r>
        <w:rPr>
          <w:rFonts w:ascii="宋体" w:eastAsia="微软雅黑" w:hAnsi="宋体" w:cs="宋体" w:hint="eastAsia"/>
          <w:b/>
          <w:bCs/>
          <w:color w:val="393939"/>
          <w:kern w:val="0"/>
          <w:sz w:val="32"/>
          <w:u w:val="single"/>
        </w:rPr>
        <w:t>（由投标人填写）</w:t>
      </w:r>
    </w:p>
    <w:p w:rsidR="00E6704B" w:rsidRDefault="00AE7251">
      <w:pPr>
        <w:widowControl/>
        <w:shd w:val="clear" w:color="auto" w:fill="FFFFFF"/>
        <w:spacing w:after="150"/>
        <w:ind w:firstLine="1920"/>
        <w:jc w:val="left"/>
        <w:rPr>
          <w:rFonts w:ascii="微软雅黑" w:eastAsia="微软雅黑" w:hAnsi="微软雅黑" w:cs="宋体"/>
          <w:color w:val="393939"/>
          <w:kern w:val="0"/>
          <w:sz w:val="20"/>
          <w:szCs w:val="20"/>
        </w:rPr>
      </w:pPr>
      <w:r>
        <w:rPr>
          <w:rFonts w:ascii="宋体" w:eastAsia="微软雅黑" w:hAnsi="宋体" w:cs="宋体" w:hint="eastAsia"/>
          <w:b/>
          <w:bCs/>
          <w:color w:val="393939"/>
          <w:kern w:val="0"/>
          <w:sz w:val="32"/>
        </w:rPr>
        <w:t>备案编号：</w:t>
      </w:r>
      <w:r>
        <w:rPr>
          <w:rFonts w:ascii="宋体" w:eastAsia="微软雅黑" w:hAnsi="宋体" w:cs="宋体" w:hint="eastAsia"/>
          <w:b/>
          <w:bCs/>
          <w:color w:val="393939"/>
          <w:kern w:val="0"/>
          <w:sz w:val="32"/>
          <w:u w:val="single"/>
        </w:rPr>
        <w:t>（由投标人填写）</w:t>
      </w:r>
    </w:p>
    <w:p w:rsidR="00E6704B" w:rsidRDefault="00AE7251">
      <w:pPr>
        <w:widowControl/>
        <w:shd w:val="clear" w:color="auto" w:fill="FFFFFF"/>
        <w:spacing w:after="150"/>
        <w:ind w:firstLine="1920"/>
        <w:jc w:val="left"/>
        <w:rPr>
          <w:rFonts w:ascii="微软雅黑" w:eastAsia="微软雅黑" w:hAnsi="微软雅黑" w:cs="宋体"/>
          <w:color w:val="393939"/>
          <w:kern w:val="0"/>
          <w:sz w:val="20"/>
          <w:szCs w:val="20"/>
        </w:rPr>
      </w:pPr>
      <w:r>
        <w:rPr>
          <w:rFonts w:ascii="宋体" w:eastAsia="微软雅黑" w:hAnsi="宋体" w:cs="宋体" w:hint="eastAsia"/>
          <w:b/>
          <w:bCs/>
          <w:color w:val="393939"/>
          <w:kern w:val="0"/>
          <w:sz w:val="32"/>
        </w:rPr>
        <w:t>招标编号：</w:t>
      </w:r>
      <w:r>
        <w:rPr>
          <w:rFonts w:ascii="宋体" w:eastAsia="微软雅黑" w:hAnsi="宋体" w:cs="宋体" w:hint="eastAsia"/>
          <w:b/>
          <w:bCs/>
          <w:color w:val="393939"/>
          <w:kern w:val="0"/>
          <w:sz w:val="32"/>
          <w:u w:val="single"/>
        </w:rPr>
        <w:t>（由投标人填写）</w:t>
      </w:r>
    </w:p>
    <w:p w:rsidR="00E6704B" w:rsidRDefault="00AE7251">
      <w:pPr>
        <w:widowControl/>
        <w:shd w:val="clear" w:color="auto" w:fill="FFFFFF"/>
        <w:spacing w:after="150"/>
        <w:ind w:firstLine="1920"/>
        <w:jc w:val="left"/>
        <w:rPr>
          <w:rFonts w:ascii="微软雅黑" w:eastAsia="微软雅黑" w:hAnsi="微软雅黑" w:cs="宋体"/>
          <w:color w:val="393939"/>
          <w:kern w:val="0"/>
          <w:sz w:val="20"/>
          <w:szCs w:val="20"/>
        </w:rPr>
      </w:pPr>
      <w:r>
        <w:rPr>
          <w:rFonts w:ascii="宋体" w:eastAsia="微软雅黑" w:hAnsi="宋体" w:cs="宋体" w:hint="eastAsia"/>
          <w:b/>
          <w:bCs/>
          <w:color w:val="393939"/>
          <w:kern w:val="0"/>
          <w:sz w:val="32"/>
        </w:rPr>
        <w:t>所投合同包：</w:t>
      </w:r>
      <w:r>
        <w:rPr>
          <w:rFonts w:ascii="宋体" w:eastAsia="微软雅黑" w:hAnsi="宋体" w:cs="宋体" w:hint="eastAsia"/>
          <w:b/>
          <w:bCs/>
          <w:color w:val="393939"/>
          <w:kern w:val="0"/>
          <w:sz w:val="32"/>
          <w:u w:val="single"/>
        </w:rPr>
        <w:t>（由投标人填写）</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 w:val="36"/>
          <w:szCs w:val="36"/>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 w:val="36"/>
          <w:szCs w:val="36"/>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 w:val="36"/>
          <w:szCs w:val="36"/>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 w:val="36"/>
          <w:szCs w:val="36"/>
        </w:rPr>
        <w:t> </w:t>
      </w:r>
    </w:p>
    <w:p w:rsidR="00E6704B" w:rsidRDefault="00AE7251">
      <w:pPr>
        <w:widowControl/>
        <w:shd w:val="clear" w:color="auto" w:fill="FFFFFF"/>
        <w:spacing w:after="150"/>
        <w:jc w:val="center"/>
        <w:rPr>
          <w:rFonts w:ascii="微软雅黑" w:eastAsia="微软雅黑" w:hAnsi="微软雅黑" w:cs="宋体"/>
          <w:color w:val="393939"/>
          <w:kern w:val="0"/>
          <w:sz w:val="20"/>
          <w:szCs w:val="20"/>
        </w:rPr>
      </w:pPr>
      <w:r>
        <w:rPr>
          <w:rFonts w:ascii="宋体" w:eastAsia="微软雅黑" w:hAnsi="宋体" w:cs="宋体" w:hint="eastAsia"/>
          <w:b/>
          <w:bCs/>
          <w:color w:val="393939"/>
          <w:kern w:val="0"/>
          <w:sz w:val="32"/>
        </w:rPr>
        <w:t>投标人：</w:t>
      </w:r>
      <w:r>
        <w:rPr>
          <w:rFonts w:ascii="宋体" w:eastAsia="微软雅黑" w:hAnsi="宋体" w:cs="宋体" w:hint="eastAsia"/>
          <w:b/>
          <w:bCs/>
          <w:color w:val="393939"/>
          <w:kern w:val="0"/>
          <w:sz w:val="32"/>
          <w:u w:val="single"/>
        </w:rPr>
        <w:t>（填写“全称”）</w:t>
      </w:r>
    </w:p>
    <w:p w:rsidR="00E6704B" w:rsidRDefault="00AE7251">
      <w:pPr>
        <w:widowControl/>
        <w:shd w:val="clear" w:color="auto" w:fill="FFFFFF"/>
        <w:spacing w:after="150"/>
        <w:jc w:val="center"/>
        <w:rPr>
          <w:rFonts w:ascii="微软雅黑" w:eastAsia="微软雅黑" w:hAnsi="微软雅黑" w:cs="宋体"/>
          <w:color w:val="393939"/>
          <w:kern w:val="0"/>
          <w:sz w:val="20"/>
          <w:szCs w:val="20"/>
        </w:rPr>
      </w:pPr>
      <w:r>
        <w:rPr>
          <w:rFonts w:ascii="宋体" w:eastAsia="微软雅黑" w:hAnsi="宋体" w:cs="宋体" w:hint="eastAsia"/>
          <w:b/>
          <w:bCs/>
          <w:color w:val="393939"/>
          <w:kern w:val="0"/>
          <w:sz w:val="32"/>
          <w:u w:val="single"/>
        </w:rPr>
        <w:t>（由投标人填写）</w:t>
      </w:r>
      <w:r>
        <w:rPr>
          <w:rFonts w:ascii="宋体" w:eastAsia="微软雅黑" w:hAnsi="宋体" w:cs="宋体" w:hint="eastAsia"/>
          <w:b/>
          <w:bCs/>
          <w:color w:val="393939"/>
          <w:kern w:val="0"/>
          <w:sz w:val="32"/>
        </w:rPr>
        <w:t>年</w:t>
      </w:r>
      <w:r>
        <w:rPr>
          <w:rFonts w:ascii="宋体" w:eastAsia="微软雅黑" w:hAnsi="宋体" w:cs="宋体" w:hint="eastAsia"/>
          <w:b/>
          <w:bCs/>
          <w:color w:val="393939"/>
          <w:kern w:val="0"/>
          <w:sz w:val="32"/>
          <w:u w:val="single"/>
        </w:rPr>
        <w:t>（由投标人填写）</w:t>
      </w:r>
      <w:r>
        <w:rPr>
          <w:rFonts w:ascii="宋体" w:eastAsia="微软雅黑" w:hAnsi="宋体" w:cs="宋体" w:hint="eastAsia"/>
          <w:b/>
          <w:bCs/>
          <w:color w:val="393939"/>
          <w:kern w:val="0"/>
          <w:sz w:val="32"/>
        </w:rPr>
        <w:t>月</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center"/>
        <w:rPr>
          <w:rFonts w:ascii="微软雅黑" w:eastAsia="微软雅黑" w:hAnsi="微软雅黑" w:cs="宋体"/>
          <w:color w:val="393939"/>
          <w:kern w:val="0"/>
          <w:sz w:val="20"/>
          <w:szCs w:val="20"/>
        </w:rPr>
      </w:pPr>
      <w:r>
        <w:rPr>
          <w:rFonts w:eastAsia="微软雅黑" w:cs="宋体"/>
          <w:color w:val="393939"/>
          <w:kern w:val="0"/>
          <w:szCs w:val="21"/>
        </w:rPr>
        <w:br/>
      </w:r>
      <w:r>
        <w:rPr>
          <w:rFonts w:ascii="宋体" w:eastAsia="微软雅黑" w:hAnsi="宋体" w:cs="宋体" w:hint="eastAsia"/>
          <w:b/>
          <w:bCs/>
          <w:color w:val="393939"/>
          <w:kern w:val="0"/>
          <w:sz w:val="29"/>
        </w:rPr>
        <w:t>索引</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9"/>
          <w:szCs w:val="29"/>
        </w:rPr>
        <w:t>一、标的说明一览表</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9"/>
          <w:szCs w:val="29"/>
        </w:rPr>
        <w:t>二、技术和服务要求响应表</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9"/>
          <w:szCs w:val="29"/>
        </w:rPr>
        <w:t>三、商务条件响应表</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 w:val="29"/>
          <w:szCs w:val="29"/>
        </w:rPr>
        <w:t>四、投标人提交的其他资料（若有）</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center"/>
        <w:rPr>
          <w:rFonts w:ascii="微软雅黑" w:eastAsia="微软雅黑" w:hAnsi="微软雅黑" w:cs="宋体"/>
          <w:color w:val="393939"/>
          <w:kern w:val="0"/>
          <w:sz w:val="20"/>
          <w:szCs w:val="20"/>
        </w:rPr>
      </w:pPr>
      <w:r>
        <w:rPr>
          <w:rFonts w:ascii="宋体" w:hAnsi="宋体" w:cs="宋体" w:hint="eastAsia"/>
          <w:color w:val="393939"/>
          <w:kern w:val="0"/>
          <w:szCs w:val="21"/>
        </w:rPr>
        <w:t>★</w:t>
      </w:r>
      <w:r>
        <w:rPr>
          <w:rFonts w:ascii="宋体" w:eastAsia="微软雅黑" w:hAnsi="宋体" w:cs="宋体" w:hint="eastAsia"/>
          <w:color w:val="393939"/>
          <w:kern w:val="0"/>
          <w:szCs w:val="21"/>
        </w:rPr>
        <w:t>注意</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技术商务部分中不得出现报价部分的全部或部分的投标报价信息（或组成资料），否则</w:t>
      </w:r>
      <w:r>
        <w:rPr>
          <w:rFonts w:ascii="宋体" w:eastAsia="微软雅黑" w:hAnsi="宋体" w:cs="宋体" w:hint="eastAsia"/>
          <w:b/>
          <w:bCs/>
          <w:color w:val="393939"/>
          <w:kern w:val="0"/>
        </w:rPr>
        <w:t>符合性审查不合格</w:t>
      </w:r>
      <w:r>
        <w:rPr>
          <w:rFonts w:ascii="宋体" w:eastAsia="微软雅黑" w:hAnsi="宋体" w:cs="宋体" w:hint="eastAsia"/>
          <w:color w:val="393939"/>
          <w:kern w:val="0"/>
          <w:szCs w:val="21"/>
        </w:rPr>
        <w:t>。</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ind w:firstLine="42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center"/>
        <w:rPr>
          <w:rFonts w:ascii="微软雅黑" w:eastAsia="微软雅黑" w:hAnsi="微软雅黑" w:cs="宋体"/>
          <w:color w:val="393939"/>
          <w:kern w:val="0"/>
          <w:sz w:val="20"/>
          <w:szCs w:val="20"/>
        </w:rPr>
      </w:pPr>
      <w:r>
        <w:rPr>
          <w:rFonts w:eastAsia="微软雅黑" w:cs="宋体"/>
          <w:color w:val="393939"/>
          <w:kern w:val="0"/>
          <w:szCs w:val="21"/>
        </w:rPr>
        <w:br/>
      </w:r>
      <w:r>
        <w:rPr>
          <w:rFonts w:ascii="宋体" w:eastAsia="微软雅黑" w:hAnsi="宋体" w:cs="宋体" w:hint="eastAsia"/>
          <w:b/>
          <w:bCs/>
          <w:color w:val="393939"/>
          <w:kern w:val="0"/>
        </w:rPr>
        <w:t>一、标的说明一览表</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招标编号：</w:t>
      </w:r>
      <w:r>
        <w:rPr>
          <w:rFonts w:ascii="宋体" w:eastAsia="微软雅黑" w:hAnsi="宋体" w:cs="宋体"/>
          <w:color w:val="393939"/>
          <w:kern w:val="0"/>
          <w:szCs w:val="21"/>
          <w:u w:val="single"/>
        </w:rPr>
        <w:t>                   </w:t>
      </w:r>
    </w:p>
    <w:tbl>
      <w:tblPr>
        <w:tblW w:w="852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958"/>
        <w:gridCol w:w="854"/>
        <w:gridCol w:w="1692"/>
        <w:gridCol w:w="854"/>
        <w:gridCol w:w="1138"/>
        <w:gridCol w:w="1138"/>
        <w:gridCol w:w="1886"/>
      </w:tblGrid>
      <w:tr w:rsidR="00E6704B">
        <w:tc>
          <w:tcPr>
            <w:tcW w:w="958" w:type="dxa"/>
            <w:tcBorders>
              <w:top w:val="outset" w:sz="6" w:space="0" w:color="auto"/>
              <w:bottom w:val="outset" w:sz="6" w:space="0" w:color="auto"/>
              <w:right w:val="outset" w:sz="6" w:space="0" w:color="auto"/>
            </w:tcBorders>
            <w:tcMar>
              <w:top w:w="0" w:type="dxa"/>
              <w:left w:w="105" w:type="dxa"/>
              <w:bottom w:w="0" w:type="dxa"/>
              <w:right w:w="105" w:type="dxa"/>
            </w:tcMar>
            <w:vAlign w:val="center"/>
          </w:tcPr>
          <w:p w:rsidR="00E6704B" w:rsidRDefault="00AE7251">
            <w:pPr>
              <w:widowControl/>
              <w:spacing w:after="150"/>
              <w:jc w:val="center"/>
              <w:rPr>
                <w:rFonts w:ascii="宋体" w:cs="宋体"/>
                <w:kern w:val="0"/>
                <w:sz w:val="24"/>
                <w:szCs w:val="24"/>
              </w:rPr>
            </w:pPr>
            <w:r>
              <w:rPr>
                <w:rFonts w:ascii="宋体" w:hAnsi="宋体" w:cs="宋体" w:hint="eastAsia"/>
                <w:kern w:val="0"/>
                <w:szCs w:val="21"/>
              </w:rPr>
              <w:t>合同包</w:t>
            </w:r>
          </w:p>
        </w:tc>
        <w:tc>
          <w:tcPr>
            <w:tcW w:w="854"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E6704B" w:rsidRDefault="00AE7251">
            <w:pPr>
              <w:widowControl/>
              <w:spacing w:after="150"/>
              <w:jc w:val="center"/>
              <w:rPr>
                <w:rFonts w:ascii="宋体" w:cs="宋体"/>
                <w:kern w:val="0"/>
                <w:sz w:val="24"/>
                <w:szCs w:val="24"/>
              </w:rPr>
            </w:pPr>
            <w:r>
              <w:rPr>
                <w:rFonts w:ascii="宋体" w:hAnsi="宋体" w:cs="宋体" w:hint="eastAsia"/>
                <w:kern w:val="0"/>
                <w:szCs w:val="21"/>
              </w:rPr>
              <w:t>品目号</w:t>
            </w:r>
          </w:p>
        </w:tc>
        <w:tc>
          <w:tcPr>
            <w:tcW w:w="1692"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E6704B" w:rsidRDefault="00AE7251">
            <w:pPr>
              <w:widowControl/>
              <w:spacing w:after="150"/>
              <w:jc w:val="center"/>
              <w:rPr>
                <w:rFonts w:ascii="宋体" w:cs="宋体"/>
                <w:kern w:val="0"/>
                <w:sz w:val="24"/>
                <w:szCs w:val="24"/>
              </w:rPr>
            </w:pPr>
            <w:r>
              <w:rPr>
                <w:rFonts w:ascii="宋体" w:hAnsi="宋体" w:cs="宋体" w:hint="eastAsia"/>
                <w:kern w:val="0"/>
                <w:szCs w:val="21"/>
              </w:rPr>
              <w:t>投标标的</w:t>
            </w:r>
          </w:p>
        </w:tc>
        <w:tc>
          <w:tcPr>
            <w:tcW w:w="854"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E6704B" w:rsidRDefault="00AE7251">
            <w:pPr>
              <w:widowControl/>
              <w:spacing w:after="150"/>
              <w:jc w:val="center"/>
              <w:rPr>
                <w:rFonts w:ascii="宋体" w:cs="宋体"/>
                <w:kern w:val="0"/>
                <w:sz w:val="24"/>
                <w:szCs w:val="24"/>
              </w:rPr>
            </w:pPr>
            <w:r>
              <w:rPr>
                <w:rFonts w:ascii="宋体" w:hAnsi="宋体" w:cs="宋体" w:hint="eastAsia"/>
                <w:kern w:val="0"/>
                <w:szCs w:val="21"/>
              </w:rPr>
              <w:t>数量</w:t>
            </w:r>
          </w:p>
        </w:tc>
        <w:tc>
          <w:tcPr>
            <w:tcW w:w="1138"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E6704B" w:rsidRDefault="00AE7251">
            <w:pPr>
              <w:widowControl/>
              <w:spacing w:after="150"/>
              <w:jc w:val="center"/>
              <w:rPr>
                <w:rFonts w:ascii="宋体" w:cs="宋体"/>
                <w:kern w:val="0"/>
                <w:sz w:val="24"/>
                <w:szCs w:val="24"/>
              </w:rPr>
            </w:pPr>
            <w:r>
              <w:rPr>
                <w:rFonts w:ascii="宋体" w:hAnsi="宋体" w:cs="宋体" w:hint="eastAsia"/>
                <w:kern w:val="0"/>
                <w:szCs w:val="21"/>
              </w:rPr>
              <w:t>规格</w:t>
            </w:r>
          </w:p>
        </w:tc>
        <w:tc>
          <w:tcPr>
            <w:tcW w:w="1138"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E6704B" w:rsidRDefault="00AE7251">
            <w:pPr>
              <w:widowControl/>
              <w:spacing w:after="150"/>
              <w:jc w:val="center"/>
              <w:rPr>
                <w:rFonts w:ascii="宋体" w:cs="宋体"/>
                <w:kern w:val="0"/>
                <w:sz w:val="24"/>
                <w:szCs w:val="24"/>
              </w:rPr>
            </w:pPr>
            <w:r>
              <w:rPr>
                <w:rFonts w:ascii="宋体" w:hAnsi="宋体" w:cs="宋体" w:hint="eastAsia"/>
                <w:kern w:val="0"/>
                <w:szCs w:val="21"/>
              </w:rPr>
              <w:t>来源地</w:t>
            </w:r>
          </w:p>
        </w:tc>
        <w:tc>
          <w:tcPr>
            <w:tcW w:w="1886" w:type="dxa"/>
            <w:tcBorders>
              <w:top w:val="outset" w:sz="6" w:space="0" w:color="auto"/>
              <w:left w:val="nil"/>
              <w:bottom w:val="outset" w:sz="6" w:space="0" w:color="auto"/>
            </w:tcBorders>
            <w:tcMar>
              <w:top w:w="0" w:type="dxa"/>
              <w:left w:w="105" w:type="dxa"/>
              <w:bottom w:w="0" w:type="dxa"/>
              <w:right w:w="105" w:type="dxa"/>
            </w:tcMar>
            <w:vAlign w:val="center"/>
          </w:tcPr>
          <w:p w:rsidR="00E6704B" w:rsidRDefault="00AE7251">
            <w:pPr>
              <w:widowControl/>
              <w:spacing w:after="150"/>
              <w:jc w:val="center"/>
              <w:rPr>
                <w:rFonts w:ascii="宋体" w:cs="宋体"/>
                <w:kern w:val="0"/>
                <w:sz w:val="24"/>
                <w:szCs w:val="24"/>
              </w:rPr>
            </w:pPr>
            <w:r>
              <w:rPr>
                <w:rFonts w:ascii="宋体" w:hAnsi="宋体" w:cs="宋体" w:hint="eastAsia"/>
                <w:kern w:val="0"/>
                <w:szCs w:val="21"/>
              </w:rPr>
              <w:t>备注</w:t>
            </w:r>
          </w:p>
        </w:tc>
      </w:tr>
      <w:tr w:rsidR="00E6704B">
        <w:tc>
          <w:tcPr>
            <w:tcW w:w="958" w:type="dxa"/>
            <w:vMerge w:val="restart"/>
            <w:tcBorders>
              <w:top w:val="nil"/>
              <w:bottom w:val="outset" w:sz="6" w:space="0" w:color="auto"/>
              <w:right w:val="outset" w:sz="6" w:space="0" w:color="auto"/>
            </w:tcBorders>
            <w:tcMar>
              <w:top w:w="0" w:type="dxa"/>
              <w:left w:w="105" w:type="dxa"/>
              <w:bottom w:w="0" w:type="dxa"/>
              <w:right w:w="105" w:type="dxa"/>
            </w:tcMar>
            <w:vAlign w:val="center"/>
          </w:tcPr>
          <w:p w:rsidR="00E6704B" w:rsidRDefault="00AE7251">
            <w:pPr>
              <w:widowControl/>
              <w:spacing w:after="150"/>
              <w:jc w:val="center"/>
              <w:rPr>
                <w:rFonts w:ascii="宋体" w:cs="宋体"/>
                <w:kern w:val="0"/>
                <w:sz w:val="24"/>
                <w:szCs w:val="24"/>
              </w:rPr>
            </w:pPr>
            <w:r>
              <w:rPr>
                <w:rFonts w:ascii="宋体" w:hAnsi="宋体" w:cs="宋体"/>
                <w:kern w:val="0"/>
                <w:szCs w:val="21"/>
              </w:rPr>
              <w:t>*</w:t>
            </w:r>
          </w:p>
        </w:tc>
        <w:tc>
          <w:tcPr>
            <w:tcW w:w="854" w:type="dxa"/>
            <w:tcBorders>
              <w:top w:val="nil"/>
              <w:left w:val="nil"/>
              <w:bottom w:val="outset" w:sz="6" w:space="0" w:color="auto"/>
              <w:right w:val="outset" w:sz="6" w:space="0" w:color="auto"/>
            </w:tcBorders>
            <w:tcMar>
              <w:top w:w="0" w:type="dxa"/>
              <w:left w:w="105" w:type="dxa"/>
              <w:bottom w:w="0" w:type="dxa"/>
              <w:right w:w="105" w:type="dxa"/>
            </w:tcMar>
            <w:vAlign w:val="center"/>
          </w:tcPr>
          <w:p w:rsidR="00E6704B" w:rsidRDefault="00AE7251">
            <w:pPr>
              <w:widowControl/>
              <w:spacing w:after="150"/>
              <w:jc w:val="center"/>
              <w:rPr>
                <w:rFonts w:ascii="宋体" w:cs="宋体"/>
                <w:kern w:val="0"/>
                <w:sz w:val="24"/>
                <w:szCs w:val="24"/>
              </w:rPr>
            </w:pPr>
            <w:r>
              <w:rPr>
                <w:rFonts w:ascii="宋体" w:hAnsi="宋体" w:cs="宋体"/>
                <w:kern w:val="0"/>
                <w:szCs w:val="21"/>
              </w:rPr>
              <w:t>*-1</w:t>
            </w:r>
          </w:p>
        </w:tc>
        <w:tc>
          <w:tcPr>
            <w:tcW w:w="1692" w:type="dxa"/>
            <w:tcBorders>
              <w:top w:val="nil"/>
              <w:left w:val="nil"/>
              <w:bottom w:val="outset" w:sz="6" w:space="0" w:color="auto"/>
              <w:right w:val="outset" w:sz="6" w:space="0" w:color="auto"/>
            </w:tcBorders>
            <w:tcMar>
              <w:top w:w="0" w:type="dxa"/>
              <w:left w:w="105" w:type="dxa"/>
              <w:bottom w:w="0" w:type="dxa"/>
              <w:right w:w="105" w:type="dxa"/>
            </w:tcMar>
          </w:tcPr>
          <w:p w:rsidR="00E6704B" w:rsidRDefault="00E6704B">
            <w:pPr>
              <w:widowControl/>
              <w:jc w:val="left"/>
              <w:rPr>
                <w:rFonts w:ascii="宋体" w:cs="宋体"/>
                <w:kern w:val="0"/>
                <w:sz w:val="24"/>
                <w:szCs w:val="24"/>
              </w:rPr>
            </w:pPr>
          </w:p>
        </w:tc>
        <w:tc>
          <w:tcPr>
            <w:tcW w:w="854" w:type="dxa"/>
            <w:tcBorders>
              <w:top w:val="nil"/>
              <w:left w:val="nil"/>
              <w:bottom w:val="outset" w:sz="6" w:space="0" w:color="auto"/>
              <w:right w:val="outset" w:sz="6" w:space="0" w:color="auto"/>
            </w:tcBorders>
            <w:tcMar>
              <w:top w:w="0" w:type="dxa"/>
              <w:left w:w="105" w:type="dxa"/>
              <w:bottom w:w="0" w:type="dxa"/>
              <w:right w:w="105" w:type="dxa"/>
            </w:tcMar>
          </w:tcPr>
          <w:p w:rsidR="00E6704B" w:rsidRDefault="00E6704B">
            <w:pPr>
              <w:widowControl/>
              <w:jc w:val="left"/>
              <w:rPr>
                <w:rFonts w:ascii="宋体" w:cs="宋体"/>
                <w:kern w:val="0"/>
                <w:sz w:val="24"/>
                <w:szCs w:val="24"/>
              </w:rPr>
            </w:pPr>
          </w:p>
        </w:tc>
        <w:tc>
          <w:tcPr>
            <w:tcW w:w="1138" w:type="dxa"/>
            <w:tcBorders>
              <w:top w:val="nil"/>
              <w:left w:val="nil"/>
              <w:bottom w:val="outset" w:sz="6" w:space="0" w:color="auto"/>
              <w:right w:val="outset" w:sz="6" w:space="0" w:color="auto"/>
            </w:tcBorders>
            <w:tcMar>
              <w:top w:w="0" w:type="dxa"/>
              <w:left w:w="105" w:type="dxa"/>
              <w:bottom w:w="0" w:type="dxa"/>
              <w:right w:w="105" w:type="dxa"/>
            </w:tcMar>
          </w:tcPr>
          <w:p w:rsidR="00E6704B" w:rsidRDefault="00E6704B">
            <w:pPr>
              <w:widowControl/>
              <w:jc w:val="left"/>
              <w:rPr>
                <w:rFonts w:ascii="宋体" w:cs="宋体"/>
                <w:kern w:val="0"/>
                <w:sz w:val="24"/>
                <w:szCs w:val="24"/>
              </w:rPr>
            </w:pPr>
          </w:p>
        </w:tc>
        <w:tc>
          <w:tcPr>
            <w:tcW w:w="1138" w:type="dxa"/>
            <w:tcBorders>
              <w:top w:val="nil"/>
              <w:left w:val="nil"/>
              <w:bottom w:val="outset" w:sz="6" w:space="0" w:color="auto"/>
              <w:right w:val="outset" w:sz="6" w:space="0" w:color="auto"/>
            </w:tcBorders>
            <w:tcMar>
              <w:top w:w="0" w:type="dxa"/>
              <w:left w:w="105" w:type="dxa"/>
              <w:bottom w:w="0" w:type="dxa"/>
              <w:right w:w="105" w:type="dxa"/>
            </w:tcMar>
          </w:tcPr>
          <w:p w:rsidR="00E6704B" w:rsidRDefault="00E6704B">
            <w:pPr>
              <w:widowControl/>
              <w:jc w:val="left"/>
              <w:rPr>
                <w:rFonts w:ascii="宋体" w:cs="宋体"/>
                <w:kern w:val="0"/>
                <w:sz w:val="24"/>
                <w:szCs w:val="24"/>
              </w:rPr>
            </w:pPr>
          </w:p>
        </w:tc>
        <w:tc>
          <w:tcPr>
            <w:tcW w:w="1886" w:type="dxa"/>
            <w:tcBorders>
              <w:top w:val="nil"/>
              <w:left w:val="nil"/>
              <w:bottom w:val="outset" w:sz="6" w:space="0" w:color="auto"/>
            </w:tcBorders>
            <w:tcMar>
              <w:top w:w="0" w:type="dxa"/>
              <w:left w:w="105" w:type="dxa"/>
              <w:bottom w:w="0" w:type="dxa"/>
              <w:right w:w="105" w:type="dxa"/>
            </w:tcMar>
          </w:tcPr>
          <w:p w:rsidR="00E6704B" w:rsidRDefault="00E6704B">
            <w:pPr>
              <w:widowControl/>
              <w:jc w:val="left"/>
              <w:rPr>
                <w:rFonts w:ascii="宋体" w:cs="宋体"/>
                <w:kern w:val="0"/>
                <w:sz w:val="24"/>
                <w:szCs w:val="24"/>
              </w:rPr>
            </w:pPr>
          </w:p>
        </w:tc>
      </w:tr>
      <w:tr w:rsidR="00E6704B">
        <w:tc>
          <w:tcPr>
            <w:tcW w:w="958" w:type="dxa"/>
            <w:vMerge/>
            <w:tcBorders>
              <w:top w:val="nil"/>
              <w:bottom w:val="outset" w:sz="6" w:space="0" w:color="auto"/>
              <w:right w:val="outset" w:sz="6" w:space="0" w:color="auto"/>
            </w:tcBorders>
            <w:vAlign w:val="center"/>
          </w:tcPr>
          <w:p w:rsidR="00E6704B" w:rsidRDefault="00E6704B">
            <w:pPr>
              <w:widowControl/>
              <w:jc w:val="left"/>
              <w:rPr>
                <w:rFonts w:ascii="宋体" w:cs="宋体"/>
                <w:kern w:val="0"/>
                <w:sz w:val="24"/>
                <w:szCs w:val="24"/>
              </w:rPr>
            </w:pPr>
          </w:p>
        </w:tc>
        <w:tc>
          <w:tcPr>
            <w:tcW w:w="854" w:type="dxa"/>
            <w:tcBorders>
              <w:top w:val="nil"/>
              <w:left w:val="nil"/>
              <w:bottom w:val="outset" w:sz="6" w:space="0" w:color="auto"/>
              <w:right w:val="outset" w:sz="6" w:space="0" w:color="auto"/>
            </w:tcBorders>
            <w:tcMar>
              <w:top w:w="0" w:type="dxa"/>
              <w:left w:w="105" w:type="dxa"/>
              <w:bottom w:w="0" w:type="dxa"/>
              <w:right w:w="105" w:type="dxa"/>
            </w:tcMar>
            <w:vAlign w:val="center"/>
          </w:tcPr>
          <w:p w:rsidR="00E6704B" w:rsidRDefault="00AE7251">
            <w:pPr>
              <w:widowControl/>
              <w:spacing w:after="150"/>
              <w:jc w:val="center"/>
              <w:rPr>
                <w:rFonts w:ascii="宋体" w:cs="宋体"/>
                <w:kern w:val="0"/>
                <w:sz w:val="24"/>
                <w:szCs w:val="24"/>
              </w:rPr>
            </w:pPr>
            <w:r>
              <w:rPr>
                <w:rFonts w:cs="宋体"/>
                <w:kern w:val="0"/>
                <w:szCs w:val="21"/>
              </w:rPr>
              <w:t>…</w:t>
            </w:r>
          </w:p>
        </w:tc>
        <w:tc>
          <w:tcPr>
            <w:tcW w:w="1692" w:type="dxa"/>
            <w:tcBorders>
              <w:top w:val="nil"/>
              <w:left w:val="nil"/>
              <w:bottom w:val="outset" w:sz="6" w:space="0" w:color="auto"/>
              <w:right w:val="outset" w:sz="6" w:space="0" w:color="auto"/>
            </w:tcBorders>
            <w:tcMar>
              <w:top w:w="0" w:type="dxa"/>
              <w:left w:w="105" w:type="dxa"/>
              <w:bottom w:w="0" w:type="dxa"/>
              <w:right w:w="105" w:type="dxa"/>
            </w:tcMar>
          </w:tcPr>
          <w:p w:rsidR="00E6704B" w:rsidRDefault="00E6704B">
            <w:pPr>
              <w:widowControl/>
              <w:jc w:val="left"/>
              <w:rPr>
                <w:rFonts w:ascii="宋体" w:cs="宋体"/>
                <w:kern w:val="0"/>
                <w:sz w:val="24"/>
                <w:szCs w:val="24"/>
              </w:rPr>
            </w:pPr>
          </w:p>
        </w:tc>
        <w:tc>
          <w:tcPr>
            <w:tcW w:w="854" w:type="dxa"/>
            <w:tcBorders>
              <w:top w:val="nil"/>
              <w:left w:val="nil"/>
              <w:bottom w:val="outset" w:sz="6" w:space="0" w:color="auto"/>
              <w:right w:val="outset" w:sz="6" w:space="0" w:color="auto"/>
            </w:tcBorders>
            <w:tcMar>
              <w:top w:w="0" w:type="dxa"/>
              <w:left w:w="105" w:type="dxa"/>
              <w:bottom w:w="0" w:type="dxa"/>
              <w:right w:w="105" w:type="dxa"/>
            </w:tcMar>
          </w:tcPr>
          <w:p w:rsidR="00E6704B" w:rsidRDefault="00E6704B">
            <w:pPr>
              <w:widowControl/>
              <w:jc w:val="left"/>
              <w:rPr>
                <w:rFonts w:ascii="宋体" w:cs="宋体"/>
                <w:kern w:val="0"/>
                <w:sz w:val="24"/>
                <w:szCs w:val="24"/>
              </w:rPr>
            </w:pPr>
          </w:p>
        </w:tc>
        <w:tc>
          <w:tcPr>
            <w:tcW w:w="1138" w:type="dxa"/>
            <w:tcBorders>
              <w:top w:val="nil"/>
              <w:left w:val="nil"/>
              <w:bottom w:val="outset" w:sz="6" w:space="0" w:color="auto"/>
              <w:right w:val="outset" w:sz="6" w:space="0" w:color="auto"/>
            </w:tcBorders>
            <w:tcMar>
              <w:top w:w="0" w:type="dxa"/>
              <w:left w:w="105" w:type="dxa"/>
              <w:bottom w:w="0" w:type="dxa"/>
              <w:right w:w="105" w:type="dxa"/>
            </w:tcMar>
          </w:tcPr>
          <w:p w:rsidR="00E6704B" w:rsidRDefault="00E6704B">
            <w:pPr>
              <w:widowControl/>
              <w:jc w:val="left"/>
              <w:rPr>
                <w:rFonts w:ascii="宋体" w:cs="宋体"/>
                <w:kern w:val="0"/>
                <w:sz w:val="24"/>
                <w:szCs w:val="24"/>
              </w:rPr>
            </w:pPr>
          </w:p>
        </w:tc>
        <w:tc>
          <w:tcPr>
            <w:tcW w:w="1138" w:type="dxa"/>
            <w:tcBorders>
              <w:top w:val="nil"/>
              <w:left w:val="nil"/>
              <w:bottom w:val="outset" w:sz="6" w:space="0" w:color="auto"/>
              <w:right w:val="outset" w:sz="6" w:space="0" w:color="auto"/>
            </w:tcBorders>
            <w:tcMar>
              <w:top w:w="0" w:type="dxa"/>
              <w:left w:w="105" w:type="dxa"/>
              <w:bottom w:w="0" w:type="dxa"/>
              <w:right w:w="105" w:type="dxa"/>
            </w:tcMar>
          </w:tcPr>
          <w:p w:rsidR="00E6704B" w:rsidRDefault="00E6704B">
            <w:pPr>
              <w:widowControl/>
              <w:jc w:val="left"/>
              <w:rPr>
                <w:rFonts w:ascii="宋体" w:cs="宋体"/>
                <w:kern w:val="0"/>
                <w:sz w:val="24"/>
                <w:szCs w:val="24"/>
              </w:rPr>
            </w:pPr>
          </w:p>
        </w:tc>
        <w:tc>
          <w:tcPr>
            <w:tcW w:w="1886" w:type="dxa"/>
            <w:tcBorders>
              <w:top w:val="nil"/>
              <w:left w:val="nil"/>
              <w:bottom w:val="outset" w:sz="6" w:space="0" w:color="auto"/>
            </w:tcBorders>
            <w:tcMar>
              <w:top w:w="0" w:type="dxa"/>
              <w:left w:w="105" w:type="dxa"/>
              <w:bottom w:w="0" w:type="dxa"/>
              <w:right w:w="105" w:type="dxa"/>
            </w:tcMar>
          </w:tcPr>
          <w:p w:rsidR="00E6704B" w:rsidRDefault="00E6704B">
            <w:pPr>
              <w:widowControl/>
              <w:jc w:val="left"/>
              <w:rPr>
                <w:rFonts w:ascii="宋体" w:cs="宋体"/>
                <w:kern w:val="0"/>
                <w:sz w:val="24"/>
                <w:szCs w:val="24"/>
              </w:rPr>
            </w:pPr>
          </w:p>
        </w:tc>
      </w:tr>
      <w:tr w:rsidR="00E6704B">
        <w:tc>
          <w:tcPr>
            <w:tcW w:w="958" w:type="dxa"/>
            <w:tcBorders>
              <w:top w:val="nil"/>
              <w:bottom w:val="outset" w:sz="6" w:space="0" w:color="auto"/>
              <w:right w:val="outset" w:sz="6" w:space="0" w:color="auto"/>
            </w:tcBorders>
            <w:tcMar>
              <w:top w:w="0" w:type="dxa"/>
              <w:left w:w="105" w:type="dxa"/>
              <w:bottom w:w="0" w:type="dxa"/>
              <w:right w:w="105" w:type="dxa"/>
            </w:tcMar>
            <w:vAlign w:val="center"/>
          </w:tcPr>
          <w:p w:rsidR="00E6704B" w:rsidRDefault="00AE7251">
            <w:pPr>
              <w:widowControl/>
              <w:spacing w:after="150"/>
              <w:jc w:val="center"/>
              <w:rPr>
                <w:rFonts w:ascii="宋体" w:cs="宋体"/>
                <w:kern w:val="0"/>
                <w:sz w:val="24"/>
                <w:szCs w:val="24"/>
              </w:rPr>
            </w:pPr>
            <w:r>
              <w:rPr>
                <w:rFonts w:cs="宋体"/>
                <w:kern w:val="0"/>
                <w:szCs w:val="21"/>
              </w:rPr>
              <w:t>…</w:t>
            </w:r>
          </w:p>
        </w:tc>
        <w:tc>
          <w:tcPr>
            <w:tcW w:w="854" w:type="dxa"/>
            <w:tcBorders>
              <w:top w:val="nil"/>
              <w:left w:val="nil"/>
              <w:bottom w:val="outset" w:sz="6" w:space="0" w:color="auto"/>
              <w:right w:val="outset" w:sz="6" w:space="0" w:color="auto"/>
            </w:tcBorders>
            <w:tcMar>
              <w:top w:w="0" w:type="dxa"/>
              <w:left w:w="105" w:type="dxa"/>
              <w:bottom w:w="0" w:type="dxa"/>
              <w:right w:w="105" w:type="dxa"/>
            </w:tcMar>
            <w:vAlign w:val="center"/>
          </w:tcPr>
          <w:p w:rsidR="00E6704B" w:rsidRDefault="00E6704B">
            <w:pPr>
              <w:widowControl/>
              <w:jc w:val="left"/>
              <w:rPr>
                <w:rFonts w:ascii="宋体" w:cs="宋体"/>
                <w:kern w:val="0"/>
                <w:sz w:val="24"/>
                <w:szCs w:val="24"/>
              </w:rPr>
            </w:pPr>
          </w:p>
        </w:tc>
        <w:tc>
          <w:tcPr>
            <w:tcW w:w="1692" w:type="dxa"/>
            <w:tcBorders>
              <w:top w:val="nil"/>
              <w:left w:val="nil"/>
              <w:bottom w:val="outset" w:sz="6" w:space="0" w:color="auto"/>
              <w:right w:val="outset" w:sz="6" w:space="0" w:color="auto"/>
            </w:tcBorders>
            <w:tcMar>
              <w:top w:w="0" w:type="dxa"/>
              <w:left w:w="105" w:type="dxa"/>
              <w:bottom w:w="0" w:type="dxa"/>
              <w:right w:w="105" w:type="dxa"/>
            </w:tcMar>
          </w:tcPr>
          <w:p w:rsidR="00E6704B" w:rsidRDefault="00E6704B">
            <w:pPr>
              <w:widowControl/>
              <w:jc w:val="left"/>
              <w:rPr>
                <w:rFonts w:ascii="宋体" w:cs="宋体"/>
                <w:kern w:val="0"/>
                <w:sz w:val="24"/>
                <w:szCs w:val="24"/>
              </w:rPr>
            </w:pPr>
          </w:p>
        </w:tc>
        <w:tc>
          <w:tcPr>
            <w:tcW w:w="854" w:type="dxa"/>
            <w:tcBorders>
              <w:top w:val="nil"/>
              <w:left w:val="nil"/>
              <w:bottom w:val="outset" w:sz="6" w:space="0" w:color="auto"/>
              <w:right w:val="outset" w:sz="6" w:space="0" w:color="auto"/>
            </w:tcBorders>
            <w:tcMar>
              <w:top w:w="0" w:type="dxa"/>
              <w:left w:w="105" w:type="dxa"/>
              <w:bottom w:w="0" w:type="dxa"/>
              <w:right w:w="105" w:type="dxa"/>
            </w:tcMar>
          </w:tcPr>
          <w:p w:rsidR="00E6704B" w:rsidRDefault="00E6704B">
            <w:pPr>
              <w:widowControl/>
              <w:jc w:val="left"/>
              <w:rPr>
                <w:rFonts w:ascii="宋体" w:cs="宋体"/>
                <w:kern w:val="0"/>
                <w:sz w:val="24"/>
                <w:szCs w:val="24"/>
              </w:rPr>
            </w:pPr>
          </w:p>
        </w:tc>
        <w:tc>
          <w:tcPr>
            <w:tcW w:w="1138" w:type="dxa"/>
            <w:tcBorders>
              <w:top w:val="nil"/>
              <w:left w:val="nil"/>
              <w:bottom w:val="outset" w:sz="6" w:space="0" w:color="auto"/>
              <w:right w:val="outset" w:sz="6" w:space="0" w:color="auto"/>
            </w:tcBorders>
            <w:tcMar>
              <w:top w:w="0" w:type="dxa"/>
              <w:left w:w="105" w:type="dxa"/>
              <w:bottom w:w="0" w:type="dxa"/>
              <w:right w:w="105" w:type="dxa"/>
            </w:tcMar>
          </w:tcPr>
          <w:p w:rsidR="00E6704B" w:rsidRDefault="00E6704B">
            <w:pPr>
              <w:widowControl/>
              <w:jc w:val="left"/>
              <w:rPr>
                <w:rFonts w:ascii="宋体" w:cs="宋体"/>
                <w:kern w:val="0"/>
                <w:sz w:val="24"/>
                <w:szCs w:val="24"/>
              </w:rPr>
            </w:pPr>
          </w:p>
        </w:tc>
        <w:tc>
          <w:tcPr>
            <w:tcW w:w="1138" w:type="dxa"/>
            <w:tcBorders>
              <w:top w:val="nil"/>
              <w:left w:val="nil"/>
              <w:bottom w:val="outset" w:sz="6" w:space="0" w:color="auto"/>
              <w:right w:val="outset" w:sz="6" w:space="0" w:color="auto"/>
            </w:tcBorders>
            <w:tcMar>
              <w:top w:w="0" w:type="dxa"/>
              <w:left w:w="105" w:type="dxa"/>
              <w:bottom w:w="0" w:type="dxa"/>
              <w:right w:w="105" w:type="dxa"/>
            </w:tcMar>
          </w:tcPr>
          <w:p w:rsidR="00E6704B" w:rsidRDefault="00E6704B">
            <w:pPr>
              <w:widowControl/>
              <w:jc w:val="left"/>
              <w:rPr>
                <w:rFonts w:ascii="宋体" w:cs="宋体"/>
                <w:kern w:val="0"/>
                <w:sz w:val="24"/>
                <w:szCs w:val="24"/>
              </w:rPr>
            </w:pPr>
          </w:p>
        </w:tc>
        <w:tc>
          <w:tcPr>
            <w:tcW w:w="1886" w:type="dxa"/>
            <w:tcBorders>
              <w:top w:val="nil"/>
              <w:left w:val="nil"/>
              <w:bottom w:val="outset" w:sz="6" w:space="0" w:color="auto"/>
            </w:tcBorders>
            <w:tcMar>
              <w:top w:w="0" w:type="dxa"/>
              <w:left w:w="105" w:type="dxa"/>
              <w:bottom w:w="0" w:type="dxa"/>
              <w:right w:w="105" w:type="dxa"/>
            </w:tcMar>
          </w:tcPr>
          <w:p w:rsidR="00E6704B" w:rsidRDefault="00E6704B">
            <w:pPr>
              <w:widowControl/>
              <w:jc w:val="left"/>
              <w:rPr>
                <w:rFonts w:ascii="宋体" w:cs="宋体"/>
                <w:kern w:val="0"/>
                <w:sz w:val="24"/>
                <w:szCs w:val="24"/>
              </w:rPr>
            </w:pPr>
          </w:p>
        </w:tc>
      </w:tr>
    </w:tbl>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hAnsi="宋体" w:cs="宋体" w:hint="eastAsia"/>
          <w:color w:val="393939"/>
          <w:kern w:val="0"/>
          <w:szCs w:val="21"/>
        </w:rPr>
        <w:t>★</w:t>
      </w:r>
      <w:r>
        <w:rPr>
          <w:rFonts w:ascii="宋体" w:eastAsia="微软雅黑" w:hAnsi="宋体" w:cs="宋体" w:hint="eastAsia"/>
          <w:color w:val="393939"/>
          <w:kern w:val="0"/>
          <w:szCs w:val="21"/>
        </w:rPr>
        <w:t>注意：</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1</w:t>
      </w:r>
      <w:r>
        <w:rPr>
          <w:rFonts w:ascii="宋体" w:eastAsia="微软雅黑" w:hAnsi="宋体" w:cs="宋体" w:hint="eastAsia"/>
          <w:color w:val="393939"/>
          <w:kern w:val="0"/>
          <w:szCs w:val="21"/>
        </w:rPr>
        <w:t>、本表应按照下列规定填写：</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1.1</w:t>
      </w:r>
      <w:r>
        <w:rPr>
          <w:rFonts w:ascii="宋体" w:eastAsia="微软雅黑" w:hAnsi="宋体" w:cs="宋体" w:hint="eastAsia"/>
          <w:color w:val="393939"/>
          <w:kern w:val="0"/>
          <w:szCs w:val="21"/>
        </w:rPr>
        <w:t>“合同包”、“品目号”、“投标标的”及“数量”应与招标文件《采购标的一览表》中的有关内容（“合同包”、“品目号”、“采购标的”及“数量”）保持一致。</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1.2</w:t>
      </w:r>
      <w:r>
        <w:rPr>
          <w:rFonts w:ascii="宋体" w:eastAsia="微软雅黑" w:hAnsi="宋体" w:cs="宋体" w:hint="eastAsia"/>
          <w:color w:val="393939"/>
          <w:kern w:val="0"/>
          <w:szCs w:val="21"/>
        </w:rPr>
        <w:t>“投标标的”为货物的：</w:t>
      </w:r>
      <w:r>
        <w:rPr>
          <w:rFonts w:ascii="宋体" w:eastAsia="微软雅黑" w:hAnsi="宋体" w:cs="宋体" w:hint="eastAsia"/>
          <w:b/>
          <w:bCs/>
          <w:color w:val="393939"/>
          <w:kern w:val="0"/>
        </w:rPr>
        <w:t>“规格”</w:t>
      </w:r>
      <w:r>
        <w:rPr>
          <w:rFonts w:ascii="宋体" w:eastAsia="微软雅黑" w:hAnsi="宋体" w:cs="宋体" w:hint="eastAsia"/>
          <w:color w:val="393939"/>
          <w:kern w:val="0"/>
          <w:szCs w:val="21"/>
        </w:rPr>
        <w:t>项下应填写货物制造厂商赋予的品牌（属于节能、环保清单产品的货物，填写的品牌名称应与清单载明的品牌名称保持一致）及具体型号。</w:t>
      </w:r>
      <w:r>
        <w:rPr>
          <w:rFonts w:ascii="宋体" w:eastAsia="微软雅黑" w:hAnsi="宋体" w:cs="宋体" w:hint="eastAsia"/>
          <w:b/>
          <w:bCs/>
          <w:color w:val="393939"/>
          <w:kern w:val="0"/>
        </w:rPr>
        <w:t>“来源地”</w:t>
      </w:r>
      <w:r>
        <w:rPr>
          <w:rFonts w:ascii="宋体" w:eastAsia="微软雅黑" w:hAnsi="宋体" w:cs="宋体" w:hint="eastAsia"/>
          <w:color w:val="393939"/>
          <w:kern w:val="0"/>
          <w:szCs w:val="21"/>
        </w:rPr>
        <w:t>应填写货物的原产地。</w:t>
      </w:r>
      <w:r>
        <w:rPr>
          <w:rFonts w:ascii="宋体" w:eastAsia="微软雅黑" w:hAnsi="宋体" w:cs="宋体" w:hint="eastAsia"/>
          <w:b/>
          <w:bCs/>
          <w:color w:val="393939"/>
          <w:kern w:val="0"/>
        </w:rPr>
        <w:t>“备注”</w:t>
      </w:r>
      <w:r>
        <w:rPr>
          <w:rFonts w:ascii="宋体" w:eastAsia="微软雅黑" w:hAnsi="宋体" w:cs="宋体" w:hint="eastAsia"/>
          <w:color w:val="393939"/>
          <w:kern w:val="0"/>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1.3</w:t>
      </w:r>
      <w:r>
        <w:rPr>
          <w:rFonts w:ascii="宋体" w:eastAsia="微软雅黑" w:hAnsi="宋体" w:cs="宋体" w:hint="eastAsia"/>
          <w:color w:val="393939"/>
          <w:kern w:val="0"/>
          <w:szCs w:val="21"/>
        </w:rPr>
        <w:t>“投标标的”为服务的：</w:t>
      </w:r>
      <w:r>
        <w:rPr>
          <w:rFonts w:ascii="宋体" w:eastAsia="微软雅黑" w:hAnsi="宋体" w:cs="宋体" w:hint="eastAsia"/>
          <w:b/>
          <w:bCs/>
          <w:color w:val="393939"/>
          <w:kern w:val="0"/>
        </w:rPr>
        <w:t>“规格”</w:t>
      </w:r>
      <w:r>
        <w:rPr>
          <w:rFonts w:ascii="宋体" w:eastAsia="微软雅黑" w:hAnsi="宋体" w:cs="宋体" w:hint="eastAsia"/>
          <w:color w:val="393939"/>
          <w:kern w:val="0"/>
          <w:szCs w:val="21"/>
        </w:rPr>
        <w:t>项下应填写服务提供者提供的服务标准及品牌（若有）。</w:t>
      </w:r>
      <w:r>
        <w:rPr>
          <w:rFonts w:ascii="宋体" w:eastAsia="微软雅黑" w:hAnsi="宋体" w:cs="宋体" w:hint="eastAsia"/>
          <w:b/>
          <w:bCs/>
          <w:color w:val="393939"/>
          <w:kern w:val="0"/>
        </w:rPr>
        <w:t>“来源地”</w:t>
      </w:r>
      <w:r>
        <w:rPr>
          <w:rFonts w:ascii="宋体" w:eastAsia="微软雅黑" w:hAnsi="宋体" w:cs="宋体" w:hint="eastAsia"/>
          <w:color w:val="393939"/>
          <w:kern w:val="0"/>
          <w:szCs w:val="21"/>
        </w:rPr>
        <w:t>应填写服务提供者的所在地。</w:t>
      </w:r>
      <w:r>
        <w:rPr>
          <w:rFonts w:ascii="宋体" w:eastAsia="微软雅黑" w:hAnsi="宋体" w:cs="宋体" w:hint="eastAsia"/>
          <w:b/>
          <w:bCs/>
          <w:color w:val="393939"/>
          <w:kern w:val="0"/>
        </w:rPr>
        <w:t>“备注”</w:t>
      </w:r>
      <w:r>
        <w:rPr>
          <w:rFonts w:ascii="宋体" w:eastAsia="微软雅黑" w:hAnsi="宋体" w:cs="宋体" w:hint="eastAsia"/>
          <w:color w:val="393939"/>
          <w:kern w:val="0"/>
          <w:szCs w:val="21"/>
        </w:rPr>
        <w:t>项下应填写关于服务标准所涵盖的具体项目或内容的说明等。</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2</w:t>
      </w:r>
      <w:r>
        <w:rPr>
          <w:rFonts w:ascii="宋体" w:eastAsia="微软雅黑" w:hAnsi="宋体" w:cs="宋体" w:hint="eastAsia"/>
          <w:color w:val="393939"/>
          <w:kern w:val="0"/>
          <w:szCs w:val="21"/>
        </w:rPr>
        <w:t>、投标人需要说明的内容若需特殊表达，应先在本表中进行相应说明，再另页应答，否则</w:t>
      </w:r>
      <w:r>
        <w:rPr>
          <w:rFonts w:ascii="宋体" w:eastAsia="微软雅黑" w:hAnsi="宋体" w:cs="宋体" w:hint="eastAsia"/>
          <w:b/>
          <w:bCs/>
          <w:color w:val="393939"/>
          <w:kern w:val="0"/>
        </w:rPr>
        <w:t>投标无效</w:t>
      </w:r>
      <w:r>
        <w:rPr>
          <w:rFonts w:ascii="宋体" w:eastAsia="微软雅黑" w:hAnsi="宋体" w:cs="宋体" w:hint="eastAsia"/>
          <w:color w:val="393939"/>
          <w:kern w:val="0"/>
          <w:szCs w:val="21"/>
        </w:rPr>
        <w:t>。</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3</w:t>
      </w:r>
      <w:r>
        <w:rPr>
          <w:rFonts w:ascii="宋体" w:eastAsia="微软雅黑" w:hAnsi="宋体" w:cs="宋体" w:hint="eastAsia"/>
          <w:color w:val="393939"/>
          <w:kern w:val="0"/>
          <w:szCs w:val="21"/>
        </w:rPr>
        <w:t>、投标文件中涉及</w:t>
      </w:r>
      <w:r>
        <w:rPr>
          <w:rFonts w:ascii="宋体" w:eastAsia="微软雅黑" w:hAnsi="宋体" w:cs="宋体" w:hint="eastAsia"/>
          <w:b/>
          <w:bCs/>
          <w:color w:val="393939"/>
          <w:kern w:val="0"/>
        </w:rPr>
        <w:t>“投标标的”、“数量”、“规格”、“来源地”</w:t>
      </w:r>
      <w:r>
        <w:rPr>
          <w:rFonts w:ascii="宋体" w:eastAsia="微软雅黑" w:hAnsi="宋体" w:cs="宋体" w:hint="eastAsia"/>
          <w:color w:val="393939"/>
          <w:kern w:val="0"/>
          <w:szCs w:val="21"/>
        </w:rPr>
        <w:t>的内容若不一致，</w:t>
      </w:r>
      <w:r>
        <w:rPr>
          <w:rFonts w:ascii="宋体" w:eastAsia="微软雅黑" w:hAnsi="宋体" w:cs="宋体" w:hint="eastAsia"/>
          <w:b/>
          <w:bCs/>
          <w:color w:val="393939"/>
          <w:kern w:val="0"/>
        </w:rPr>
        <w:t>应以本表为准</w:t>
      </w:r>
      <w:r>
        <w:rPr>
          <w:rFonts w:ascii="宋体" w:eastAsia="微软雅黑" w:hAnsi="宋体" w:cs="宋体" w:hint="eastAsia"/>
          <w:color w:val="393939"/>
          <w:kern w:val="0"/>
          <w:szCs w:val="21"/>
        </w:rPr>
        <w:t>。</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4</w:t>
      </w:r>
      <w:r>
        <w:rPr>
          <w:rFonts w:ascii="宋体" w:eastAsia="微软雅黑" w:hAnsi="宋体" w:cs="宋体" w:hint="eastAsia"/>
          <w:color w:val="393939"/>
          <w:kern w:val="0"/>
          <w:szCs w:val="21"/>
        </w:rPr>
        <w:t>、纸质投标文件正本中的本表应为原件。</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投标人：</w:t>
      </w:r>
      <w:r>
        <w:rPr>
          <w:rFonts w:ascii="宋体" w:eastAsia="微软雅黑" w:hAnsi="宋体" w:cs="宋体" w:hint="eastAsia"/>
          <w:color w:val="393939"/>
          <w:kern w:val="0"/>
          <w:szCs w:val="21"/>
          <w:u w:val="single"/>
        </w:rPr>
        <w:t>（全称并加盖单位公章）</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投标人代表签字：</w:t>
      </w:r>
      <w:r>
        <w:rPr>
          <w:rFonts w:ascii="宋体" w:eastAsia="微软雅黑" w:hAnsi="宋体" w:cs="宋体"/>
          <w:color w:val="393939"/>
          <w:kern w:val="0"/>
          <w:szCs w:val="21"/>
          <w:u w:val="single"/>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日期：</w:t>
      </w:r>
      <w:r>
        <w:rPr>
          <w:rFonts w:ascii="宋体" w:eastAsia="微软雅黑" w:hAnsi="宋体" w:cs="宋体"/>
          <w:color w:val="393939"/>
          <w:kern w:val="0"/>
          <w:szCs w:val="21"/>
          <w:u w:val="single"/>
        </w:rPr>
        <w:t>    </w:t>
      </w:r>
      <w:r>
        <w:rPr>
          <w:rFonts w:ascii="宋体" w:eastAsia="微软雅黑" w:hAnsi="宋体" w:cs="宋体" w:hint="eastAsia"/>
          <w:color w:val="393939"/>
          <w:kern w:val="0"/>
          <w:szCs w:val="21"/>
        </w:rPr>
        <w:t>年</w:t>
      </w:r>
      <w:r>
        <w:rPr>
          <w:rFonts w:ascii="宋体" w:eastAsia="微软雅黑" w:hAnsi="宋体" w:cs="宋体"/>
          <w:color w:val="393939"/>
          <w:kern w:val="0"/>
          <w:szCs w:val="21"/>
          <w:u w:val="single"/>
        </w:rPr>
        <w:t>   </w:t>
      </w:r>
      <w:r>
        <w:rPr>
          <w:rFonts w:ascii="宋体" w:eastAsia="微软雅黑" w:hAnsi="宋体" w:cs="宋体" w:hint="eastAsia"/>
          <w:color w:val="393939"/>
          <w:kern w:val="0"/>
          <w:szCs w:val="21"/>
        </w:rPr>
        <w:t>月</w:t>
      </w:r>
      <w:r>
        <w:rPr>
          <w:rFonts w:ascii="宋体" w:eastAsia="微软雅黑" w:hAnsi="宋体" w:cs="宋体"/>
          <w:color w:val="393939"/>
          <w:kern w:val="0"/>
          <w:szCs w:val="21"/>
          <w:u w:val="single"/>
        </w:rPr>
        <w:t>   </w:t>
      </w:r>
      <w:r>
        <w:rPr>
          <w:rFonts w:ascii="宋体" w:eastAsia="微软雅黑" w:hAnsi="宋体" w:cs="宋体" w:hint="eastAsia"/>
          <w:color w:val="393939"/>
          <w:kern w:val="0"/>
          <w:szCs w:val="21"/>
        </w:rPr>
        <w:t>日</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center"/>
        <w:rPr>
          <w:rFonts w:ascii="微软雅黑" w:eastAsia="微软雅黑" w:hAnsi="微软雅黑" w:cs="宋体"/>
          <w:color w:val="393939"/>
          <w:kern w:val="0"/>
          <w:sz w:val="20"/>
          <w:szCs w:val="20"/>
        </w:rPr>
      </w:pPr>
      <w:r>
        <w:rPr>
          <w:rFonts w:eastAsia="微软雅黑" w:cs="宋体"/>
          <w:b/>
          <w:bCs/>
          <w:color w:val="393939"/>
          <w:kern w:val="0"/>
          <w:szCs w:val="21"/>
        </w:rPr>
        <w:br/>
      </w:r>
      <w:r>
        <w:rPr>
          <w:rFonts w:ascii="宋体" w:eastAsia="微软雅黑" w:hAnsi="宋体" w:cs="宋体" w:hint="eastAsia"/>
          <w:b/>
          <w:bCs/>
          <w:color w:val="393939"/>
          <w:kern w:val="0"/>
        </w:rPr>
        <w:t>二、技术和服务要求响应表</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招标编号：</w:t>
      </w:r>
      <w:r>
        <w:rPr>
          <w:rFonts w:ascii="宋体" w:eastAsia="微软雅黑" w:hAnsi="宋体" w:cs="宋体"/>
          <w:color w:val="393939"/>
          <w:kern w:val="0"/>
          <w:szCs w:val="21"/>
          <w:u w:val="single"/>
        </w:rPr>
        <w:t>                   </w:t>
      </w:r>
    </w:p>
    <w:tbl>
      <w:tblPr>
        <w:tblW w:w="852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960"/>
        <w:gridCol w:w="855"/>
        <w:gridCol w:w="2970"/>
        <w:gridCol w:w="1845"/>
        <w:gridCol w:w="1890"/>
      </w:tblGrid>
      <w:tr w:rsidR="00E6704B">
        <w:trPr>
          <w:trHeight w:val="255"/>
        </w:trPr>
        <w:tc>
          <w:tcPr>
            <w:tcW w:w="960" w:type="dxa"/>
            <w:tcBorders>
              <w:top w:val="outset" w:sz="6" w:space="0" w:color="auto"/>
              <w:bottom w:val="outset" w:sz="6" w:space="0" w:color="auto"/>
              <w:right w:val="outset" w:sz="6" w:space="0" w:color="auto"/>
            </w:tcBorders>
            <w:tcMar>
              <w:top w:w="0" w:type="dxa"/>
              <w:left w:w="105" w:type="dxa"/>
              <w:bottom w:w="0" w:type="dxa"/>
              <w:right w:w="105" w:type="dxa"/>
            </w:tcMar>
            <w:vAlign w:val="center"/>
          </w:tcPr>
          <w:p w:rsidR="00E6704B" w:rsidRDefault="00AE7251">
            <w:pPr>
              <w:widowControl/>
              <w:spacing w:after="150"/>
              <w:jc w:val="center"/>
              <w:rPr>
                <w:rFonts w:ascii="宋体" w:cs="宋体"/>
                <w:kern w:val="0"/>
                <w:sz w:val="24"/>
                <w:szCs w:val="24"/>
              </w:rPr>
            </w:pPr>
            <w:r>
              <w:rPr>
                <w:rFonts w:ascii="宋体" w:hAnsi="宋体" w:cs="宋体" w:hint="eastAsia"/>
                <w:kern w:val="0"/>
                <w:szCs w:val="21"/>
              </w:rPr>
              <w:t>合同包</w:t>
            </w:r>
          </w:p>
        </w:tc>
        <w:tc>
          <w:tcPr>
            <w:tcW w:w="85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E6704B" w:rsidRDefault="00AE7251">
            <w:pPr>
              <w:widowControl/>
              <w:spacing w:after="150"/>
              <w:jc w:val="center"/>
              <w:rPr>
                <w:rFonts w:ascii="宋体" w:cs="宋体"/>
                <w:kern w:val="0"/>
                <w:sz w:val="24"/>
                <w:szCs w:val="24"/>
              </w:rPr>
            </w:pPr>
            <w:r>
              <w:rPr>
                <w:rFonts w:ascii="宋体" w:hAnsi="宋体" w:cs="宋体" w:hint="eastAsia"/>
                <w:kern w:val="0"/>
                <w:szCs w:val="21"/>
              </w:rPr>
              <w:t>品目号</w:t>
            </w:r>
          </w:p>
        </w:tc>
        <w:tc>
          <w:tcPr>
            <w:tcW w:w="297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E6704B" w:rsidRDefault="00AE7251">
            <w:pPr>
              <w:widowControl/>
              <w:spacing w:after="150"/>
              <w:jc w:val="center"/>
              <w:rPr>
                <w:rFonts w:ascii="宋体" w:cs="宋体"/>
                <w:kern w:val="0"/>
                <w:sz w:val="24"/>
                <w:szCs w:val="24"/>
              </w:rPr>
            </w:pPr>
            <w:r>
              <w:rPr>
                <w:rFonts w:ascii="宋体" w:hAnsi="宋体" w:cs="宋体" w:hint="eastAsia"/>
                <w:kern w:val="0"/>
                <w:szCs w:val="21"/>
              </w:rPr>
              <w:t>技术和服务要求</w:t>
            </w:r>
          </w:p>
        </w:tc>
        <w:tc>
          <w:tcPr>
            <w:tcW w:w="184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E6704B" w:rsidRDefault="00AE7251">
            <w:pPr>
              <w:widowControl/>
              <w:spacing w:after="150"/>
              <w:jc w:val="center"/>
              <w:rPr>
                <w:rFonts w:ascii="宋体" w:cs="宋体"/>
                <w:kern w:val="0"/>
                <w:sz w:val="24"/>
                <w:szCs w:val="24"/>
              </w:rPr>
            </w:pPr>
            <w:r>
              <w:rPr>
                <w:rFonts w:ascii="宋体" w:hAnsi="宋体" w:cs="宋体" w:hint="eastAsia"/>
                <w:kern w:val="0"/>
                <w:szCs w:val="21"/>
              </w:rPr>
              <w:t>投标响应</w:t>
            </w:r>
          </w:p>
        </w:tc>
        <w:tc>
          <w:tcPr>
            <w:tcW w:w="1890" w:type="dxa"/>
            <w:tcBorders>
              <w:top w:val="outset" w:sz="6" w:space="0" w:color="auto"/>
              <w:left w:val="nil"/>
              <w:bottom w:val="outset" w:sz="6" w:space="0" w:color="auto"/>
            </w:tcBorders>
            <w:tcMar>
              <w:top w:w="0" w:type="dxa"/>
              <w:left w:w="105" w:type="dxa"/>
              <w:bottom w:w="0" w:type="dxa"/>
              <w:right w:w="105" w:type="dxa"/>
            </w:tcMar>
            <w:vAlign w:val="center"/>
          </w:tcPr>
          <w:p w:rsidR="00E6704B" w:rsidRDefault="00AE7251">
            <w:pPr>
              <w:widowControl/>
              <w:spacing w:after="150"/>
              <w:jc w:val="center"/>
              <w:rPr>
                <w:rFonts w:ascii="宋体" w:cs="宋体"/>
                <w:kern w:val="0"/>
                <w:sz w:val="24"/>
                <w:szCs w:val="24"/>
              </w:rPr>
            </w:pPr>
            <w:r>
              <w:rPr>
                <w:rFonts w:ascii="宋体" w:hAnsi="宋体" w:cs="宋体" w:hint="eastAsia"/>
                <w:kern w:val="0"/>
                <w:szCs w:val="21"/>
              </w:rPr>
              <w:t>是否偏离及说明</w:t>
            </w:r>
          </w:p>
        </w:tc>
      </w:tr>
      <w:tr w:rsidR="00E6704B">
        <w:tc>
          <w:tcPr>
            <w:tcW w:w="960" w:type="dxa"/>
            <w:vMerge w:val="restart"/>
            <w:tcBorders>
              <w:top w:val="nil"/>
              <w:bottom w:val="outset" w:sz="6" w:space="0" w:color="auto"/>
              <w:right w:val="outset" w:sz="6" w:space="0" w:color="auto"/>
            </w:tcBorders>
            <w:tcMar>
              <w:top w:w="0" w:type="dxa"/>
              <w:left w:w="105" w:type="dxa"/>
              <w:bottom w:w="0" w:type="dxa"/>
              <w:right w:w="105" w:type="dxa"/>
            </w:tcMar>
            <w:vAlign w:val="center"/>
          </w:tcPr>
          <w:p w:rsidR="00E6704B" w:rsidRDefault="00AE7251">
            <w:pPr>
              <w:widowControl/>
              <w:spacing w:after="150"/>
              <w:jc w:val="center"/>
              <w:rPr>
                <w:rFonts w:ascii="宋体" w:cs="宋体"/>
                <w:kern w:val="0"/>
                <w:sz w:val="24"/>
                <w:szCs w:val="24"/>
              </w:rPr>
            </w:pPr>
            <w:r>
              <w:rPr>
                <w:rFonts w:ascii="宋体" w:hAnsi="宋体" w:cs="宋体"/>
                <w:kern w:val="0"/>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tcPr>
          <w:p w:rsidR="00E6704B" w:rsidRDefault="00AE7251">
            <w:pPr>
              <w:widowControl/>
              <w:spacing w:after="150"/>
              <w:jc w:val="center"/>
              <w:rPr>
                <w:rFonts w:ascii="宋体" w:cs="宋体"/>
                <w:kern w:val="0"/>
                <w:sz w:val="24"/>
                <w:szCs w:val="24"/>
              </w:rPr>
            </w:pPr>
            <w:r>
              <w:rPr>
                <w:rFonts w:ascii="宋体" w:hAnsi="宋体" w:cs="宋体"/>
                <w:kern w:val="0"/>
                <w:szCs w:val="21"/>
              </w:rPr>
              <w:t>*-1</w:t>
            </w:r>
          </w:p>
        </w:tc>
        <w:tc>
          <w:tcPr>
            <w:tcW w:w="2970" w:type="dxa"/>
            <w:tcBorders>
              <w:top w:val="nil"/>
              <w:left w:val="nil"/>
              <w:bottom w:val="outset" w:sz="6" w:space="0" w:color="auto"/>
              <w:right w:val="outset" w:sz="6" w:space="0" w:color="auto"/>
            </w:tcBorders>
            <w:tcMar>
              <w:top w:w="0" w:type="dxa"/>
              <w:left w:w="105" w:type="dxa"/>
              <w:bottom w:w="0" w:type="dxa"/>
              <w:right w:w="105" w:type="dxa"/>
            </w:tcMar>
          </w:tcPr>
          <w:p w:rsidR="00E6704B" w:rsidRDefault="00E6704B">
            <w:pPr>
              <w:widowControl/>
              <w:jc w:val="left"/>
              <w:rPr>
                <w:rFonts w:ascii="宋体" w:cs="宋体"/>
                <w:kern w:val="0"/>
                <w:sz w:val="24"/>
                <w:szCs w:val="24"/>
              </w:rPr>
            </w:pPr>
          </w:p>
        </w:tc>
        <w:tc>
          <w:tcPr>
            <w:tcW w:w="1845" w:type="dxa"/>
            <w:tcBorders>
              <w:top w:val="nil"/>
              <w:left w:val="nil"/>
              <w:bottom w:val="outset" w:sz="6" w:space="0" w:color="auto"/>
              <w:right w:val="outset" w:sz="6" w:space="0" w:color="auto"/>
            </w:tcBorders>
            <w:tcMar>
              <w:top w:w="0" w:type="dxa"/>
              <w:left w:w="105" w:type="dxa"/>
              <w:bottom w:w="0" w:type="dxa"/>
              <w:right w:w="105" w:type="dxa"/>
            </w:tcMar>
          </w:tcPr>
          <w:p w:rsidR="00E6704B" w:rsidRDefault="00E6704B">
            <w:pPr>
              <w:widowControl/>
              <w:jc w:val="left"/>
              <w:rPr>
                <w:rFonts w:ascii="宋体" w:cs="宋体"/>
                <w:kern w:val="0"/>
                <w:sz w:val="24"/>
                <w:szCs w:val="24"/>
              </w:rPr>
            </w:pPr>
          </w:p>
        </w:tc>
        <w:tc>
          <w:tcPr>
            <w:tcW w:w="1890" w:type="dxa"/>
            <w:tcBorders>
              <w:top w:val="nil"/>
              <w:left w:val="nil"/>
              <w:bottom w:val="outset" w:sz="6" w:space="0" w:color="auto"/>
            </w:tcBorders>
            <w:tcMar>
              <w:top w:w="0" w:type="dxa"/>
              <w:left w:w="105" w:type="dxa"/>
              <w:bottom w:w="0" w:type="dxa"/>
              <w:right w:w="105" w:type="dxa"/>
            </w:tcMar>
          </w:tcPr>
          <w:p w:rsidR="00E6704B" w:rsidRDefault="00E6704B">
            <w:pPr>
              <w:widowControl/>
              <w:jc w:val="left"/>
              <w:rPr>
                <w:rFonts w:ascii="宋体" w:cs="宋体"/>
                <w:kern w:val="0"/>
                <w:sz w:val="24"/>
                <w:szCs w:val="24"/>
              </w:rPr>
            </w:pPr>
          </w:p>
        </w:tc>
      </w:tr>
      <w:tr w:rsidR="00E6704B">
        <w:tc>
          <w:tcPr>
            <w:tcW w:w="960" w:type="dxa"/>
            <w:vMerge/>
            <w:tcBorders>
              <w:top w:val="nil"/>
              <w:bottom w:val="outset" w:sz="6" w:space="0" w:color="auto"/>
              <w:right w:val="outset" w:sz="6" w:space="0" w:color="auto"/>
            </w:tcBorders>
            <w:vAlign w:val="center"/>
          </w:tcPr>
          <w:p w:rsidR="00E6704B" w:rsidRDefault="00E6704B">
            <w:pPr>
              <w:widowControl/>
              <w:jc w:val="left"/>
              <w:rPr>
                <w:rFonts w:ascii="宋体"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tcPr>
          <w:p w:rsidR="00E6704B" w:rsidRDefault="00AE7251">
            <w:pPr>
              <w:widowControl/>
              <w:spacing w:after="150"/>
              <w:jc w:val="center"/>
              <w:rPr>
                <w:rFonts w:ascii="宋体" w:cs="宋体"/>
                <w:kern w:val="0"/>
                <w:sz w:val="24"/>
                <w:szCs w:val="24"/>
              </w:rPr>
            </w:pPr>
            <w:r>
              <w:rPr>
                <w:rFonts w:cs="宋体"/>
                <w:kern w:val="0"/>
                <w:szCs w:val="21"/>
              </w:rPr>
              <w:t>…</w:t>
            </w:r>
          </w:p>
        </w:tc>
        <w:tc>
          <w:tcPr>
            <w:tcW w:w="2970" w:type="dxa"/>
            <w:tcBorders>
              <w:top w:val="nil"/>
              <w:left w:val="nil"/>
              <w:bottom w:val="outset" w:sz="6" w:space="0" w:color="auto"/>
              <w:right w:val="outset" w:sz="6" w:space="0" w:color="auto"/>
            </w:tcBorders>
            <w:tcMar>
              <w:top w:w="0" w:type="dxa"/>
              <w:left w:w="105" w:type="dxa"/>
              <w:bottom w:w="0" w:type="dxa"/>
              <w:right w:w="105" w:type="dxa"/>
            </w:tcMar>
          </w:tcPr>
          <w:p w:rsidR="00E6704B" w:rsidRDefault="00E6704B">
            <w:pPr>
              <w:widowControl/>
              <w:jc w:val="left"/>
              <w:rPr>
                <w:rFonts w:ascii="宋体" w:cs="宋体"/>
                <w:kern w:val="0"/>
                <w:sz w:val="24"/>
                <w:szCs w:val="24"/>
              </w:rPr>
            </w:pPr>
          </w:p>
        </w:tc>
        <w:tc>
          <w:tcPr>
            <w:tcW w:w="1845" w:type="dxa"/>
            <w:tcBorders>
              <w:top w:val="nil"/>
              <w:left w:val="nil"/>
              <w:bottom w:val="outset" w:sz="6" w:space="0" w:color="auto"/>
              <w:right w:val="outset" w:sz="6" w:space="0" w:color="auto"/>
            </w:tcBorders>
            <w:tcMar>
              <w:top w:w="0" w:type="dxa"/>
              <w:left w:w="105" w:type="dxa"/>
              <w:bottom w:w="0" w:type="dxa"/>
              <w:right w:w="105" w:type="dxa"/>
            </w:tcMar>
          </w:tcPr>
          <w:p w:rsidR="00E6704B" w:rsidRDefault="00E6704B">
            <w:pPr>
              <w:widowControl/>
              <w:jc w:val="left"/>
              <w:rPr>
                <w:rFonts w:ascii="宋体" w:cs="宋体"/>
                <w:kern w:val="0"/>
                <w:sz w:val="24"/>
                <w:szCs w:val="24"/>
              </w:rPr>
            </w:pPr>
          </w:p>
        </w:tc>
        <w:tc>
          <w:tcPr>
            <w:tcW w:w="1890" w:type="dxa"/>
            <w:tcBorders>
              <w:top w:val="nil"/>
              <w:left w:val="nil"/>
              <w:bottom w:val="outset" w:sz="6" w:space="0" w:color="auto"/>
            </w:tcBorders>
            <w:tcMar>
              <w:top w:w="0" w:type="dxa"/>
              <w:left w:w="105" w:type="dxa"/>
              <w:bottom w:w="0" w:type="dxa"/>
              <w:right w:w="105" w:type="dxa"/>
            </w:tcMar>
          </w:tcPr>
          <w:p w:rsidR="00E6704B" w:rsidRDefault="00E6704B">
            <w:pPr>
              <w:widowControl/>
              <w:jc w:val="left"/>
              <w:rPr>
                <w:rFonts w:ascii="宋体" w:cs="宋体"/>
                <w:kern w:val="0"/>
                <w:sz w:val="24"/>
                <w:szCs w:val="24"/>
              </w:rPr>
            </w:pPr>
          </w:p>
        </w:tc>
      </w:tr>
      <w:tr w:rsidR="00E6704B">
        <w:tc>
          <w:tcPr>
            <w:tcW w:w="960" w:type="dxa"/>
            <w:tcBorders>
              <w:top w:val="nil"/>
              <w:bottom w:val="outset" w:sz="6" w:space="0" w:color="auto"/>
              <w:right w:val="outset" w:sz="6" w:space="0" w:color="auto"/>
            </w:tcBorders>
            <w:tcMar>
              <w:top w:w="0" w:type="dxa"/>
              <w:left w:w="105" w:type="dxa"/>
              <w:bottom w:w="0" w:type="dxa"/>
              <w:right w:w="105" w:type="dxa"/>
            </w:tcMar>
            <w:vAlign w:val="center"/>
          </w:tcPr>
          <w:p w:rsidR="00E6704B" w:rsidRDefault="00AE7251">
            <w:pPr>
              <w:widowControl/>
              <w:spacing w:after="150"/>
              <w:jc w:val="center"/>
              <w:rPr>
                <w:rFonts w:ascii="宋体" w:cs="宋体"/>
                <w:kern w:val="0"/>
                <w:sz w:val="24"/>
                <w:szCs w:val="24"/>
              </w:rPr>
            </w:pPr>
            <w:r>
              <w:rPr>
                <w:rFonts w:cs="宋体"/>
                <w:kern w:val="0"/>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tcPr>
          <w:p w:rsidR="00E6704B" w:rsidRDefault="00E6704B">
            <w:pPr>
              <w:widowControl/>
              <w:jc w:val="left"/>
              <w:rPr>
                <w:rFonts w:ascii="宋体" w:cs="宋体"/>
                <w:kern w:val="0"/>
                <w:sz w:val="24"/>
                <w:szCs w:val="24"/>
              </w:rPr>
            </w:pPr>
          </w:p>
        </w:tc>
        <w:tc>
          <w:tcPr>
            <w:tcW w:w="2970" w:type="dxa"/>
            <w:tcBorders>
              <w:top w:val="nil"/>
              <w:left w:val="nil"/>
              <w:bottom w:val="outset" w:sz="6" w:space="0" w:color="auto"/>
              <w:right w:val="outset" w:sz="6" w:space="0" w:color="auto"/>
            </w:tcBorders>
            <w:tcMar>
              <w:top w:w="0" w:type="dxa"/>
              <w:left w:w="105" w:type="dxa"/>
              <w:bottom w:w="0" w:type="dxa"/>
              <w:right w:w="105" w:type="dxa"/>
            </w:tcMar>
            <w:vAlign w:val="center"/>
          </w:tcPr>
          <w:p w:rsidR="00E6704B" w:rsidRDefault="00E6704B">
            <w:pPr>
              <w:widowControl/>
              <w:jc w:val="left"/>
              <w:rPr>
                <w:rFonts w:ascii="宋体" w:cs="宋体"/>
                <w:kern w:val="0"/>
                <w:sz w:val="24"/>
                <w:szCs w:val="24"/>
              </w:rPr>
            </w:pPr>
          </w:p>
        </w:tc>
        <w:tc>
          <w:tcPr>
            <w:tcW w:w="1845" w:type="dxa"/>
            <w:tcBorders>
              <w:top w:val="nil"/>
              <w:left w:val="nil"/>
              <w:bottom w:val="outset" w:sz="6" w:space="0" w:color="auto"/>
              <w:right w:val="outset" w:sz="6" w:space="0" w:color="auto"/>
            </w:tcBorders>
            <w:tcMar>
              <w:top w:w="0" w:type="dxa"/>
              <w:left w:w="105" w:type="dxa"/>
              <w:bottom w:w="0" w:type="dxa"/>
              <w:right w:w="105" w:type="dxa"/>
            </w:tcMar>
            <w:vAlign w:val="center"/>
          </w:tcPr>
          <w:p w:rsidR="00E6704B" w:rsidRDefault="00E6704B">
            <w:pPr>
              <w:widowControl/>
              <w:jc w:val="left"/>
              <w:rPr>
                <w:rFonts w:ascii="宋体" w:cs="宋体"/>
                <w:kern w:val="0"/>
                <w:sz w:val="24"/>
                <w:szCs w:val="24"/>
              </w:rPr>
            </w:pPr>
          </w:p>
        </w:tc>
        <w:tc>
          <w:tcPr>
            <w:tcW w:w="1890" w:type="dxa"/>
            <w:tcBorders>
              <w:top w:val="nil"/>
              <w:left w:val="nil"/>
              <w:bottom w:val="outset" w:sz="6" w:space="0" w:color="auto"/>
            </w:tcBorders>
            <w:tcMar>
              <w:top w:w="0" w:type="dxa"/>
              <w:left w:w="105" w:type="dxa"/>
              <w:bottom w:w="0" w:type="dxa"/>
              <w:right w:w="105" w:type="dxa"/>
            </w:tcMar>
            <w:vAlign w:val="center"/>
          </w:tcPr>
          <w:p w:rsidR="00E6704B" w:rsidRDefault="00E6704B">
            <w:pPr>
              <w:widowControl/>
              <w:jc w:val="left"/>
              <w:rPr>
                <w:rFonts w:ascii="宋体" w:cs="宋体"/>
                <w:kern w:val="0"/>
                <w:sz w:val="24"/>
                <w:szCs w:val="24"/>
              </w:rPr>
            </w:pPr>
          </w:p>
        </w:tc>
      </w:tr>
    </w:tbl>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hAnsi="宋体" w:cs="宋体" w:hint="eastAsia"/>
          <w:color w:val="393939"/>
          <w:kern w:val="0"/>
          <w:szCs w:val="21"/>
        </w:rPr>
        <w:t>★</w:t>
      </w:r>
      <w:r>
        <w:rPr>
          <w:rFonts w:ascii="宋体" w:eastAsia="微软雅黑" w:hAnsi="宋体" w:cs="宋体" w:hint="eastAsia"/>
          <w:color w:val="393939"/>
          <w:kern w:val="0"/>
          <w:szCs w:val="21"/>
        </w:rPr>
        <w:t>注意：</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1</w:t>
      </w:r>
      <w:r>
        <w:rPr>
          <w:rFonts w:ascii="宋体" w:eastAsia="微软雅黑" w:hAnsi="宋体" w:cs="宋体" w:hint="eastAsia"/>
          <w:color w:val="393939"/>
          <w:kern w:val="0"/>
          <w:szCs w:val="21"/>
        </w:rPr>
        <w:t>、本表应按照下列规定填写：</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1.1</w:t>
      </w:r>
      <w:r>
        <w:rPr>
          <w:rFonts w:ascii="宋体" w:eastAsia="微软雅黑" w:hAnsi="宋体" w:cs="宋体" w:hint="eastAsia"/>
          <w:color w:val="393939"/>
          <w:kern w:val="0"/>
          <w:szCs w:val="21"/>
        </w:rPr>
        <w:t>“技术和服务要求”项下填写的内容应与招标文件第五章“技术和服务要求”的内容保持一致。</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1.2</w:t>
      </w:r>
      <w:r>
        <w:rPr>
          <w:rFonts w:ascii="宋体" w:eastAsia="微软雅黑" w:hAnsi="宋体" w:cs="宋体" w:hint="eastAsia"/>
          <w:color w:val="393939"/>
          <w:kern w:val="0"/>
          <w:szCs w:val="21"/>
        </w:rPr>
        <w:t>“投标响应”项下应填写具体的响应内容并与“技术和服务要求”项下填写的内容逐项对应；对“技术和服务要求”项下涉及“≥或＞”、“≤或＜”及某个区间值范围内的内容，应填写具体的数值。</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1.3</w:t>
      </w:r>
      <w:r>
        <w:rPr>
          <w:rFonts w:ascii="宋体" w:eastAsia="微软雅黑" w:hAnsi="宋体" w:cs="宋体" w:hint="eastAsia"/>
          <w:color w:val="393939"/>
          <w:kern w:val="0"/>
          <w:szCs w:val="21"/>
        </w:rPr>
        <w:t>“是否偏离及说明”项下应按下列规定填写：优于的，填写“正偏离”；符合的，填写“无偏离”；低于的，填写“负偏离”。</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2</w:t>
      </w:r>
      <w:r>
        <w:rPr>
          <w:rFonts w:ascii="宋体" w:eastAsia="微软雅黑" w:hAnsi="宋体" w:cs="宋体" w:hint="eastAsia"/>
          <w:color w:val="393939"/>
          <w:kern w:val="0"/>
          <w:szCs w:val="21"/>
        </w:rPr>
        <w:t>、投标人需要说明的内容若需特殊表达，应先在本表中进行相应说明，再</w:t>
      </w:r>
      <w:r>
        <w:rPr>
          <w:rFonts w:ascii="宋体" w:eastAsia="微软雅黑" w:hAnsi="宋体" w:cs="宋体"/>
          <w:color w:val="393939"/>
          <w:kern w:val="0"/>
          <w:szCs w:val="21"/>
        </w:rPr>
        <w:t>    </w:t>
      </w:r>
      <w:r>
        <w:rPr>
          <w:rFonts w:ascii="宋体" w:eastAsia="微软雅黑" w:hAnsi="宋体" w:cs="宋体" w:hint="eastAsia"/>
          <w:color w:val="393939"/>
          <w:kern w:val="0"/>
          <w:szCs w:val="21"/>
        </w:rPr>
        <w:t>另页应答，否则</w:t>
      </w:r>
      <w:r>
        <w:rPr>
          <w:rFonts w:ascii="宋体" w:eastAsia="微软雅黑" w:hAnsi="宋体" w:cs="宋体" w:hint="eastAsia"/>
          <w:b/>
          <w:bCs/>
          <w:color w:val="393939"/>
          <w:kern w:val="0"/>
        </w:rPr>
        <w:t>投标无效</w:t>
      </w:r>
      <w:r>
        <w:rPr>
          <w:rFonts w:ascii="宋体" w:eastAsia="微软雅黑" w:hAnsi="宋体" w:cs="宋体" w:hint="eastAsia"/>
          <w:color w:val="393939"/>
          <w:kern w:val="0"/>
          <w:szCs w:val="21"/>
        </w:rPr>
        <w:t>。</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3</w:t>
      </w:r>
      <w:r>
        <w:rPr>
          <w:rFonts w:ascii="宋体" w:eastAsia="微软雅黑" w:hAnsi="宋体" w:cs="宋体" w:hint="eastAsia"/>
          <w:color w:val="393939"/>
          <w:kern w:val="0"/>
          <w:szCs w:val="21"/>
        </w:rPr>
        <w:t>、纸质投标文</w:t>
      </w:r>
      <w:r>
        <w:rPr>
          <w:rFonts w:ascii="宋体" w:eastAsia="微软雅黑" w:hAnsi="宋体" w:cs="宋体" w:hint="eastAsia"/>
          <w:color w:val="393939"/>
          <w:kern w:val="0"/>
          <w:szCs w:val="21"/>
        </w:rPr>
        <w:t>件正本中的本表应为原件。</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投标人：</w:t>
      </w:r>
      <w:r>
        <w:rPr>
          <w:rFonts w:ascii="宋体" w:eastAsia="微软雅黑" w:hAnsi="宋体" w:cs="宋体" w:hint="eastAsia"/>
          <w:color w:val="393939"/>
          <w:kern w:val="0"/>
          <w:szCs w:val="21"/>
          <w:u w:val="single"/>
        </w:rPr>
        <w:t>（全称并加盖单位公章）</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投标人代表签字：</w:t>
      </w:r>
      <w:r>
        <w:rPr>
          <w:rFonts w:ascii="宋体" w:eastAsia="微软雅黑" w:hAnsi="宋体" w:cs="宋体"/>
          <w:color w:val="393939"/>
          <w:kern w:val="0"/>
          <w:szCs w:val="21"/>
          <w:u w:val="single"/>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日期：</w:t>
      </w:r>
      <w:r>
        <w:rPr>
          <w:rFonts w:ascii="宋体" w:eastAsia="微软雅黑" w:hAnsi="宋体" w:cs="宋体"/>
          <w:color w:val="393939"/>
          <w:kern w:val="0"/>
          <w:szCs w:val="21"/>
          <w:u w:val="single"/>
        </w:rPr>
        <w:t>    </w:t>
      </w:r>
      <w:r>
        <w:rPr>
          <w:rFonts w:ascii="宋体" w:eastAsia="微软雅黑" w:hAnsi="宋体" w:cs="宋体" w:hint="eastAsia"/>
          <w:color w:val="393939"/>
          <w:kern w:val="0"/>
          <w:szCs w:val="21"/>
        </w:rPr>
        <w:t>年</w:t>
      </w:r>
      <w:r>
        <w:rPr>
          <w:rFonts w:ascii="宋体" w:eastAsia="微软雅黑" w:hAnsi="宋体" w:cs="宋体"/>
          <w:color w:val="393939"/>
          <w:kern w:val="0"/>
          <w:szCs w:val="21"/>
          <w:u w:val="single"/>
        </w:rPr>
        <w:t>   </w:t>
      </w:r>
      <w:r>
        <w:rPr>
          <w:rFonts w:ascii="宋体" w:eastAsia="微软雅黑" w:hAnsi="宋体" w:cs="宋体" w:hint="eastAsia"/>
          <w:color w:val="393939"/>
          <w:kern w:val="0"/>
          <w:szCs w:val="21"/>
        </w:rPr>
        <w:t>月</w:t>
      </w:r>
      <w:r>
        <w:rPr>
          <w:rFonts w:ascii="宋体" w:eastAsia="微软雅黑" w:hAnsi="宋体" w:cs="宋体"/>
          <w:color w:val="393939"/>
          <w:kern w:val="0"/>
          <w:szCs w:val="21"/>
          <w:u w:val="single"/>
        </w:rPr>
        <w:t>   </w:t>
      </w:r>
      <w:r>
        <w:rPr>
          <w:rFonts w:ascii="宋体" w:eastAsia="微软雅黑" w:hAnsi="宋体" w:cs="宋体" w:hint="eastAsia"/>
          <w:color w:val="393939"/>
          <w:kern w:val="0"/>
          <w:szCs w:val="21"/>
        </w:rPr>
        <w:t>日</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center"/>
        <w:rPr>
          <w:rFonts w:ascii="微软雅黑" w:eastAsia="微软雅黑" w:hAnsi="微软雅黑" w:cs="宋体"/>
          <w:color w:val="393939"/>
          <w:kern w:val="0"/>
          <w:sz w:val="20"/>
          <w:szCs w:val="20"/>
        </w:rPr>
      </w:pPr>
      <w:r>
        <w:rPr>
          <w:rFonts w:eastAsia="微软雅黑" w:cs="宋体"/>
          <w:color w:val="393939"/>
          <w:kern w:val="0"/>
          <w:szCs w:val="21"/>
        </w:rPr>
        <w:br/>
      </w:r>
      <w:r>
        <w:rPr>
          <w:rFonts w:ascii="宋体" w:eastAsia="微软雅黑" w:hAnsi="宋体" w:cs="宋体" w:hint="eastAsia"/>
          <w:b/>
          <w:bCs/>
          <w:color w:val="393939"/>
          <w:kern w:val="0"/>
        </w:rPr>
        <w:t>三、商务条件响应表</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招标编号：</w:t>
      </w:r>
      <w:r>
        <w:rPr>
          <w:rFonts w:ascii="宋体" w:eastAsia="微软雅黑" w:hAnsi="宋体" w:cs="宋体"/>
          <w:color w:val="393939"/>
          <w:kern w:val="0"/>
          <w:szCs w:val="21"/>
          <w:u w:val="single"/>
        </w:rPr>
        <w:t>                   </w:t>
      </w:r>
    </w:p>
    <w:tbl>
      <w:tblPr>
        <w:tblW w:w="852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960"/>
        <w:gridCol w:w="855"/>
        <w:gridCol w:w="2970"/>
        <w:gridCol w:w="1845"/>
        <w:gridCol w:w="1890"/>
      </w:tblGrid>
      <w:tr w:rsidR="00E6704B">
        <w:tc>
          <w:tcPr>
            <w:tcW w:w="960" w:type="dxa"/>
            <w:tcBorders>
              <w:top w:val="outset" w:sz="6" w:space="0" w:color="auto"/>
              <w:bottom w:val="outset" w:sz="6" w:space="0" w:color="auto"/>
              <w:right w:val="outset" w:sz="6" w:space="0" w:color="auto"/>
            </w:tcBorders>
            <w:tcMar>
              <w:top w:w="0" w:type="dxa"/>
              <w:left w:w="105" w:type="dxa"/>
              <w:bottom w:w="0" w:type="dxa"/>
              <w:right w:w="105" w:type="dxa"/>
            </w:tcMar>
            <w:vAlign w:val="center"/>
          </w:tcPr>
          <w:p w:rsidR="00E6704B" w:rsidRDefault="00AE7251">
            <w:pPr>
              <w:widowControl/>
              <w:spacing w:after="150"/>
              <w:jc w:val="center"/>
              <w:rPr>
                <w:rFonts w:ascii="宋体" w:cs="宋体"/>
                <w:kern w:val="0"/>
                <w:sz w:val="24"/>
                <w:szCs w:val="24"/>
              </w:rPr>
            </w:pPr>
            <w:r>
              <w:rPr>
                <w:rFonts w:ascii="宋体" w:hAnsi="宋体" w:cs="宋体" w:hint="eastAsia"/>
                <w:kern w:val="0"/>
                <w:szCs w:val="21"/>
              </w:rPr>
              <w:t>合同包</w:t>
            </w:r>
          </w:p>
        </w:tc>
        <w:tc>
          <w:tcPr>
            <w:tcW w:w="85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E6704B" w:rsidRDefault="00AE7251">
            <w:pPr>
              <w:widowControl/>
              <w:spacing w:after="150"/>
              <w:jc w:val="center"/>
              <w:rPr>
                <w:rFonts w:ascii="宋体" w:cs="宋体"/>
                <w:kern w:val="0"/>
                <w:sz w:val="24"/>
                <w:szCs w:val="24"/>
              </w:rPr>
            </w:pPr>
            <w:r>
              <w:rPr>
                <w:rFonts w:ascii="宋体" w:hAnsi="宋体" w:cs="宋体" w:hint="eastAsia"/>
                <w:kern w:val="0"/>
                <w:szCs w:val="21"/>
              </w:rPr>
              <w:t>品目号</w:t>
            </w:r>
          </w:p>
        </w:tc>
        <w:tc>
          <w:tcPr>
            <w:tcW w:w="297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E6704B" w:rsidRDefault="00AE7251">
            <w:pPr>
              <w:widowControl/>
              <w:spacing w:after="150"/>
              <w:jc w:val="center"/>
              <w:rPr>
                <w:rFonts w:ascii="宋体" w:cs="宋体"/>
                <w:kern w:val="0"/>
                <w:sz w:val="24"/>
                <w:szCs w:val="24"/>
              </w:rPr>
            </w:pPr>
            <w:r>
              <w:rPr>
                <w:rFonts w:ascii="宋体" w:hAnsi="宋体" w:cs="宋体" w:hint="eastAsia"/>
                <w:kern w:val="0"/>
                <w:szCs w:val="21"/>
              </w:rPr>
              <w:t>商务条件</w:t>
            </w:r>
          </w:p>
        </w:tc>
        <w:tc>
          <w:tcPr>
            <w:tcW w:w="184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E6704B" w:rsidRDefault="00AE7251">
            <w:pPr>
              <w:widowControl/>
              <w:spacing w:after="150"/>
              <w:jc w:val="center"/>
              <w:rPr>
                <w:rFonts w:ascii="宋体" w:cs="宋体"/>
                <w:kern w:val="0"/>
                <w:sz w:val="24"/>
                <w:szCs w:val="24"/>
              </w:rPr>
            </w:pPr>
            <w:r>
              <w:rPr>
                <w:rFonts w:ascii="宋体" w:hAnsi="宋体" w:cs="宋体" w:hint="eastAsia"/>
                <w:kern w:val="0"/>
                <w:szCs w:val="21"/>
              </w:rPr>
              <w:t>投标响应</w:t>
            </w:r>
          </w:p>
        </w:tc>
        <w:tc>
          <w:tcPr>
            <w:tcW w:w="1890" w:type="dxa"/>
            <w:tcBorders>
              <w:top w:val="outset" w:sz="6" w:space="0" w:color="auto"/>
              <w:left w:val="nil"/>
              <w:bottom w:val="outset" w:sz="6" w:space="0" w:color="auto"/>
            </w:tcBorders>
            <w:tcMar>
              <w:top w:w="0" w:type="dxa"/>
              <w:left w:w="105" w:type="dxa"/>
              <w:bottom w:w="0" w:type="dxa"/>
              <w:right w:w="105" w:type="dxa"/>
            </w:tcMar>
            <w:vAlign w:val="center"/>
          </w:tcPr>
          <w:p w:rsidR="00E6704B" w:rsidRDefault="00AE7251">
            <w:pPr>
              <w:widowControl/>
              <w:spacing w:after="150"/>
              <w:jc w:val="center"/>
              <w:rPr>
                <w:rFonts w:ascii="宋体" w:cs="宋体"/>
                <w:kern w:val="0"/>
                <w:sz w:val="24"/>
                <w:szCs w:val="24"/>
              </w:rPr>
            </w:pPr>
            <w:r>
              <w:rPr>
                <w:rFonts w:ascii="宋体" w:hAnsi="宋体" w:cs="宋体" w:hint="eastAsia"/>
                <w:kern w:val="0"/>
                <w:szCs w:val="21"/>
              </w:rPr>
              <w:t>是否偏离及说明</w:t>
            </w:r>
          </w:p>
        </w:tc>
      </w:tr>
      <w:tr w:rsidR="00E6704B">
        <w:tc>
          <w:tcPr>
            <w:tcW w:w="960" w:type="dxa"/>
            <w:vMerge w:val="restart"/>
            <w:tcBorders>
              <w:top w:val="nil"/>
              <w:bottom w:val="outset" w:sz="6" w:space="0" w:color="auto"/>
              <w:right w:val="outset" w:sz="6" w:space="0" w:color="auto"/>
            </w:tcBorders>
            <w:tcMar>
              <w:top w:w="0" w:type="dxa"/>
              <w:left w:w="105" w:type="dxa"/>
              <w:bottom w:w="0" w:type="dxa"/>
              <w:right w:w="105" w:type="dxa"/>
            </w:tcMar>
            <w:vAlign w:val="center"/>
          </w:tcPr>
          <w:p w:rsidR="00E6704B" w:rsidRDefault="00AE7251">
            <w:pPr>
              <w:widowControl/>
              <w:spacing w:after="150"/>
              <w:jc w:val="center"/>
              <w:rPr>
                <w:rFonts w:ascii="宋体" w:cs="宋体"/>
                <w:kern w:val="0"/>
                <w:sz w:val="24"/>
                <w:szCs w:val="24"/>
              </w:rPr>
            </w:pPr>
            <w:r>
              <w:rPr>
                <w:rFonts w:ascii="宋体" w:hAnsi="宋体" w:cs="宋体"/>
                <w:kern w:val="0"/>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tcPr>
          <w:p w:rsidR="00E6704B" w:rsidRDefault="00AE7251">
            <w:pPr>
              <w:widowControl/>
              <w:spacing w:after="150"/>
              <w:jc w:val="center"/>
              <w:rPr>
                <w:rFonts w:ascii="宋体" w:cs="宋体"/>
                <w:kern w:val="0"/>
                <w:sz w:val="24"/>
                <w:szCs w:val="24"/>
              </w:rPr>
            </w:pPr>
            <w:r>
              <w:rPr>
                <w:rFonts w:ascii="宋体" w:hAnsi="宋体" w:cs="宋体"/>
                <w:kern w:val="0"/>
                <w:szCs w:val="21"/>
              </w:rPr>
              <w:t>*-1</w:t>
            </w:r>
          </w:p>
        </w:tc>
        <w:tc>
          <w:tcPr>
            <w:tcW w:w="2970" w:type="dxa"/>
            <w:tcBorders>
              <w:top w:val="nil"/>
              <w:left w:val="nil"/>
              <w:bottom w:val="outset" w:sz="6" w:space="0" w:color="auto"/>
              <w:right w:val="outset" w:sz="6" w:space="0" w:color="auto"/>
            </w:tcBorders>
            <w:tcMar>
              <w:top w:w="0" w:type="dxa"/>
              <w:left w:w="105" w:type="dxa"/>
              <w:bottom w:w="0" w:type="dxa"/>
              <w:right w:w="105" w:type="dxa"/>
            </w:tcMar>
          </w:tcPr>
          <w:p w:rsidR="00E6704B" w:rsidRDefault="00E6704B">
            <w:pPr>
              <w:widowControl/>
              <w:jc w:val="left"/>
              <w:rPr>
                <w:rFonts w:ascii="宋体" w:cs="宋体"/>
                <w:kern w:val="0"/>
                <w:sz w:val="24"/>
                <w:szCs w:val="24"/>
              </w:rPr>
            </w:pPr>
          </w:p>
        </w:tc>
        <w:tc>
          <w:tcPr>
            <w:tcW w:w="1845" w:type="dxa"/>
            <w:tcBorders>
              <w:top w:val="nil"/>
              <w:left w:val="nil"/>
              <w:bottom w:val="outset" w:sz="6" w:space="0" w:color="auto"/>
              <w:right w:val="outset" w:sz="6" w:space="0" w:color="auto"/>
            </w:tcBorders>
            <w:tcMar>
              <w:top w:w="0" w:type="dxa"/>
              <w:left w:w="105" w:type="dxa"/>
              <w:bottom w:w="0" w:type="dxa"/>
              <w:right w:w="105" w:type="dxa"/>
            </w:tcMar>
          </w:tcPr>
          <w:p w:rsidR="00E6704B" w:rsidRDefault="00E6704B">
            <w:pPr>
              <w:widowControl/>
              <w:jc w:val="left"/>
              <w:rPr>
                <w:rFonts w:ascii="宋体" w:cs="宋体"/>
                <w:kern w:val="0"/>
                <w:sz w:val="24"/>
                <w:szCs w:val="24"/>
              </w:rPr>
            </w:pPr>
          </w:p>
        </w:tc>
        <w:tc>
          <w:tcPr>
            <w:tcW w:w="1890" w:type="dxa"/>
            <w:tcBorders>
              <w:top w:val="nil"/>
              <w:left w:val="nil"/>
              <w:bottom w:val="outset" w:sz="6" w:space="0" w:color="auto"/>
            </w:tcBorders>
            <w:tcMar>
              <w:top w:w="0" w:type="dxa"/>
              <w:left w:w="105" w:type="dxa"/>
              <w:bottom w:w="0" w:type="dxa"/>
              <w:right w:w="105" w:type="dxa"/>
            </w:tcMar>
          </w:tcPr>
          <w:p w:rsidR="00E6704B" w:rsidRDefault="00E6704B">
            <w:pPr>
              <w:widowControl/>
              <w:jc w:val="left"/>
              <w:rPr>
                <w:rFonts w:ascii="宋体" w:cs="宋体"/>
                <w:kern w:val="0"/>
                <w:sz w:val="24"/>
                <w:szCs w:val="24"/>
              </w:rPr>
            </w:pPr>
          </w:p>
        </w:tc>
      </w:tr>
      <w:tr w:rsidR="00E6704B">
        <w:tc>
          <w:tcPr>
            <w:tcW w:w="960" w:type="dxa"/>
            <w:vMerge/>
            <w:tcBorders>
              <w:top w:val="nil"/>
              <w:bottom w:val="outset" w:sz="6" w:space="0" w:color="auto"/>
              <w:right w:val="outset" w:sz="6" w:space="0" w:color="auto"/>
            </w:tcBorders>
            <w:vAlign w:val="center"/>
          </w:tcPr>
          <w:p w:rsidR="00E6704B" w:rsidRDefault="00E6704B">
            <w:pPr>
              <w:widowControl/>
              <w:jc w:val="left"/>
              <w:rPr>
                <w:rFonts w:ascii="宋体"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tcPr>
          <w:p w:rsidR="00E6704B" w:rsidRDefault="00AE7251">
            <w:pPr>
              <w:widowControl/>
              <w:spacing w:after="150"/>
              <w:jc w:val="center"/>
              <w:rPr>
                <w:rFonts w:ascii="宋体" w:cs="宋体"/>
                <w:kern w:val="0"/>
                <w:sz w:val="24"/>
                <w:szCs w:val="24"/>
              </w:rPr>
            </w:pPr>
            <w:r>
              <w:rPr>
                <w:rFonts w:cs="宋体"/>
                <w:kern w:val="0"/>
                <w:szCs w:val="21"/>
              </w:rPr>
              <w:t>…</w:t>
            </w:r>
          </w:p>
        </w:tc>
        <w:tc>
          <w:tcPr>
            <w:tcW w:w="2970" w:type="dxa"/>
            <w:tcBorders>
              <w:top w:val="nil"/>
              <w:left w:val="nil"/>
              <w:bottom w:val="outset" w:sz="6" w:space="0" w:color="auto"/>
              <w:right w:val="outset" w:sz="6" w:space="0" w:color="auto"/>
            </w:tcBorders>
            <w:tcMar>
              <w:top w:w="0" w:type="dxa"/>
              <w:left w:w="105" w:type="dxa"/>
              <w:bottom w:w="0" w:type="dxa"/>
              <w:right w:w="105" w:type="dxa"/>
            </w:tcMar>
          </w:tcPr>
          <w:p w:rsidR="00E6704B" w:rsidRDefault="00E6704B">
            <w:pPr>
              <w:widowControl/>
              <w:jc w:val="left"/>
              <w:rPr>
                <w:rFonts w:ascii="宋体" w:cs="宋体"/>
                <w:kern w:val="0"/>
                <w:sz w:val="24"/>
                <w:szCs w:val="24"/>
              </w:rPr>
            </w:pPr>
          </w:p>
        </w:tc>
        <w:tc>
          <w:tcPr>
            <w:tcW w:w="1845" w:type="dxa"/>
            <w:tcBorders>
              <w:top w:val="nil"/>
              <w:left w:val="nil"/>
              <w:bottom w:val="outset" w:sz="6" w:space="0" w:color="auto"/>
              <w:right w:val="outset" w:sz="6" w:space="0" w:color="auto"/>
            </w:tcBorders>
            <w:tcMar>
              <w:top w:w="0" w:type="dxa"/>
              <w:left w:w="105" w:type="dxa"/>
              <w:bottom w:w="0" w:type="dxa"/>
              <w:right w:w="105" w:type="dxa"/>
            </w:tcMar>
          </w:tcPr>
          <w:p w:rsidR="00E6704B" w:rsidRDefault="00E6704B">
            <w:pPr>
              <w:widowControl/>
              <w:jc w:val="left"/>
              <w:rPr>
                <w:rFonts w:ascii="宋体" w:cs="宋体"/>
                <w:kern w:val="0"/>
                <w:sz w:val="24"/>
                <w:szCs w:val="24"/>
              </w:rPr>
            </w:pPr>
          </w:p>
        </w:tc>
        <w:tc>
          <w:tcPr>
            <w:tcW w:w="1890" w:type="dxa"/>
            <w:tcBorders>
              <w:top w:val="nil"/>
              <w:left w:val="nil"/>
              <w:bottom w:val="outset" w:sz="6" w:space="0" w:color="auto"/>
            </w:tcBorders>
            <w:tcMar>
              <w:top w:w="0" w:type="dxa"/>
              <w:left w:w="105" w:type="dxa"/>
              <w:bottom w:w="0" w:type="dxa"/>
              <w:right w:w="105" w:type="dxa"/>
            </w:tcMar>
          </w:tcPr>
          <w:p w:rsidR="00E6704B" w:rsidRDefault="00E6704B">
            <w:pPr>
              <w:widowControl/>
              <w:jc w:val="left"/>
              <w:rPr>
                <w:rFonts w:ascii="宋体" w:cs="宋体"/>
                <w:kern w:val="0"/>
                <w:sz w:val="24"/>
                <w:szCs w:val="24"/>
              </w:rPr>
            </w:pPr>
          </w:p>
        </w:tc>
      </w:tr>
      <w:tr w:rsidR="00E6704B">
        <w:tc>
          <w:tcPr>
            <w:tcW w:w="960" w:type="dxa"/>
            <w:tcBorders>
              <w:top w:val="nil"/>
              <w:bottom w:val="outset" w:sz="6" w:space="0" w:color="auto"/>
              <w:right w:val="outset" w:sz="6" w:space="0" w:color="auto"/>
            </w:tcBorders>
            <w:tcMar>
              <w:top w:w="0" w:type="dxa"/>
              <w:left w:w="105" w:type="dxa"/>
              <w:bottom w:w="0" w:type="dxa"/>
              <w:right w:w="105" w:type="dxa"/>
            </w:tcMar>
            <w:vAlign w:val="center"/>
          </w:tcPr>
          <w:p w:rsidR="00E6704B" w:rsidRDefault="00AE7251">
            <w:pPr>
              <w:widowControl/>
              <w:spacing w:after="150"/>
              <w:jc w:val="center"/>
              <w:rPr>
                <w:rFonts w:ascii="宋体" w:cs="宋体"/>
                <w:kern w:val="0"/>
                <w:sz w:val="24"/>
                <w:szCs w:val="24"/>
              </w:rPr>
            </w:pPr>
            <w:r>
              <w:rPr>
                <w:rFonts w:cs="宋体"/>
                <w:kern w:val="0"/>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tcPr>
          <w:p w:rsidR="00E6704B" w:rsidRDefault="00E6704B">
            <w:pPr>
              <w:widowControl/>
              <w:jc w:val="left"/>
              <w:rPr>
                <w:rFonts w:ascii="宋体" w:cs="宋体"/>
                <w:kern w:val="0"/>
                <w:sz w:val="24"/>
                <w:szCs w:val="24"/>
              </w:rPr>
            </w:pPr>
          </w:p>
        </w:tc>
        <w:tc>
          <w:tcPr>
            <w:tcW w:w="2970" w:type="dxa"/>
            <w:tcBorders>
              <w:top w:val="nil"/>
              <w:left w:val="nil"/>
              <w:bottom w:val="outset" w:sz="6" w:space="0" w:color="auto"/>
              <w:right w:val="outset" w:sz="6" w:space="0" w:color="auto"/>
            </w:tcBorders>
            <w:tcMar>
              <w:top w:w="0" w:type="dxa"/>
              <w:left w:w="105" w:type="dxa"/>
              <w:bottom w:w="0" w:type="dxa"/>
              <w:right w:w="105" w:type="dxa"/>
            </w:tcMar>
            <w:vAlign w:val="center"/>
          </w:tcPr>
          <w:p w:rsidR="00E6704B" w:rsidRDefault="00E6704B">
            <w:pPr>
              <w:widowControl/>
              <w:jc w:val="left"/>
              <w:rPr>
                <w:rFonts w:ascii="宋体" w:cs="宋体"/>
                <w:kern w:val="0"/>
                <w:sz w:val="24"/>
                <w:szCs w:val="24"/>
              </w:rPr>
            </w:pPr>
          </w:p>
        </w:tc>
        <w:tc>
          <w:tcPr>
            <w:tcW w:w="1845" w:type="dxa"/>
            <w:tcBorders>
              <w:top w:val="nil"/>
              <w:left w:val="nil"/>
              <w:bottom w:val="outset" w:sz="6" w:space="0" w:color="auto"/>
              <w:right w:val="outset" w:sz="6" w:space="0" w:color="auto"/>
            </w:tcBorders>
            <w:tcMar>
              <w:top w:w="0" w:type="dxa"/>
              <w:left w:w="105" w:type="dxa"/>
              <w:bottom w:w="0" w:type="dxa"/>
              <w:right w:w="105" w:type="dxa"/>
            </w:tcMar>
            <w:vAlign w:val="center"/>
          </w:tcPr>
          <w:p w:rsidR="00E6704B" w:rsidRDefault="00E6704B">
            <w:pPr>
              <w:widowControl/>
              <w:jc w:val="left"/>
              <w:rPr>
                <w:rFonts w:ascii="宋体" w:cs="宋体"/>
                <w:kern w:val="0"/>
                <w:sz w:val="24"/>
                <w:szCs w:val="24"/>
              </w:rPr>
            </w:pPr>
          </w:p>
        </w:tc>
        <w:tc>
          <w:tcPr>
            <w:tcW w:w="1890" w:type="dxa"/>
            <w:tcBorders>
              <w:top w:val="nil"/>
              <w:left w:val="nil"/>
              <w:bottom w:val="outset" w:sz="6" w:space="0" w:color="auto"/>
            </w:tcBorders>
            <w:tcMar>
              <w:top w:w="0" w:type="dxa"/>
              <w:left w:w="105" w:type="dxa"/>
              <w:bottom w:w="0" w:type="dxa"/>
              <w:right w:w="105" w:type="dxa"/>
            </w:tcMar>
            <w:vAlign w:val="center"/>
          </w:tcPr>
          <w:p w:rsidR="00E6704B" w:rsidRDefault="00E6704B">
            <w:pPr>
              <w:widowControl/>
              <w:jc w:val="left"/>
              <w:rPr>
                <w:rFonts w:ascii="宋体" w:cs="宋体"/>
                <w:kern w:val="0"/>
                <w:sz w:val="24"/>
                <w:szCs w:val="24"/>
              </w:rPr>
            </w:pPr>
          </w:p>
        </w:tc>
      </w:tr>
    </w:tbl>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hAnsi="宋体" w:cs="宋体" w:hint="eastAsia"/>
          <w:color w:val="393939"/>
          <w:kern w:val="0"/>
          <w:szCs w:val="21"/>
        </w:rPr>
        <w:t>★</w:t>
      </w:r>
      <w:r>
        <w:rPr>
          <w:rFonts w:ascii="宋体" w:eastAsia="微软雅黑" w:hAnsi="宋体" w:cs="宋体" w:hint="eastAsia"/>
          <w:color w:val="393939"/>
          <w:kern w:val="0"/>
          <w:szCs w:val="21"/>
        </w:rPr>
        <w:t>注意：</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1</w:t>
      </w:r>
      <w:r>
        <w:rPr>
          <w:rFonts w:ascii="宋体" w:eastAsia="微软雅黑" w:hAnsi="宋体" w:cs="宋体" w:hint="eastAsia"/>
          <w:color w:val="393939"/>
          <w:kern w:val="0"/>
          <w:szCs w:val="21"/>
        </w:rPr>
        <w:t>、本表应按照下列规定填写：</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1.1</w:t>
      </w:r>
      <w:r>
        <w:rPr>
          <w:rFonts w:ascii="宋体" w:eastAsia="微软雅黑" w:hAnsi="宋体" w:cs="宋体" w:hint="eastAsia"/>
          <w:color w:val="393939"/>
          <w:kern w:val="0"/>
          <w:szCs w:val="21"/>
        </w:rPr>
        <w:t>“商务条件”项下填写的内容应与招标文件第五章“商务条件”的内容保持一致。</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1.2</w:t>
      </w:r>
      <w:r>
        <w:rPr>
          <w:rFonts w:ascii="宋体" w:eastAsia="微软雅黑" w:hAnsi="宋体" w:cs="宋体" w:hint="eastAsia"/>
          <w:color w:val="393939"/>
          <w:kern w:val="0"/>
          <w:szCs w:val="21"/>
        </w:rPr>
        <w:t>“投标响应”项下应填写具体的响应内容并与“商务条件”项下填写的内容逐项对应；对“商务条件”项下涉及“≥或＞”、“≤或＜”及某个区间值范围内的内容，应填写具体的数值。</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1.3</w:t>
      </w:r>
      <w:r>
        <w:rPr>
          <w:rFonts w:ascii="宋体" w:eastAsia="微软雅黑" w:hAnsi="宋体" w:cs="宋体" w:hint="eastAsia"/>
          <w:color w:val="393939"/>
          <w:kern w:val="0"/>
          <w:szCs w:val="21"/>
        </w:rPr>
        <w:t>“是否偏离及说明”项下应按下列规定填写：优于的，填写“正偏离”；符合的，填写“无偏离”；低于的，填写“负偏离”。</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2</w:t>
      </w:r>
      <w:r>
        <w:rPr>
          <w:rFonts w:ascii="宋体" w:eastAsia="微软雅黑" w:hAnsi="宋体" w:cs="宋体" w:hint="eastAsia"/>
          <w:color w:val="393939"/>
          <w:kern w:val="0"/>
          <w:szCs w:val="21"/>
        </w:rPr>
        <w:t>、投标人需要说明的内容若需特殊表达，应先在本表中进行相应说明，再另页应答，否则</w:t>
      </w:r>
      <w:r>
        <w:rPr>
          <w:rFonts w:ascii="宋体" w:eastAsia="微软雅黑" w:hAnsi="宋体" w:cs="宋体" w:hint="eastAsia"/>
          <w:b/>
          <w:bCs/>
          <w:color w:val="393939"/>
          <w:kern w:val="0"/>
        </w:rPr>
        <w:t>投标无效</w:t>
      </w:r>
      <w:r>
        <w:rPr>
          <w:rFonts w:ascii="宋体" w:eastAsia="微软雅黑" w:hAnsi="宋体" w:cs="宋体" w:hint="eastAsia"/>
          <w:color w:val="393939"/>
          <w:kern w:val="0"/>
          <w:szCs w:val="21"/>
        </w:rPr>
        <w:t>。</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3</w:t>
      </w:r>
      <w:r>
        <w:rPr>
          <w:rFonts w:ascii="宋体" w:eastAsia="微软雅黑" w:hAnsi="宋体" w:cs="宋体" w:hint="eastAsia"/>
          <w:color w:val="393939"/>
          <w:kern w:val="0"/>
          <w:szCs w:val="21"/>
        </w:rPr>
        <w:t>、纸质投标文件正本中的本表应为原件。</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投标人：</w:t>
      </w:r>
      <w:r>
        <w:rPr>
          <w:rFonts w:ascii="宋体" w:eastAsia="微软雅黑" w:hAnsi="宋体" w:cs="宋体" w:hint="eastAsia"/>
          <w:color w:val="393939"/>
          <w:kern w:val="0"/>
          <w:szCs w:val="21"/>
          <w:u w:val="single"/>
        </w:rPr>
        <w:t>（全称并加盖单位公章）</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投标人代表签字：</w:t>
      </w:r>
      <w:r>
        <w:rPr>
          <w:rFonts w:ascii="宋体" w:eastAsia="微软雅黑" w:hAnsi="宋体" w:cs="宋体"/>
          <w:color w:val="393939"/>
          <w:kern w:val="0"/>
          <w:szCs w:val="21"/>
          <w:u w:val="single"/>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日期：</w:t>
      </w:r>
      <w:r>
        <w:rPr>
          <w:rFonts w:ascii="宋体" w:eastAsia="微软雅黑" w:hAnsi="宋体" w:cs="宋体"/>
          <w:color w:val="393939"/>
          <w:kern w:val="0"/>
          <w:szCs w:val="21"/>
          <w:u w:val="single"/>
        </w:rPr>
        <w:t>    </w:t>
      </w:r>
      <w:r>
        <w:rPr>
          <w:rFonts w:ascii="宋体" w:eastAsia="微软雅黑" w:hAnsi="宋体" w:cs="宋体" w:hint="eastAsia"/>
          <w:color w:val="393939"/>
          <w:kern w:val="0"/>
          <w:szCs w:val="21"/>
        </w:rPr>
        <w:t>年</w:t>
      </w:r>
      <w:r>
        <w:rPr>
          <w:rFonts w:ascii="宋体" w:eastAsia="微软雅黑" w:hAnsi="宋体" w:cs="宋体"/>
          <w:color w:val="393939"/>
          <w:kern w:val="0"/>
          <w:szCs w:val="21"/>
          <w:u w:val="single"/>
        </w:rPr>
        <w:t>   </w:t>
      </w:r>
      <w:r>
        <w:rPr>
          <w:rFonts w:ascii="宋体" w:eastAsia="微软雅黑" w:hAnsi="宋体" w:cs="宋体" w:hint="eastAsia"/>
          <w:color w:val="393939"/>
          <w:kern w:val="0"/>
          <w:szCs w:val="21"/>
        </w:rPr>
        <w:t>月</w:t>
      </w:r>
      <w:r>
        <w:rPr>
          <w:rFonts w:ascii="宋体" w:eastAsia="微软雅黑" w:hAnsi="宋体" w:cs="宋体"/>
          <w:color w:val="393939"/>
          <w:kern w:val="0"/>
          <w:szCs w:val="21"/>
          <w:u w:val="single"/>
        </w:rPr>
        <w:t>   </w:t>
      </w:r>
      <w:r>
        <w:rPr>
          <w:rFonts w:ascii="宋体" w:eastAsia="微软雅黑" w:hAnsi="宋体" w:cs="宋体" w:hint="eastAsia"/>
          <w:color w:val="393939"/>
          <w:kern w:val="0"/>
          <w:szCs w:val="21"/>
        </w:rPr>
        <w:t>日</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center"/>
        <w:rPr>
          <w:rFonts w:ascii="微软雅黑" w:eastAsia="微软雅黑" w:hAnsi="微软雅黑" w:cs="宋体"/>
          <w:color w:val="393939"/>
          <w:kern w:val="0"/>
          <w:sz w:val="20"/>
          <w:szCs w:val="20"/>
        </w:rPr>
      </w:pPr>
      <w:r>
        <w:rPr>
          <w:rFonts w:ascii="宋体" w:eastAsia="微软雅黑" w:hAnsi="宋体" w:cs="宋体"/>
          <w:color w:val="393939"/>
          <w:kern w:val="0"/>
          <w:szCs w:val="21"/>
        </w:rPr>
        <w:br/>
      </w:r>
      <w:r>
        <w:rPr>
          <w:rFonts w:ascii="宋体" w:eastAsia="微软雅黑" w:hAnsi="宋体" w:cs="宋体" w:hint="eastAsia"/>
          <w:b/>
          <w:bCs/>
          <w:color w:val="393939"/>
          <w:kern w:val="0"/>
        </w:rPr>
        <w:t>四、投标人提交的其他资料（若有）</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center"/>
        <w:rPr>
          <w:rFonts w:ascii="微软雅黑" w:eastAsia="微软雅黑" w:hAnsi="微软雅黑" w:cs="宋体"/>
          <w:color w:val="393939"/>
          <w:kern w:val="0"/>
          <w:sz w:val="20"/>
          <w:szCs w:val="20"/>
        </w:rPr>
      </w:pPr>
      <w:r>
        <w:rPr>
          <w:rFonts w:ascii="宋体" w:eastAsia="微软雅黑" w:hAnsi="宋体" w:cs="宋体" w:hint="eastAsia"/>
          <w:color w:val="393939"/>
          <w:kern w:val="0"/>
          <w:szCs w:val="21"/>
        </w:rPr>
        <w:t>编制说明</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1</w:t>
      </w:r>
      <w:r>
        <w:rPr>
          <w:rFonts w:ascii="宋体" w:eastAsia="微软雅黑" w:hAnsi="宋体" w:cs="宋体" w:hint="eastAsia"/>
          <w:color w:val="393939"/>
          <w:kern w:val="0"/>
          <w:szCs w:val="21"/>
        </w:rPr>
        <w:t>、招标文件要求提交的除</w:t>
      </w:r>
      <w:r>
        <w:rPr>
          <w:rFonts w:ascii="宋体" w:eastAsia="微软雅黑" w:hAnsi="宋体" w:cs="宋体" w:hint="eastAsia"/>
          <w:b/>
          <w:bCs/>
          <w:color w:val="393939"/>
          <w:kern w:val="0"/>
        </w:rPr>
        <w:t>“资格及资信证明部分”、“报价部分”</w:t>
      </w:r>
      <w:r>
        <w:rPr>
          <w:rFonts w:ascii="宋体" w:eastAsia="微软雅黑" w:hAnsi="宋体" w:cs="宋体" w:hint="eastAsia"/>
          <w:color w:val="393939"/>
          <w:kern w:val="0"/>
          <w:szCs w:val="21"/>
        </w:rPr>
        <w:t>外的其他证明材料或资料加盖投标人的单位公章后应在此项下提交。</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2</w:t>
      </w:r>
      <w:r>
        <w:rPr>
          <w:rFonts w:ascii="宋体" w:eastAsia="微软雅黑" w:hAnsi="宋体" w:cs="宋体" w:hint="eastAsia"/>
          <w:color w:val="393939"/>
          <w:kern w:val="0"/>
          <w:szCs w:val="21"/>
        </w:rPr>
        <w:t>、招标文件要求投标人提供方案（包括但不限于：组织、实施、技术、服务方案等）的，投标人应在此项下提交。</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3</w:t>
      </w:r>
      <w:r>
        <w:rPr>
          <w:rFonts w:ascii="宋体" w:eastAsia="微软雅黑" w:hAnsi="宋体" w:cs="宋体" w:hint="eastAsia"/>
          <w:color w:val="393939"/>
          <w:kern w:val="0"/>
          <w:szCs w:val="21"/>
        </w:rPr>
        <w:t>、除招标文件另有规定外，投标人认为需要提交的其他证明材料或资料加盖投标人的单位公章后应在此项下提交。</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after="150"/>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p w:rsidR="00E6704B" w:rsidRDefault="00AE7251">
      <w:pPr>
        <w:widowControl/>
        <w:shd w:val="clear" w:color="auto" w:fill="FFFFFF"/>
        <w:spacing w:before="75" w:after="75"/>
        <w:jc w:val="left"/>
        <w:rPr>
          <w:rFonts w:ascii="微软雅黑" w:eastAsia="微软雅黑" w:hAnsi="微软雅黑" w:cs="宋体"/>
          <w:color w:val="393939"/>
          <w:kern w:val="0"/>
          <w:sz w:val="20"/>
          <w:szCs w:val="20"/>
        </w:rPr>
      </w:pPr>
      <w:r>
        <w:rPr>
          <w:rFonts w:ascii="宋体" w:eastAsia="微软雅黑" w:hAnsi="宋体" w:cs="宋体"/>
          <w:color w:val="393939"/>
          <w:kern w:val="0"/>
          <w:szCs w:val="21"/>
        </w:rPr>
        <w:t> </w:t>
      </w:r>
    </w:p>
    <w:sectPr w:rsidR="00E6704B" w:rsidSect="00E6704B">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7251" w:rsidRDefault="00AE7251" w:rsidP="00E6704B">
      <w:r>
        <w:separator/>
      </w:r>
    </w:p>
  </w:endnote>
  <w:endnote w:type="continuationSeparator" w:id="1">
    <w:p w:rsidR="00AE7251" w:rsidRDefault="00AE7251" w:rsidP="00E670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04B" w:rsidRDefault="00E6704B">
    <w:pPr>
      <w:pStyle w:val="a8"/>
      <w:jc w:val="center"/>
    </w:pPr>
    <w:r w:rsidRPr="00E6704B">
      <w:fldChar w:fldCharType="begin"/>
    </w:r>
    <w:r w:rsidR="00AE7251">
      <w:instrText xml:space="preserve"> PAGE   \* MERGEFORMAT </w:instrText>
    </w:r>
    <w:r w:rsidRPr="00E6704B">
      <w:fldChar w:fldCharType="separate"/>
    </w:r>
    <w:r w:rsidR="00917756" w:rsidRPr="00917756">
      <w:rPr>
        <w:noProof/>
        <w:lang w:val="zh-CN"/>
      </w:rPr>
      <w:t>1</w:t>
    </w:r>
    <w:r>
      <w:rPr>
        <w:lang w:val="zh-CN"/>
      </w:rPr>
      <w:fldChar w:fldCharType="end"/>
    </w:r>
  </w:p>
  <w:p w:rsidR="00E6704B" w:rsidRDefault="00E6704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7251" w:rsidRDefault="00AE7251" w:rsidP="00E6704B">
      <w:r>
        <w:separator/>
      </w:r>
    </w:p>
  </w:footnote>
  <w:footnote w:type="continuationSeparator" w:id="1">
    <w:p w:rsidR="00AE7251" w:rsidRDefault="00AE7251" w:rsidP="00E670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04B" w:rsidRDefault="00E6704B">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156784"/>
    <w:multiLevelType w:val="multilevel"/>
    <w:tmpl w:val="54156784"/>
    <w:lvl w:ilvl="0">
      <w:start w:val="1"/>
      <w:numFmt w:val="decimal"/>
      <w:lvlText w:val="%1"/>
      <w:lvlJc w:val="left"/>
      <w:pPr>
        <w:tabs>
          <w:tab w:val="left" w:pos="425"/>
        </w:tabs>
        <w:ind w:left="425" w:hanging="425"/>
      </w:pPr>
      <w:rPr>
        <w:rFonts w:cs="Times New Roman"/>
      </w:rPr>
    </w:lvl>
    <w:lvl w:ilvl="1">
      <w:start w:val="1"/>
      <w:numFmt w:val="decimal"/>
      <w:lvlText w:val="%1.%2"/>
      <w:lvlJc w:val="left"/>
      <w:pPr>
        <w:tabs>
          <w:tab w:val="left" w:pos="992"/>
        </w:tabs>
        <w:ind w:left="992" w:hanging="567"/>
      </w:pPr>
      <w:rPr>
        <w:rFonts w:cs="Times New Roman"/>
      </w:rPr>
    </w:lvl>
    <w:lvl w:ilvl="2">
      <w:start w:val="1"/>
      <w:numFmt w:val="decimal"/>
      <w:lvlText w:val="%1.%2.%3"/>
      <w:lvlJc w:val="left"/>
      <w:pPr>
        <w:tabs>
          <w:tab w:val="left" w:pos="1418"/>
        </w:tabs>
        <w:ind w:left="1418" w:hanging="567"/>
      </w:pPr>
      <w:rPr>
        <w:rFonts w:cs="Times New Roman"/>
      </w:rPr>
    </w:lvl>
    <w:lvl w:ilvl="3">
      <w:start w:val="1"/>
      <w:numFmt w:val="decimal"/>
      <w:lvlText w:val="%1.%2.%3.%4"/>
      <w:lvlJc w:val="left"/>
      <w:pPr>
        <w:tabs>
          <w:tab w:val="left" w:pos="1984"/>
        </w:tabs>
        <w:ind w:left="1984" w:hanging="708"/>
      </w:pPr>
      <w:rPr>
        <w:rFonts w:cs="Times New Roman"/>
      </w:rPr>
    </w:lvl>
    <w:lvl w:ilvl="4">
      <w:start w:val="1"/>
      <w:numFmt w:val="decimal"/>
      <w:lvlText w:val="%1.%2.%3.%4.%5"/>
      <w:lvlJc w:val="left"/>
      <w:pPr>
        <w:tabs>
          <w:tab w:val="left" w:pos="2551"/>
        </w:tabs>
        <w:ind w:left="2551" w:hanging="850"/>
      </w:pPr>
      <w:rPr>
        <w:rFonts w:cs="Times New Roman"/>
      </w:rPr>
    </w:lvl>
    <w:lvl w:ilvl="5">
      <w:start w:val="1"/>
      <w:numFmt w:val="decimal"/>
      <w:lvlText w:val="%1.%2.%3.%4.%5.%6"/>
      <w:lvlJc w:val="left"/>
      <w:pPr>
        <w:tabs>
          <w:tab w:val="left" w:pos="3260"/>
        </w:tabs>
        <w:ind w:left="3260" w:hanging="1134"/>
      </w:pPr>
      <w:rPr>
        <w:rFonts w:cs="Times New Roman"/>
      </w:rPr>
    </w:lvl>
    <w:lvl w:ilvl="6">
      <w:start w:val="1"/>
      <w:numFmt w:val="decimal"/>
      <w:lvlText w:val="%1.%2.%3.%4.%5.%6.%7"/>
      <w:lvlJc w:val="left"/>
      <w:pPr>
        <w:tabs>
          <w:tab w:val="left" w:pos="3827"/>
        </w:tabs>
        <w:ind w:left="3827" w:hanging="1276"/>
      </w:pPr>
      <w:rPr>
        <w:rFonts w:cs="Times New Roman"/>
      </w:rPr>
    </w:lvl>
    <w:lvl w:ilvl="7">
      <w:start w:val="1"/>
      <w:numFmt w:val="decimal"/>
      <w:lvlText w:val="%1.%2.%3.%4.%5.%6.%7.%8"/>
      <w:lvlJc w:val="left"/>
      <w:pPr>
        <w:tabs>
          <w:tab w:val="left" w:pos="4394"/>
        </w:tabs>
        <w:ind w:left="4394" w:hanging="1418"/>
      </w:pPr>
      <w:rPr>
        <w:rFonts w:cs="Times New Roman"/>
      </w:rPr>
    </w:lvl>
    <w:lvl w:ilvl="8">
      <w:start w:val="1"/>
      <w:numFmt w:val="decimal"/>
      <w:lvlText w:val="%1.%2.%3.%4.%5.%6.%7.%8.%9"/>
      <w:lvlJc w:val="left"/>
      <w:pPr>
        <w:tabs>
          <w:tab w:val="left" w:pos="5102"/>
        </w:tabs>
        <w:ind w:left="5102" w:hanging="1700"/>
      </w:pPr>
      <w:rPr>
        <w:rFonts w:cs="Times New Roman"/>
      </w:rPr>
    </w:lvl>
  </w:abstractNum>
  <w:abstractNum w:abstractNumId="1">
    <w:nsid w:val="58476F93"/>
    <w:multiLevelType w:val="multilevel"/>
    <w:tmpl w:val="58476F93"/>
    <w:lvl w:ilvl="0">
      <w:start w:val="3"/>
      <w:numFmt w:val="decimal"/>
      <w:lvlText w:val="%1"/>
      <w:lvlJc w:val="left"/>
      <w:pPr>
        <w:ind w:left="360" w:hanging="360"/>
      </w:pPr>
      <w:rPr>
        <w:rFonts w:hAnsi="宋体" w:cs="Times New Roman" w:hint="default"/>
      </w:rPr>
    </w:lvl>
    <w:lvl w:ilvl="1">
      <w:start w:val="1"/>
      <w:numFmt w:val="decimal"/>
      <w:lvlText w:val="%2."/>
      <w:lvlJc w:val="left"/>
      <w:pPr>
        <w:ind w:left="800" w:hanging="360"/>
      </w:pPr>
      <w:rPr>
        <w:rFonts w:ascii="Arial" w:eastAsia="宋体" w:hAnsi="宋体" w:cs="Arial"/>
      </w:rPr>
    </w:lvl>
    <w:lvl w:ilvl="2">
      <w:start w:val="1"/>
      <w:numFmt w:val="decimal"/>
      <w:lvlText w:val="%1.%2.%3"/>
      <w:lvlJc w:val="left"/>
      <w:pPr>
        <w:ind w:left="1600" w:hanging="720"/>
      </w:pPr>
      <w:rPr>
        <w:rFonts w:hAnsi="宋体" w:cs="Times New Roman" w:hint="default"/>
      </w:rPr>
    </w:lvl>
    <w:lvl w:ilvl="3">
      <w:start w:val="1"/>
      <w:numFmt w:val="decimal"/>
      <w:lvlText w:val="%1.%2.%3.%4"/>
      <w:lvlJc w:val="left"/>
      <w:pPr>
        <w:ind w:left="2040" w:hanging="720"/>
      </w:pPr>
      <w:rPr>
        <w:rFonts w:hAnsi="宋体" w:cs="Times New Roman" w:hint="default"/>
      </w:rPr>
    </w:lvl>
    <w:lvl w:ilvl="4">
      <w:start w:val="1"/>
      <w:numFmt w:val="decimal"/>
      <w:lvlText w:val="%1.%2.%3.%4.%5"/>
      <w:lvlJc w:val="left"/>
      <w:pPr>
        <w:ind w:left="2840" w:hanging="1080"/>
      </w:pPr>
      <w:rPr>
        <w:rFonts w:hAnsi="宋体" w:cs="Times New Roman" w:hint="default"/>
      </w:rPr>
    </w:lvl>
    <w:lvl w:ilvl="5">
      <w:start w:val="1"/>
      <w:numFmt w:val="decimal"/>
      <w:lvlText w:val="%1.%2.%3.%4.%5.%6"/>
      <w:lvlJc w:val="left"/>
      <w:pPr>
        <w:ind w:left="3280" w:hanging="1080"/>
      </w:pPr>
      <w:rPr>
        <w:rFonts w:hAnsi="宋体" w:cs="Times New Roman" w:hint="default"/>
      </w:rPr>
    </w:lvl>
    <w:lvl w:ilvl="6">
      <w:start w:val="1"/>
      <w:numFmt w:val="decimal"/>
      <w:lvlText w:val="%1.%2.%3.%4.%5.%6.%7"/>
      <w:lvlJc w:val="left"/>
      <w:pPr>
        <w:ind w:left="4080" w:hanging="1440"/>
      </w:pPr>
      <w:rPr>
        <w:rFonts w:hAnsi="宋体" w:cs="Times New Roman" w:hint="default"/>
      </w:rPr>
    </w:lvl>
    <w:lvl w:ilvl="7">
      <w:start w:val="1"/>
      <w:numFmt w:val="decimal"/>
      <w:lvlText w:val="%1.%2.%3.%4.%5.%6.%7.%8"/>
      <w:lvlJc w:val="left"/>
      <w:pPr>
        <w:ind w:left="4520" w:hanging="1440"/>
      </w:pPr>
      <w:rPr>
        <w:rFonts w:hAnsi="宋体" w:cs="Times New Roman" w:hint="default"/>
      </w:rPr>
    </w:lvl>
    <w:lvl w:ilvl="8">
      <w:start w:val="1"/>
      <w:numFmt w:val="decimal"/>
      <w:lvlText w:val="%1.%2.%3.%4.%5.%6.%7.%8.%9"/>
      <w:lvlJc w:val="left"/>
      <w:pPr>
        <w:ind w:left="5320" w:hanging="1800"/>
      </w:pPr>
      <w:rPr>
        <w:rFonts w:hAnsi="宋体" w:cs="Times New Roman" w:hint="default"/>
      </w:rPr>
    </w:lvl>
  </w:abstractNum>
  <w:abstractNum w:abstractNumId="2">
    <w:nsid w:val="5952130F"/>
    <w:multiLevelType w:val="singleLevel"/>
    <w:tmpl w:val="5952130F"/>
    <w:lvl w:ilvl="0">
      <w:start w:val="1"/>
      <w:numFmt w:val="chineseCounting"/>
      <w:suff w:val="nothing"/>
      <w:lvlText w:val="%1．"/>
      <w:lvlJc w:val="left"/>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7828"/>
    <w:rsid w:val="000749AA"/>
    <w:rsid w:val="0008252C"/>
    <w:rsid w:val="000949F0"/>
    <w:rsid w:val="001029DC"/>
    <w:rsid w:val="00110BAB"/>
    <w:rsid w:val="00115E14"/>
    <w:rsid w:val="00123A1B"/>
    <w:rsid w:val="0018782C"/>
    <w:rsid w:val="001D7BA3"/>
    <w:rsid w:val="002B733C"/>
    <w:rsid w:val="002C69F1"/>
    <w:rsid w:val="002D70B0"/>
    <w:rsid w:val="003003BA"/>
    <w:rsid w:val="003E62D0"/>
    <w:rsid w:val="004102E5"/>
    <w:rsid w:val="00417208"/>
    <w:rsid w:val="0048714C"/>
    <w:rsid w:val="004F0E8A"/>
    <w:rsid w:val="005372B0"/>
    <w:rsid w:val="005C6F44"/>
    <w:rsid w:val="00622A80"/>
    <w:rsid w:val="00640CD3"/>
    <w:rsid w:val="00686B17"/>
    <w:rsid w:val="006C5B94"/>
    <w:rsid w:val="00716251"/>
    <w:rsid w:val="00724CED"/>
    <w:rsid w:val="008F2155"/>
    <w:rsid w:val="00917756"/>
    <w:rsid w:val="00957DBE"/>
    <w:rsid w:val="00A12B13"/>
    <w:rsid w:val="00A47988"/>
    <w:rsid w:val="00A57828"/>
    <w:rsid w:val="00AA60B9"/>
    <w:rsid w:val="00AE620A"/>
    <w:rsid w:val="00AE7251"/>
    <w:rsid w:val="00B33614"/>
    <w:rsid w:val="00B55E09"/>
    <w:rsid w:val="00B5736F"/>
    <w:rsid w:val="00C107EA"/>
    <w:rsid w:val="00C560BE"/>
    <w:rsid w:val="00DC1560"/>
    <w:rsid w:val="00E6704B"/>
    <w:rsid w:val="148A6E03"/>
    <w:rsid w:val="3C790083"/>
    <w:rsid w:val="3D161397"/>
    <w:rsid w:val="5DA71B32"/>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nhideWhenUsed="0"/>
    <w:lsdException w:name="annotation text" w:semiHidden="0" w:unhideWhenUsed="0"/>
    <w:lsdException w:name="header" w:semiHidden="0" w:unhideWhenUsed="0"/>
    <w:lsdException w:name="footer" w:semiHidden="0" w:unhideWhenUsed="0"/>
    <w:lsdException w:name="caption" w:locked="1" w:uiPriority="0" w:qFormat="1"/>
    <w:lsdException w:name="annotation reference" w:semiHidden="0" w:unhideWhenUsed="0"/>
    <w:lsdException w:name="Title" w:locked="1" w:semiHidden="0" w:uiPriority="0" w:unhideWhenUsed="0" w:qFormat="1"/>
    <w:lsdException w:name="Default Paragraph Font" w:uiPriority="1"/>
    <w:lsdException w:name="Body Text" w:semiHidden="0" w:unhideWhenUsed="0"/>
    <w:lsdException w:name="Subtitle" w:locked="1" w:semiHidden="0" w:uiPriority="0" w:unhideWhenUsed="0" w:qFormat="1"/>
    <w:lsdException w:name="Hyperlink" w:unhideWhenUsed="0"/>
    <w:lsdException w:name="FollowedHyperlink" w:unhideWhenUsed="0"/>
    <w:lsdException w:name="Strong" w:semiHidden="0" w:unhideWhenUsed="0" w:qFormat="1"/>
    <w:lsdException w:name="Emphasis" w:locked="1" w:semiHidden="0" w:uiPriority="0" w:unhideWhenUsed="0" w:qFormat="1"/>
    <w:lsdException w:name="Normal (Web)" w:semiHidden="0" w:unhideWhenUsed="0"/>
    <w:lsdException w:name="Normal Table" w:qFormat="1"/>
    <w:lsdException w:name="annotation subject" w:semiHidden="0" w:unhideWhenUsed="0"/>
    <w:lsdException w:name="Balloon Text" w:semiHidden="0" w:unhideWhenUsed="0"/>
    <w:lsdException w:name="Table Grid" w:locked="1"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04B"/>
    <w:pPr>
      <w:widowControl w:val="0"/>
      <w:jc w:val="both"/>
    </w:pPr>
    <w:rPr>
      <w:rFonts w:ascii="Calibri" w:hAnsi="Calibri"/>
      <w:kern w:val="2"/>
      <w:sz w:val="21"/>
      <w:szCs w:val="22"/>
    </w:rPr>
  </w:style>
  <w:style w:type="paragraph" w:styleId="3">
    <w:name w:val="heading 3"/>
    <w:basedOn w:val="a"/>
    <w:next w:val="a"/>
    <w:link w:val="3Char"/>
    <w:uiPriority w:val="99"/>
    <w:qFormat/>
    <w:rsid w:val="00E6704B"/>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rsid w:val="00E6704B"/>
    <w:rPr>
      <w:b/>
      <w:bCs/>
    </w:rPr>
  </w:style>
  <w:style w:type="paragraph" w:styleId="a4">
    <w:name w:val="annotation text"/>
    <w:basedOn w:val="a"/>
    <w:link w:val="Char0"/>
    <w:uiPriority w:val="99"/>
    <w:rsid w:val="00E6704B"/>
    <w:pPr>
      <w:jc w:val="left"/>
    </w:pPr>
    <w:rPr>
      <w:rFonts w:cs="Calibri"/>
      <w:szCs w:val="21"/>
    </w:rPr>
  </w:style>
  <w:style w:type="paragraph" w:styleId="a5">
    <w:name w:val="Normal Indent"/>
    <w:basedOn w:val="a"/>
    <w:uiPriority w:val="99"/>
    <w:rsid w:val="00E6704B"/>
    <w:pPr>
      <w:widowControl/>
      <w:spacing w:before="100" w:beforeAutospacing="1" w:after="100" w:afterAutospacing="1"/>
      <w:jc w:val="left"/>
    </w:pPr>
    <w:rPr>
      <w:rFonts w:ascii="宋体" w:hAnsi="宋体" w:cs="宋体"/>
      <w:kern w:val="0"/>
      <w:sz w:val="24"/>
      <w:szCs w:val="21"/>
    </w:rPr>
  </w:style>
  <w:style w:type="paragraph" w:styleId="a6">
    <w:name w:val="Body Text"/>
    <w:basedOn w:val="a"/>
    <w:link w:val="Char1"/>
    <w:uiPriority w:val="99"/>
    <w:rsid w:val="00E6704B"/>
    <w:pPr>
      <w:spacing w:after="120"/>
    </w:pPr>
    <w:rPr>
      <w:rFonts w:cs="Calibri"/>
    </w:rPr>
  </w:style>
  <w:style w:type="paragraph" w:styleId="a7">
    <w:name w:val="Balloon Text"/>
    <w:basedOn w:val="a"/>
    <w:link w:val="Char2"/>
    <w:uiPriority w:val="99"/>
    <w:rsid w:val="00E6704B"/>
    <w:rPr>
      <w:rFonts w:cs="Calibri"/>
      <w:sz w:val="18"/>
      <w:szCs w:val="18"/>
    </w:rPr>
  </w:style>
  <w:style w:type="paragraph" w:styleId="a8">
    <w:name w:val="footer"/>
    <w:basedOn w:val="a"/>
    <w:link w:val="Char3"/>
    <w:uiPriority w:val="99"/>
    <w:rsid w:val="00E6704B"/>
    <w:pPr>
      <w:tabs>
        <w:tab w:val="center" w:pos="4153"/>
        <w:tab w:val="right" w:pos="8306"/>
      </w:tabs>
      <w:snapToGrid w:val="0"/>
      <w:jc w:val="left"/>
    </w:pPr>
    <w:rPr>
      <w:sz w:val="18"/>
      <w:szCs w:val="18"/>
    </w:rPr>
  </w:style>
  <w:style w:type="paragraph" w:styleId="a9">
    <w:name w:val="header"/>
    <w:basedOn w:val="a"/>
    <w:link w:val="Char4"/>
    <w:uiPriority w:val="99"/>
    <w:rsid w:val="00E6704B"/>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rsid w:val="00E6704B"/>
    <w:pPr>
      <w:widowControl/>
      <w:spacing w:before="100" w:beforeAutospacing="1" w:after="100" w:afterAutospacing="1"/>
      <w:jc w:val="left"/>
    </w:pPr>
    <w:rPr>
      <w:rFonts w:ascii="宋体" w:hAnsi="宋体" w:cs="宋体"/>
      <w:kern w:val="0"/>
      <w:sz w:val="24"/>
      <w:szCs w:val="24"/>
    </w:rPr>
  </w:style>
  <w:style w:type="character" w:styleId="ab">
    <w:name w:val="Strong"/>
    <w:basedOn w:val="a0"/>
    <w:uiPriority w:val="99"/>
    <w:qFormat/>
    <w:rsid w:val="00E6704B"/>
    <w:rPr>
      <w:rFonts w:cs="Times New Roman"/>
      <w:b/>
      <w:bCs/>
    </w:rPr>
  </w:style>
  <w:style w:type="character" w:styleId="ac">
    <w:name w:val="FollowedHyperlink"/>
    <w:basedOn w:val="a0"/>
    <w:uiPriority w:val="99"/>
    <w:semiHidden/>
    <w:rsid w:val="00E6704B"/>
    <w:rPr>
      <w:rFonts w:cs="Times New Roman"/>
      <w:color w:val="800080"/>
      <w:u w:val="single"/>
    </w:rPr>
  </w:style>
  <w:style w:type="character" w:styleId="ad">
    <w:name w:val="Hyperlink"/>
    <w:basedOn w:val="a0"/>
    <w:uiPriority w:val="99"/>
    <w:semiHidden/>
    <w:rsid w:val="00E6704B"/>
    <w:rPr>
      <w:rFonts w:cs="Times New Roman"/>
      <w:color w:val="0000FF"/>
      <w:u w:val="single"/>
    </w:rPr>
  </w:style>
  <w:style w:type="character" w:styleId="ae">
    <w:name w:val="annotation reference"/>
    <w:basedOn w:val="a0"/>
    <w:uiPriority w:val="99"/>
    <w:rsid w:val="00E6704B"/>
    <w:rPr>
      <w:rFonts w:cs="Times New Roman"/>
      <w:sz w:val="21"/>
      <w:szCs w:val="21"/>
    </w:rPr>
  </w:style>
  <w:style w:type="character" w:customStyle="1" w:styleId="3Char">
    <w:name w:val="标题 3 Char"/>
    <w:basedOn w:val="a0"/>
    <w:link w:val="3"/>
    <w:uiPriority w:val="99"/>
    <w:locked/>
    <w:rsid w:val="00E6704B"/>
    <w:rPr>
      <w:rFonts w:ascii="宋体" w:eastAsia="宋体" w:hAnsi="宋体" w:cs="宋体"/>
      <w:b/>
      <w:bCs/>
      <w:kern w:val="0"/>
      <w:sz w:val="27"/>
      <w:szCs w:val="27"/>
    </w:rPr>
  </w:style>
  <w:style w:type="character" w:customStyle="1" w:styleId="Char0">
    <w:name w:val="批注文字 Char"/>
    <w:basedOn w:val="a0"/>
    <w:link w:val="a4"/>
    <w:uiPriority w:val="99"/>
    <w:locked/>
    <w:rsid w:val="00E6704B"/>
    <w:rPr>
      <w:rFonts w:ascii="Calibri" w:eastAsia="宋体" w:hAnsi="Calibri" w:cs="Calibri"/>
      <w:sz w:val="21"/>
      <w:szCs w:val="21"/>
    </w:rPr>
  </w:style>
  <w:style w:type="character" w:customStyle="1" w:styleId="Char">
    <w:name w:val="批注主题 Char"/>
    <w:basedOn w:val="Char0"/>
    <w:link w:val="a3"/>
    <w:uiPriority w:val="99"/>
    <w:locked/>
    <w:rsid w:val="00E6704B"/>
    <w:rPr>
      <w:b/>
      <w:bCs/>
    </w:rPr>
  </w:style>
  <w:style w:type="character" w:customStyle="1" w:styleId="Char1">
    <w:name w:val="正文文本 Char"/>
    <w:basedOn w:val="a0"/>
    <w:link w:val="a6"/>
    <w:uiPriority w:val="99"/>
    <w:locked/>
    <w:rsid w:val="00E6704B"/>
    <w:rPr>
      <w:rFonts w:ascii="Calibri" w:eastAsia="宋体" w:hAnsi="Calibri" w:cs="Calibri"/>
    </w:rPr>
  </w:style>
  <w:style w:type="character" w:customStyle="1" w:styleId="Char2">
    <w:name w:val="批注框文本 Char"/>
    <w:basedOn w:val="a0"/>
    <w:link w:val="a7"/>
    <w:uiPriority w:val="99"/>
    <w:locked/>
    <w:rsid w:val="00E6704B"/>
    <w:rPr>
      <w:rFonts w:ascii="Calibri" w:eastAsia="宋体" w:hAnsi="Calibri" w:cs="Calibri"/>
      <w:sz w:val="18"/>
      <w:szCs w:val="18"/>
    </w:rPr>
  </w:style>
  <w:style w:type="character" w:customStyle="1" w:styleId="Char3">
    <w:name w:val="页脚 Char"/>
    <w:basedOn w:val="a0"/>
    <w:link w:val="a8"/>
    <w:uiPriority w:val="99"/>
    <w:locked/>
    <w:rsid w:val="00E6704B"/>
    <w:rPr>
      <w:rFonts w:cs="Times New Roman"/>
      <w:sz w:val="18"/>
      <w:szCs w:val="18"/>
    </w:rPr>
  </w:style>
  <w:style w:type="character" w:customStyle="1" w:styleId="Char4">
    <w:name w:val="页眉 Char"/>
    <w:basedOn w:val="a0"/>
    <w:link w:val="a9"/>
    <w:uiPriority w:val="99"/>
    <w:locked/>
    <w:rsid w:val="00E6704B"/>
    <w:rPr>
      <w:rFonts w:cs="Times New Roman"/>
      <w:sz w:val="18"/>
      <w:szCs w:val="18"/>
    </w:rPr>
  </w:style>
  <w:style w:type="character" w:customStyle="1" w:styleId="apple-converted-space">
    <w:name w:val="apple-converted-space"/>
    <w:basedOn w:val="a0"/>
    <w:uiPriority w:val="99"/>
    <w:rsid w:val="00E6704B"/>
    <w:rPr>
      <w:rFonts w:cs="Times New Roman"/>
    </w:rPr>
  </w:style>
  <w:style w:type="character" w:customStyle="1" w:styleId="menu-text">
    <w:name w:val="menu-text"/>
    <w:basedOn w:val="a0"/>
    <w:uiPriority w:val="99"/>
    <w:rsid w:val="00E6704B"/>
    <w:rPr>
      <w:rFonts w:cs="Times New Roman"/>
    </w:rPr>
  </w:style>
  <w:style w:type="character" w:customStyle="1" w:styleId="editinput">
    <w:name w:val="editinput"/>
    <w:basedOn w:val="a0"/>
    <w:uiPriority w:val="99"/>
    <w:rsid w:val="00E6704B"/>
    <w:rPr>
      <w:rFonts w:cs="Times New Roman"/>
    </w:rPr>
  </w:style>
  <w:style w:type="character" w:customStyle="1" w:styleId="edittexttarea">
    <w:name w:val="edittexttarea"/>
    <w:basedOn w:val="a0"/>
    <w:uiPriority w:val="99"/>
    <w:rsid w:val="00E6704B"/>
    <w:rPr>
      <w:rFonts w:cs="Times New Roman"/>
    </w:rPr>
  </w:style>
  <w:style w:type="paragraph" w:customStyle="1" w:styleId="z-1">
    <w:name w:val="z-窗体顶端1"/>
    <w:basedOn w:val="a"/>
    <w:next w:val="a"/>
    <w:link w:val="z-Char"/>
    <w:uiPriority w:val="99"/>
    <w:semiHidden/>
    <w:rsid w:val="00E6704B"/>
    <w:pPr>
      <w:widowControl/>
      <w:pBdr>
        <w:bottom w:val="single" w:sz="6" w:space="1" w:color="auto"/>
      </w:pBdr>
      <w:jc w:val="center"/>
    </w:pPr>
    <w:rPr>
      <w:rFonts w:ascii="Arial" w:hAnsi="Arial" w:cs="Arial"/>
      <w:vanish/>
      <w:kern w:val="0"/>
      <w:sz w:val="16"/>
      <w:szCs w:val="16"/>
    </w:rPr>
  </w:style>
  <w:style w:type="character" w:customStyle="1" w:styleId="z-Char">
    <w:name w:val="z-窗体顶端 Char"/>
    <w:basedOn w:val="a0"/>
    <w:link w:val="z-1"/>
    <w:uiPriority w:val="99"/>
    <w:semiHidden/>
    <w:locked/>
    <w:rsid w:val="00E6704B"/>
    <w:rPr>
      <w:rFonts w:ascii="Arial" w:eastAsia="宋体" w:hAnsi="Arial" w:cs="Arial"/>
      <w:vanish/>
      <w:kern w:val="0"/>
      <w:sz w:val="16"/>
      <w:szCs w:val="16"/>
    </w:rPr>
  </w:style>
  <w:style w:type="paragraph" w:customStyle="1" w:styleId="z-10">
    <w:name w:val="z-窗体底端1"/>
    <w:basedOn w:val="a"/>
    <w:next w:val="a"/>
    <w:link w:val="z-Char0"/>
    <w:uiPriority w:val="99"/>
    <w:semiHidden/>
    <w:rsid w:val="00E6704B"/>
    <w:pPr>
      <w:widowControl/>
      <w:pBdr>
        <w:top w:val="single" w:sz="6" w:space="1" w:color="auto"/>
      </w:pBdr>
      <w:jc w:val="center"/>
    </w:pPr>
    <w:rPr>
      <w:rFonts w:ascii="Arial" w:hAnsi="Arial" w:cs="Arial"/>
      <w:vanish/>
      <w:kern w:val="0"/>
      <w:sz w:val="16"/>
      <w:szCs w:val="16"/>
    </w:rPr>
  </w:style>
  <w:style w:type="character" w:customStyle="1" w:styleId="z-Char0">
    <w:name w:val="z-窗体底端 Char"/>
    <w:basedOn w:val="a0"/>
    <w:link w:val="z-10"/>
    <w:uiPriority w:val="99"/>
    <w:semiHidden/>
    <w:locked/>
    <w:rsid w:val="00E6704B"/>
    <w:rPr>
      <w:rFonts w:ascii="Arial" w:eastAsia="宋体" w:hAnsi="Arial" w:cs="Arial"/>
      <w:vanish/>
      <w:kern w:val="0"/>
      <w:sz w:val="16"/>
      <w:szCs w:val="16"/>
    </w:rPr>
  </w:style>
  <w:style w:type="character" w:customStyle="1" w:styleId="green">
    <w:name w:val="green"/>
    <w:basedOn w:val="a0"/>
    <w:uiPriority w:val="99"/>
    <w:rsid w:val="00E6704B"/>
    <w:rPr>
      <w:rFonts w:cs="Times New Roman"/>
    </w:rPr>
  </w:style>
  <w:style w:type="character" w:customStyle="1" w:styleId="blue">
    <w:name w:val="blue"/>
    <w:basedOn w:val="a0"/>
    <w:uiPriority w:val="99"/>
    <w:rsid w:val="00E6704B"/>
    <w:rPr>
      <w:rFonts w:cs="Times New Roman"/>
    </w:rPr>
  </w:style>
  <w:style w:type="paragraph" w:styleId="af">
    <w:name w:val="List Paragraph"/>
    <w:basedOn w:val="a"/>
    <w:uiPriority w:val="99"/>
    <w:qFormat/>
    <w:rsid w:val="00E6704B"/>
    <w:pPr>
      <w:widowControl/>
      <w:ind w:firstLineChars="200" w:firstLine="420"/>
      <w:jc w:val="left"/>
    </w:pPr>
    <w:rPr>
      <w:rFonts w:ascii="Times New Roman" w:hAnsi="Times New Roman"/>
      <w:kern w:val="0"/>
      <w:sz w:val="20"/>
      <w:szCs w:val="20"/>
    </w:rPr>
  </w:style>
  <w:style w:type="paragraph" w:customStyle="1" w:styleId="Flietext">
    <w:name w:val="Fließtext"/>
    <w:basedOn w:val="a"/>
    <w:uiPriority w:val="99"/>
    <w:rsid w:val="00E6704B"/>
    <w:pPr>
      <w:overflowPunct w:val="0"/>
      <w:autoSpaceDE w:val="0"/>
      <w:autoSpaceDN w:val="0"/>
      <w:adjustRightInd w:val="0"/>
      <w:textAlignment w:val="baseline"/>
    </w:pPr>
    <w:rPr>
      <w:rFonts w:ascii="Arial" w:hAnsi="Arial" w:cs="Arial"/>
      <w:color w:val="000000"/>
      <w:kern w:val="28"/>
      <w:sz w:val="20"/>
      <w:szCs w:val="20"/>
      <w:lang w:eastAsia="zh-TW"/>
    </w:rPr>
  </w:style>
  <w:style w:type="paragraph" w:styleId="af0">
    <w:name w:val="No Spacing"/>
    <w:link w:val="Char5"/>
    <w:uiPriority w:val="99"/>
    <w:qFormat/>
    <w:rsid w:val="00E6704B"/>
    <w:rPr>
      <w:rFonts w:ascii="Calibri" w:hAnsi="Calibri"/>
      <w:sz w:val="22"/>
      <w:szCs w:val="22"/>
    </w:rPr>
  </w:style>
  <w:style w:type="character" w:customStyle="1" w:styleId="Char5">
    <w:name w:val="无间隔 Char"/>
    <w:basedOn w:val="a0"/>
    <w:link w:val="af0"/>
    <w:uiPriority w:val="99"/>
    <w:locked/>
    <w:rsid w:val="00E6704B"/>
    <w:rPr>
      <w:rFonts w:ascii="Calibri" w:hAnsi="Calibri" w:cs="Times New Roman"/>
      <w:sz w:val="22"/>
      <w:szCs w:val="22"/>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cgp.gov.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z.fjzfcg.gov.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17266</Words>
  <Characters>98421</Characters>
  <Application>Microsoft Office Word</Application>
  <DocSecurity>0</DocSecurity>
  <Lines>820</Lines>
  <Paragraphs>230</Paragraphs>
  <ScaleCrop>false</ScaleCrop>
  <Company>Lenovo</Company>
  <LinksUpToDate>false</LinksUpToDate>
  <CharactersWithSpaces>115457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林瑞琴</cp:lastModifiedBy>
  <cp:revision>2</cp:revision>
  <dcterms:created xsi:type="dcterms:W3CDTF">2018-08-29T08:29:00Z</dcterms:created>
  <dcterms:modified xsi:type="dcterms:W3CDTF">2018-08-29T08:29:00Z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